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306" w:rsidRPr="006F6C14" w:rsidRDefault="00C66306" w:rsidP="00C66306">
      <w:pPr>
        <w:pStyle w:val="10"/>
        <w:spacing w:line="560" w:lineRule="exact"/>
        <w:rPr>
          <w:rStyle w:val="4Char"/>
          <w:rFonts w:ascii="黑体" w:hAnsi="黑体"/>
          <w:b w:val="0"/>
        </w:rPr>
      </w:pPr>
      <w:bookmarkStart w:id="0" w:name="_Toc20739"/>
      <w:bookmarkStart w:id="1" w:name="_Toc27992_WPSOffice_Level1"/>
      <w:bookmarkStart w:id="2" w:name="_Toc514099916"/>
      <w:bookmarkStart w:id="3" w:name="_Toc514086638"/>
      <w:bookmarkStart w:id="4" w:name="_Toc514149162"/>
      <w:bookmarkStart w:id="5" w:name="_Toc513803471"/>
      <w:r w:rsidRPr="006F6C14">
        <w:rPr>
          <w:rStyle w:val="4Char"/>
          <w:rFonts w:ascii="黑体" w:hAnsi="黑体"/>
          <w:b w:val="0"/>
        </w:rPr>
        <w:t>农业硕士 农村发展领域（095138）</w:t>
      </w:r>
      <w:bookmarkEnd w:id="0"/>
      <w:bookmarkEnd w:id="1"/>
      <w:bookmarkEnd w:id="2"/>
      <w:bookmarkEnd w:id="3"/>
      <w:bookmarkEnd w:id="4"/>
      <w:bookmarkEnd w:id="5"/>
    </w:p>
    <w:p w:rsidR="006F6C14" w:rsidRDefault="006F6C14" w:rsidP="00C66306">
      <w:pPr>
        <w:pStyle w:val="3"/>
        <w:spacing w:before="156"/>
        <w:rPr>
          <w:rFonts w:hint="eastAsia"/>
        </w:rPr>
      </w:pPr>
      <w:bookmarkStart w:id="6" w:name="_Toc31388"/>
      <w:bookmarkStart w:id="7" w:name="_Toc4799_WPSOffice_Level1"/>
    </w:p>
    <w:p w:rsidR="00C66306" w:rsidRDefault="00C66306" w:rsidP="00C66306">
      <w:pPr>
        <w:pStyle w:val="3"/>
        <w:spacing w:before="156"/>
      </w:pPr>
      <w:bookmarkStart w:id="8" w:name="_GoBack"/>
      <w:bookmarkEnd w:id="8"/>
      <w:r>
        <w:t>一、领域简介</w:t>
      </w:r>
      <w:bookmarkEnd w:id="6"/>
      <w:bookmarkEnd w:id="7"/>
    </w:p>
    <w:p w:rsidR="00C66306" w:rsidRDefault="00C66306" w:rsidP="00C66306">
      <w:pPr>
        <w:spacing w:line="560" w:lineRule="exact"/>
        <w:ind w:firstLineChars="200" w:firstLine="560"/>
        <w:rPr>
          <w:rFonts w:eastAsia="仿宋"/>
          <w:color w:val="000000"/>
          <w:sz w:val="28"/>
          <w:szCs w:val="28"/>
        </w:rPr>
      </w:pPr>
      <w:r>
        <w:rPr>
          <w:rFonts w:eastAsia="仿宋"/>
          <w:color w:val="000000"/>
          <w:sz w:val="28"/>
          <w:szCs w:val="28"/>
        </w:rPr>
        <w:t>农业硕士</w:t>
      </w:r>
      <w:r>
        <w:rPr>
          <w:rFonts w:eastAsia="仿宋"/>
          <w:color w:val="000000"/>
          <w:sz w:val="28"/>
          <w:szCs w:val="28"/>
        </w:rPr>
        <w:t>“</w:t>
      </w:r>
      <w:r>
        <w:rPr>
          <w:rFonts w:eastAsia="仿宋"/>
          <w:color w:val="000000"/>
          <w:sz w:val="28"/>
          <w:szCs w:val="28"/>
        </w:rPr>
        <w:t>农村发展</w:t>
      </w:r>
      <w:r>
        <w:rPr>
          <w:rFonts w:eastAsia="仿宋"/>
          <w:color w:val="000000"/>
          <w:sz w:val="28"/>
          <w:szCs w:val="28"/>
        </w:rPr>
        <w:t>”</w:t>
      </w:r>
      <w:r>
        <w:rPr>
          <w:rFonts w:eastAsia="仿宋"/>
          <w:color w:val="000000"/>
          <w:sz w:val="28"/>
          <w:szCs w:val="28"/>
        </w:rPr>
        <w:t>领域是教育和指导学生运用社会学、经济学、管理学、发展规划等学科的理论、方法和工具等知识体系，研究农村发展的变迁和现实，进行农村发展工作的农业硕士专业学位领域范畴。</w:t>
      </w:r>
    </w:p>
    <w:p w:rsidR="00C66306" w:rsidRDefault="00C66306" w:rsidP="00C66306">
      <w:pPr>
        <w:spacing w:line="560" w:lineRule="exact"/>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农村发展</w:t>
      </w:r>
      <w:r>
        <w:rPr>
          <w:rFonts w:eastAsia="仿宋"/>
          <w:color w:val="000000"/>
          <w:sz w:val="28"/>
          <w:szCs w:val="28"/>
        </w:rPr>
        <w:t>”</w:t>
      </w:r>
      <w:r>
        <w:rPr>
          <w:rFonts w:eastAsia="仿宋"/>
          <w:color w:val="000000"/>
          <w:sz w:val="28"/>
          <w:szCs w:val="28"/>
        </w:rPr>
        <w:t>领域承接原</w:t>
      </w:r>
      <w:r>
        <w:rPr>
          <w:rFonts w:eastAsia="仿宋"/>
          <w:color w:val="000000"/>
          <w:sz w:val="28"/>
          <w:szCs w:val="28"/>
        </w:rPr>
        <w:t>“</w:t>
      </w:r>
      <w:r>
        <w:rPr>
          <w:rFonts w:eastAsia="仿宋"/>
          <w:color w:val="000000"/>
          <w:sz w:val="28"/>
          <w:szCs w:val="28"/>
        </w:rPr>
        <w:t>农村与区域发展</w:t>
      </w:r>
      <w:r>
        <w:rPr>
          <w:rFonts w:eastAsia="仿宋"/>
          <w:color w:val="000000"/>
          <w:sz w:val="28"/>
          <w:szCs w:val="28"/>
        </w:rPr>
        <w:t>”</w:t>
      </w:r>
      <w:r>
        <w:rPr>
          <w:rFonts w:eastAsia="仿宋"/>
          <w:color w:val="000000"/>
          <w:sz w:val="28"/>
          <w:szCs w:val="28"/>
        </w:rPr>
        <w:t>领域，而</w:t>
      </w:r>
      <w:r>
        <w:rPr>
          <w:rFonts w:eastAsia="仿宋"/>
          <w:color w:val="000000"/>
          <w:sz w:val="28"/>
          <w:szCs w:val="28"/>
        </w:rPr>
        <w:t>“</w:t>
      </w:r>
      <w:r>
        <w:rPr>
          <w:rFonts w:eastAsia="仿宋"/>
          <w:color w:val="000000"/>
          <w:sz w:val="28"/>
          <w:szCs w:val="28"/>
        </w:rPr>
        <w:t>农村与区域发展</w:t>
      </w:r>
      <w:r>
        <w:rPr>
          <w:rFonts w:eastAsia="仿宋"/>
          <w:color w:val="000000"/>
          <w:sz w:val="28"/>
          <w:szCs w:val="28"/>
        </w:rPr>
        <w:t>”</w:t>
      </w:r>
      <w:r>
        <w:rPr>
          <w:rFonts w:eastAsia="仿宋"/>
          <w:color w:val="000000"/>
          <w:sz w:val="28"/>
          <w:szCs w:val="28"/>
        </w:rPr>
        <w:t>领域是在</w:t>
      </w:r>
      <w:r>
        <w:rPr>
          <w:rFonts w:eastAsia="仿宋"/>
          <w:color w:val="000000"/>
          <w:sz w:val="28"/>
          <w:szCs w:val="28"/>
        </w:rPr>
        <w:t>2003</w:t>
      </w:r>
      <w:r>
        <w:rPr>
          <w:rFonts w:eastAsia="仿宋"/>
          <w:color w:val="000000"/>
          <w:sz w:val="28"/>
          <w:szCs w:val="28"/>
        </w:rPr>
        <w:t>年，全国农业推广专业学位研究生教育指导委员会针对农村发展和区域发展对高层次应用型人才的需要增设的。我校自</w:t>
      </w:r>
      <w:r>
        <w:rPr>
          <w:rFonts w:eastAsia="仿宋"/>
          <w:color w:val="000000"/>
          <w:sz w:val="28"/>
          <w:szCs w:val="28"/>
        </w:rPr>
        <w:t>2004</w:t>
      </w:r>
      <w:r>
        <w:rPr>
          <w:rFonts w:eastAsia="仿宋"/>
          <w:color w:val="000000"/>
          <w:sz w:val="28"/>
          <w:szCs w:val="28"/>
        </w:rPr>
        <w:t>年开始招收</w:t>
      </w:r>
      <w:r>
        <w:rPr>
          <w:rFonts w:eastAsia="仿宋"/>
          <w:color w:val="000000"/>
          <w:sz w:val="28"/>
          <w:szCs w:val="28"/>
        </w:rPr>
        <w:t>“</w:t>
      </w:r>
      <w:r>
        <w:rPr>
          <w:rFonts w:eastAsia="仿宋"/>
          <w:color w:val="000000"/>
          <w:sz w:val="28"/>
          <w:szCs w:val="28"/>
        </w:rPr>
        <w:t>农村与区域发展</w:t>
      </w:r>
      <w:r>
        <w:rPr>
          <w:rFonts w:eastAsia="仿宋"/>
          <w:color w:val="000000"/>
          <w:sz w:val="28"/>
          <w:szCs w:val="28"/>
        </w:rPr>
        <w:t>”</w:t>
      </w:r>
      <w:r>
        <w:rPr>
          <w:rFonts w:eastAsia="仿宋"/>
          <w:color w:val="000000"/>
          <w:sz w:val="28"/>
          <w:szCs w:val="28"/>
        </w:rPr>
        <w:t>专业硕士，依托学院</w:t>
      </w:r>
      <w:r>
        <w:rPr>
          <w:rFonts w:eastAsia="仿宋"/>
          <w:color w:val="000000"/>
          <w:sz w:val="28"/>
          <w:szCs w:val="28"/>
        </w:rPr>
        <w:t>“</w:t>
      </w:r>
      <w:r>
        <w:rPr>
          <w:rFonts w:eastAsia="仿宋"/>
          <w:color w:val="000000"/>
          <w:sz w:val="28"/>
          <w:szCs w:val="28"/>
        </w:rPr>
        <w:t>一所两中心</w:t>
      </w:r>
      <w:r>
        <w:rPr>
          <w:rFonts w:eastAsia="仿宋"/>
          <w:color w:val="000000"/>
          <w:sz w:val="28"/>
          <w:szCs w:val="28"/>
        </w:rPr>
        <w:t>”</w:t>
      </w:r>
      <w:r>
        <w:rPr>
          <w:rFonts w:eastAsia="仿宋"/>
          <w:color w:val="000000"/>
          <w:sz w:val="28"/>
          <w:szCs w:val="28"/>
        </w:rPr>
        <w:t>的科研平台，为新时代农村经济社会发展培养了大量具有过硬专业知识，专业技能的人才，形成了较强的人才培养实力和较高的服务地方社会经济发展的能力。</w:t>
      </w:r>
    </w:p>
    <w:p w:rsidR="00C66306" w:rsidRDefault="00C66306" w:rsidP="00C66306">
      <w:pPr>
        <w:spacing w:line="560" w:lineRule="exact"/>
        <w:ind w:firstLineChars="200" w:firstLine="552"/>
        <w:rPr>
          <w:rFonts w:eastAsia="仿宋"/>
          <w:color w:val="000000"/>
          <w:spacing w:val="-2"/>
          <w:sz w:val="28"/>
          <w:szCs w:val="28"/>
        </w:rPr>
      </w:pPr>
      <w:r>
        <w:rPr>
          <w:rFonts w:eastAsia="仿宋"/>
          <w:color w:val="000000"/>
          <w:spacing w:val="-2"/>
          <w:sz w:val="28"/>
          <w:szCs w:val="28"/>
        </w:rPr>
        <w:t>本领域坚持培养质量导向、服务地方经济的原则，以培养应用型的人才为目标，培养和造就德才兼备，够熟练掌握社会学、经济学、管理学和发展规划等与农村发展相关的学科理论知识、娴熟运用其中的工具和工作方法，并能够对农村发展过程中出现的问题进行分析和应对的高级职业人才。</w:t>
      </w:r>
    </w:p>
    <w:p w:rsidR="00C66306" w:rsidRDefault="00C66306" w:rsidP="00C66306">
      <w:pPr>
        <w:pStyle w:val="3"/>
        <w:spacing w:before="156"/>
      </w:pPr>
      <w:bookmarkStart w:id="9" w:name="_Toc7488"/>
      <w:bookmarkStart w:id="10" w:name="_Toc18837_WPSOffice_Level1"/>
      <w:r>
        <w:t>二、培养目标</w:t>
      </w:r>
      <w:bookmarkEnd w:id="9"/>
      <w:bookmarkEnd w:id="10"/>
    </w:p>
    <w:p w:rsidR="00C66306" w:rsidRDefault="00C66306" w:rsidP="00C66306">
      <w:pPr>
        <w:spacing w:line="560" w:lineRule="exact"/>
        <w:ind w:firstLineChars="200" w:firstLine="560"/>
        <w:rPr>
          <w:rFonts w:eastAsia="仿宋"/>
          <w:color w:val="000000"/>
          <w:sz w:val="28"/>
          <w:szCs w:val="28"/>
        </w:rPr>
      </w:pPr>
      <w:r>
        <w:rPr>
          <w:rFonts w:eastAsia="仿宋"/>
          <w:color w:val="000000"/>
          <w:sz w:val="28"/>
          <w:szCs w:val="28"/>
        </w:rPr>
        <w:t xml:space="preserve">1. </w:t>
      </w:r>
      <w:r>
        <w:rPr>
          <w:rFonts w:eastAsia="仿宋"/>
          <w:color w:val="000000"/>
          <w:sz w:val="28"/>
          <w:szCs w:val="28"/>
        </w:rPr>
        <w:t>具有坚定的政治方向、学术道德和身心素质，社会责任感强，能实践理论联系实际，在农村发展及相关领域开展研究工作；</w:t>
      </w:r>
    </w:p>
    <w:p w:rsidR="00C66306" w:rsidRDefault="00C66306" w:rsidP="00C66306">
      <w:pPr>
        <w:spacing w:line="560" w:lineRule="exact"/>
        <w:ind w:firstLineChars="200" w:firstLine="560"/>
        <w:rPr>
          <w:rFonts w:eastAsia="仿宋"/>
          <w:color w:val="000000"/>
          <w:sz w:val="28"/>
          <w:szCs w:val="28"/>
        </w:rPr>
      </w:pPr>
      <w:r>
        <w:rPr>
          <w:rFonts w:eastAsia="仿宋"/>
          <w:color w:val="000000"/>
          <w:sz w:val="28"/>
          <w:szCs w:val="28"/>
        </w:rPr>
        <w:t xml:space="preserve">2. </w:t>
      </w:r>
      <w:r>
        <w:rPr>
          <w:rFonts w:eastAsia="仿宋"/>
          <w:color w:val="000000"/>
          <w:sz w:val="28"/>
          <w:szCs w:val="28"/>
        </w:rPr>
        <w:t>具有社会学、农村发展、公共管理等相关学科和领域的理论基础、知识素养和管理技能，能够运用上述学科和领域的知识和技能</w:t>
      </w:r>
      <w:r>
        <w:rPr>
          <w:rFonts w:eastAsia="仿宋"/>
          <w:color w:val="000000"/>
          <w:sz w:val="28"/>
          <w:szCs w:val="28"/>
        </w:rPr>
        <w:lastRenderedPageBreak/>
        <w:t>来分析、应对和解决农村经济社会发展和管理工作中的具体问题，具有专业发展意识和终身学习的积极态度</w:t>
      </w:r>
    </w:p>
    <w:p w:rsidR="00C66306" w:rsidRDefault="00C66306" w:rsidP="00C66306">
      <w:pPr>
        <w:spacing w:line="560" w:lineRule="exact"/>
        <w:ind w:firstLineChars="200" w:firstLine="560"/>
        <w:rPr>
          <w:rFonts w:eastAsia="仿宋"/>
          <w:color w:val="000000"/>
          <w:sz w:val="28"/>
          <w:szCs w:val="28"/>
        </w:rPr>
      </w:pPr>
      <w:r>
        <w:rPr>
          <w:rFonts w:eastAsia="仿宋"/>
          <w:color w:val="000000"/>
          <w:sz w:val="28"/>
          <w:szCs w:val="28"/>
        </w:rPr>
        <w:t xml:space="preserve">3. </w:t>
      </w:r>
      <w:r>
        <w:rPr>
          <w:rFonts w:eastAsia="仿宋"/>
          <w:color w:val="000000"/>
          <w:sz w:val="28"/>
          <w:szCs w:val="28"/>
        </w:rPr>
        <w:t>掌握农村发展政策、法律知识，应了解我国农村发展的历史、政策过程，以及农村社会发展和管理的现状，具有应对农村经济社会发展与管理问题的政策分析、法律应用能力，能够准确分析农村经济社会发展与管理过程中发生的问题。</w:t>
      </w:r>
    </w:p>
    <w:p w:rsidR="00C66306" w:rsidRDefault="00C66306" w:rsidP="00C66306">
      <w:pPr>
        <w:spacing w:line="560" w:lineRule="exact"/>
        <w:ind w:firstLineChars="200" w:firstLine="560"/>
        <w:rPr>
          <w:rFonts w:eastAsia="仿宋"/>
          <w:color w:val="000000"/>
          <w:sz w:val="28"/>
          <w:szCs w:val="28"/>
        </w:rPr>
      </w:pPr>
      <w:r>
        <w:rPr>
          <w:rFonts w:eastAsia="仿宋"/>
          <w:color w:val="000000"/>
          <w:sz w:val="28"/>
          <w:szCs w:val="28"/>
        </w:rPr>
        <w:t xml:space="preserve">4. </w:t>
      </w:r>
      <w:r>
        <w:rPr>
          <w:rFonts w:eastAsia="仿宋"/>
          <w:color w:val="000000"/>
          <w:sz w:val="28"/>
          <w:szCs w:val="28"/>
        </w:rPr>
        <w:t>能较好的掌握一门外国语，能阅读和理解农村发展领域内的外文资料，具有一定的外文写作与交流能力，同时能熟练的运用中文进行科学论文与公文的写作。</w:t>
      </w:r>
    </w:p>
    <w:p w:rsidR="00C66306" w:rsidRDefault="00C66306" w:rsidP="00C66306">
      <w:pPr>
        <w:pStyle w:val="3"/>
        <w:spacing w:before="156"/>
      </w:pPr>
      <w:bookmarkStart w:id="11" w:name="_Toc25914"/>
      <w:bookmarkStart w:id="12" w:name="_Toc19871_WPSOffice_Level1"/>
      <w:r>
        <w:t>三、学科方向</w:t>
      </w:r>
      <w:bookmarkEnd w:id="11"/>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
        <w:gridCol w:w="3568"/>
        <w:gridCol w:w="4865"/>
      </w:tblGrid>
      <w:tr w:rsidR="00C66306" w:rsidTr="001941B9">
        <w:trPr>
          <w:trHeight w:val="454"/>
          <w:jc w:val="center"/>
        </w:trPr>
        <w:tc>
          <w:tcPr>
            <w:tcW w:w="854" w:type="dxa"/>
            <w:tcBorders>
              <w:top w:val="single" w:sz="4" w:space="0" w:color="auto"/>
              <w:left w:val="single" w:sz="4" w:space="0" w:color="auto"/>
              <w:bottom w:val="single" w:sz="4" w:space="0" w:color="auto"/>
              <w:right w:val="single" w:sz="4" w:space="0" w:color="auto"/>
            </w:tcBorders>
            <w:vAlign w:val="center"/>
          </w:tcPr>
          <w:p w:rsidR="00C66306" w:rsidRDefault="00C66306" w:rsidP="001941B9">
            <w:pPr>
              <w:snapToGrid w:val="0"/>
              <w:jc w:val="center"/>
              <w:rPr>
                <w:b/>
                <w:color w:val="000000"/>
                <w:szCs w:val="21"/>
              </w:rPr>
            </w:pPr>
            <w:r>
              <w:rPr>
                <w:b/>
                <w:color w:val="000000"/>
                <w:szCs w:val="21"/>
              </w:rPr>
              <w:t>序号</w:t>
            </w:r>
          </w:p>
        </w:tc>
        <w:tc>
          <w:tcPr>
            <w:tcW w:w="3568" w:type="dxa"/>
            <w:tcBorders>
              <w:top w:val="single" w:sz="4" w:space="0" w:color="auto"/>
              <w:left w:val="single" w:sz="4" w:space="0" w:color="auto"/>
              <w:bottom w:val="single" w:sz="4" w:space="0" w:color="auto"/>
              <w:right w:val="single" w:sz="4" w:space="0" w:color="auto"/>
            </w:tcBorders>
            <w:vAlign w:val="center"/>
          </w:tcPr>
          <w:p w:rsidR="00C66306" w:rsidRDefault="00C66306" w:rsidP="001941B9">
            <w:pPr>
              <w:snapToGrid w:val="0"/>
              <w:jc w:val="center"/>
              <w:rPr>
                <w:b/>
                <w:color w:val="000000"/>
                <w:szCs w:val="21"/>
              </w:rPr>
            </w:pPr>
            <w:r>
              <w:rPr>
                <w:b/>
                <w:color w:val="000000"/>
                <w:szCs w:val="21"/>
              </w:rPr>
              <w:t>学科方向</w:t>
            </w:r>
          </w:p>
        </w:tc>
        <w:tc>
          <w:tcPr>
            <w:tcW w:w="4865" w:type="dxa"/>
            <w:tcBorders>
              <w:top w:val="single" w:sz="4" w:space="0" w:color="auto"/>
              <w:left w:val="single" w:sz="4" w:space="0" w:color="auto"/>
              <w:bottom w:val="single" w:sz="4" w:space="0" w:color="auto"/>
              <w:right w:val="single" w:sz="4" w:space="0" w:color="auto"/>
            </w:tcBorders>
            <w:vAlign w:val="center"/>
          </w:tcPr>
          <w:p w:rsidR="00C66306" w:rsidRDefault="00C66306" w:rsidP="001941B9">
            <w:pPr>
              <w:snapToGrid w:val="0"/>
              <w:jc w:val="center"/>
              <w:rPr>
                <w:b/>
                <w:color w:val="000000"/>
                <w:szCs w:val="21"/>
              </w:rPr>
            </w:pPr>
            <w:r>
              <w:rPr>
                <w:b/>
                <w:color w:val="000000"/>
                <w:szCs w:val="21"/>
              </w:rPr>
              <w:t>招生单位</w:t>
            </w:r>
          </w:p>
        </w:tc>
      </w:tr>
      <w:tr w:rsidR="00C66306" w:rsidTr="001941B9">
        <w:trPr>
          <w:trHeight w:val="454"/>
          <w:jc w:val="center"/>
        </w:trPr>
        <w:tc>
          <w:tcPr>
            <w:tcW w:w="854" w:type="dxa"/>
            <w:tcBorders>
              <w:top w:val="single" w:sz="4" w:space="0" w:color="auto"/>
              <w:left w:val="single" w:sz="4" w:space="0" w:color="auto"/>
              <w:bottom w:val="single" w:sz="4" w:space="0" w:color="auto"/>
              <w:right w:val="single" w:sz="4" w:space="0" w:color="auto"/>
            </w:tcBorders>
            <w:vAlign w:val="center"/>
          </w:tcPr>
          <w:p w:rsidR="00C66306" w:rsidRDefault="00C66306" w:rsidP="001941B9">
            <w:pPr>
              <w:snapToGrid w:val="0"/>
              <w:jc w:val="center"/>
              <w:rPr>
                <w:color w:val="000000"/>
                <w:szCs w:val="21"/>
              </w:rPr>
            </w:pPr>
            <w:r>
              <w:rPr>
                <w:color w:val="000000"/>
                <w:szCs w:val="21"/>
              </w:rPr>
              <w:t>1</w:t>
            </w:r>
          </w:p>
        </w:tc>
        <w:tc>
          <w:tcPr>
            <w:tcW w:w="3568" w:type="dxa"/>
            <w:tcBorders>
              <w:top w:val="single" w:sz="4" w:space="0" w:color="auto"/>
              <w:left w:val="single" w:sz="4" w:space="0" w:color="auto"/>
              <w:bottom w:val="single" w:sz="4" w:space="0" w:color="auto"/>
              <w:right w:val="single" w:sz="4" w:space="0" w:color="auto"/>
            </w:tcBorders>
            <w:vAlign w:val="center"/>
          </w:tcPr>
          <w:p w:rsidR="00C66306" w:rsidRDefault="00C66306" w:rsidP="001941B9">
            <w:pPr>
              <w:adjustRightInd w:val="0"/>
              <w:snapToGrid w:val="0"/>
              <w:rPr>
                <w:color w:val="000000"/>
                <w:szCs w:val="21"/>
              </w:rPr>
            </w:pPr>
            <w:r>
              <w:rPr>
                <w:color w:val="000000"/>
                <w:szCs w:val="21"/>
              </w:rPr>
              <w:t>乡村振兴与县域经济发展</w:t>
            </w:r>
          </w:p>
        </w:tc>
        <w:tc>
          <w:tcPr>
            <w:tcW w:w="4865" w:type="dxa"/>
            <w:vMerge w:val="restart"/>
            <w:tcBorders>
              <w:top w:val="single" w:sz="4" w:space="0" w:color="auto"/>
              <w:left w:val="single" w:sz="4" w:space="0" w:color="auto"/>
              <w:right w:val="single" w:sz="4" w:space="0" w:color="auto"/>
            </w:tcBorders>
            <w:vAlign w:val="center"/>
          </w:tcPr>
          <w:p w:rsidR="00C66306" w:rsidRDefault="00C66306" w:rsidP="001941B9">
            <w:pPr>
              <w:jc w:val="center"/>
              <w:rPr>
                <w:color w:val="000000"/>
                <w:szCs w:val="21"/>
              </w:rPr>
            </w:pPr>
            <w:r>
              <w:rPr>
                <w:color w:val="000000"/>
                <w:szCs w:val="21"/>
              </w:rPr>
              <w:t>经济学院</w:t>
            </w:r>
          </w:p>
        </w:tc>
      </w:tr>
      <w:tr w:rsidR="00C66306" w:rsidTr="001941B9">
        <w:trPr>
          <w:trHeight w:val="454"/>
          <w:jc w:val="center"/>
        </w:trPr>
        <w:tc>
          <w:tcPr>
            <w:tcW w:w="854" w:type="dxa"/>
            <w:tcBorders>
              <w:top w:val="single" w:sz="4" w:space="0" w:color="auto"/>
              <w:left w:val="single" w:sz="4" w:space="0" w:color="auto"/>
              <w:bottom w:val="single" w:sz="4" w:space="0" w:color="auto"/>
              <w:right w:val="single" w:sz="4" w:space="0" w:color="auto"/>
            </w:tcBorders>
            <w:vAlign w:val="center"/>
          </w:tcPr>
          <w:p w:rsidR="00C66306" w:rsidRDefault="00C66306" w:rsidP="001941B9">
            <w:pPr>
              <w:snapToGrid w:val="0"/>
              <w:jc w:val="center"/>
              <w:rPr>
                <w:color w:val="000000"/>
                <w:szCs w:val="21"/>
              </w:rPr>
            </w:pPr>
            <w:r>
              <w:rPr>
                <w:color w:val="000000"/>
                <w:szCs w:val="21"/>
              </w:rPr>
              <w:t>2</w:t>
            </w:r>
          </w:p>
        </w:tc>
        <w:tc>
          <w:tcPr>
            <w:tcW w:w="3568" w:type="dxa"/>
            <w:tcBorders>
              <w:top w:val="single" w:sz="4" w:space="0" w:color="auto"/>
              <w:left w:val="single" w:sz="4" w:space="0" w:color="auto"/>
              <w:bottom w:val="single" w:sz="4" w:space="0" w:color="auto"/>
              <w:right w:val="single" w:sz="4" w:space="0" w:color="auto"/>
            </w:tcBorders>
            <w:vAlign w:val="center"/>
          </w:tcPr>
          <w:p w:rsidR="00C66306" w:rsidRDefault="00C66306" w:rsidP="001941B9">
            <w:pPr>
              <w:snapToGrid w:val="0"/>
              <w:rPr>
                <w:color w:val="000000"/>
                <w:szCs w:val="21"/>
              </w:rPr>
            </w:pPr>
            <w:r>
              <w:rPr>
                <w:color w:val="000000"/>
                <w:szCs w:val="21"/>
              </w:rPr>
              <w:t>农村金融与保险</w:t>
            </w:r>
          </w:p>
        </w:tc>
        <w:tc>
          <w:tcPr>
            <w:tcW w:w="4865" w:type="dxa"/>
            <w:vMerge/>
            <w:tcBorders>
              <w:left w:val="single" w:sz="4" w:space="0" w:color="auto"/>
              <w:right w:val="single" w:sz="4" w:space="0" w:color="auto"/>
            </w:tcBorders>
            <w:vAlign w:val="center"/>
          </w:tcPr>
          <w:p w:rsidR="00C66306" w:rsidRDefault="00C66306" w:rsidP="001941B9">
            <w:pPr>
              <w:jc w:val="center"/>
              <w:rPr>
                <w:color w:val="000000"/>
                <w:szCs w:val="21"/>
              </w:rPr>
            </w:pPr>
          </w:p>
        </w:tc>
      </w:tr>
      <w:tr w:rsidR="00C66306" w:rsidTr="001941B9">
        <w:trPr>
          <w:trHeight w:val="454"/>
          <w:jc w:val="center"/>
        </w:trPr>
        <w:tc>
          <w:tcPr>
            <w:tcW w:w="854" w:type="dxa"/>
            <w:tcBorders>
              <w:top w:val="single" w:sz="4" w:space="0" w:color="auto"/>
              <w:left w:val="single" w:sz="4" w:space="0" w:color="auto"/>
              <w:bottom w:val="single" w:sz="4" w:space="0" w:color="auto"/>
              <w:right w:val="single" w:sz="4" w:space="0" w:color="auto"/>
            </w:tcBorders>
            <w:vAlign w:val="center"/>
          </w:tcPr>
          <w:p w:rsidR="00C66306" w:rsidRDefault="00C66306" w:rsidP="001941B9">
            <w:pPr>
              <w:snapToGrid w:val="0"/>
              <w:jc w:val="center"/>
              <w:rPr>
                <w:color w:val="000000"/>
                <w:szCs w:val="21"/>
              </w:rPr>
            </w:pPr>
            <w:r>
              <w:rPr>
                <w:color w:val="000000"/>
                <w:szCs w:val="21"/>
              </w:rPr>
              <w:t>3</w:t>
            </w:r>
          </w:p>
        </w:tc>
        <w:tc>
          <w:tcPr>
            <w:tcW w:w="3568" w:type="dxa"/>
            <w:tcBorders>
              <w:top w:val="single" w:sz="4" w:space="0" w:color="auto"/>
              <w:left w:val="single" w:sz="4" w:space="0" w:color="auto"/>
              <w:bottom w:val="single" w:sz="4" w:space="0" w:color="auto"/>
              <w:right w:val="single" w:sz="4" w:space="0" w:color="auto"/>
            </w:tcBorders>
            <w:vAlign w:val="center"/>
          </w:tcPr>
          <w:p w:rsidR="00C66306" w:rsidRDefault="00C66306" w:rsidP="001941B9">
            <w:pPr>
              <w:rPr>
                <w:szCs w:val="21"/>
              </w:rPr>
            </w:pPr>
            <w:r>
              <w:rPr>
                <w:color w:val="000000"/>
                <w:szCs w:val="21"/>
              </w:rPr>
              <w:t>农村减贫与社会发展</w:t>
            </w:r>
          </w:p>
        </w:tc>
        <w:tc>
          <w:tcPr>
            <w:tcW w:w="4865" w:type="dxa"/>
            <w:vMerge/>
            <w:tcBorders>
              <w:left w:val="single" w:sz="4" w:space="0" w:color="auto"/>
              <w:right w:val="single" w:sz="4" w:space="0" w:color="auto"/>
            </w:tcBorders>
            <w:vAlign w:val="center"/>
          </w:tcPr>
          <w:p w:rsidR="00C66306" w:rsidRDefault="00C66306" w:rsidP="001941B9">
            <w:pPr>
              <w:jc w:val="center"/>
              <w:rPr>
                <w:szCs w:val="21"/>
              </w:rPr>
            </w:pPr>
          </w:p>
        </w:tc>
      </w:tr>
      <w:tr w:rsidR="00C66306" w:rsidTr="001941B9">
        <w:trPr>
          <w:trHeight w:val="454"/>
          <w:jc w:val="center"/>
        </w:trPr>
        <w:tc>
          <w:tcPr>
            <w:tcW w:w="854" w:type="dxa"/>
            <w:tcBorders>
              <w:top w:val="single" w:sz="4" w:space="0" w:color="auto"/>
              <w:left w:val="single" w:sz="4" w:space="0" w:color="auto"/>
              <w:bottom w:val="single" w:sz="4" w:space="0" w:color="auto"/>
              <w:right w:val="single" w:sz="4" w:space="0" w:color="auto"/>
            </w:tcBorders>
            <w:vAlign w:val="center"/>
          </w:tcPr>
          <w:p w:rsidR="00C66306" w:rsidRDefault="00C66306" w:rsidP="001941B9">
            <w:pPr>
              <w:snapToGrid w:val="0"/>
              <w:jc w:val="center"/>
              <w:rPr>
                <w:color w:val="000000"/>
                <w:szCs w:val="21"/>
              </w:rPr>
            </w:pPr>
            <w:r>
              <w:rPr>
                <w:color w:val="000000"/>
                <w:szCs w:val="21"/>
              </w:rPr>
              <w:t>4</w:t>
            </w:r>
          </w:p>
        </w:tc>
        <w:tc>
          <w:tcPr>
            <w:tcW w:w="3568" w:type="dxa"/>
            <w:tcBorders>
              <w:top w:val="single" w:sz="4" w:space="0" w:color="auto"/>
              <w:left w:val="single" w:sz="4" w:space="0" w:color="auto"/>
              <w:bottom w:val="single" w:sz="4" w:space="0" w:color="auto"/>
              <w:right w:val="single" w:sz="4" w:space="0" w:color="auto"/>
            </w:tcBorders>
            <w:vAlign w:val="center"/>
          </w:tcPr>
          <w:p w:rsidR="00C66306" w:rsidRDefault="00C66306" w:rsidP="001941B9">
            <w:pPr>
              <w:rPr>
                <w:szCs w:val="21"/>
              </w:rPr>
            </w:pPr>
            <w:r>
              <w:rPr>
                <w:color w:val="000000"/>
                <w:szCs w:val="21"/>
              </w:rPr>
              <w:t>地方政府与基层治理</w:t>
            </w:r>
          </w:p>
        </w:tc>
        <w:tc>
          <w:tcPr>
            <w:tcW w:w="4865" w:type="dxa"/>
            <w:vMerge/>
            <w:tcBorders>
              <w:left w:val="single" w:sz="4" w:space="0" w:color="auto"/>
              <w:right w:val="single" w:sz="4" w:space="0" w:color="auto"/>
            </w:tcBorders>
            <w:vAlign w:val="center"/>
          </w:tcPr>
          <w:p w:rsidR="00C66306" w:rsidRDefault="00C66306" w:rsidP="001941B9">
            <w:pPr>
              <w:jc w:val="center"/>
              <w:rPr>
                <w:szCs w:val="21"/>
              </w:rPr>
            </w:pPr>
          </w:p>
        </w:tc>
      </w:tr>
      <w:tr w:rsidR="00C66306" w:rsidTr="001941B9">
        <w:trPr>
          <w:trHeight w:val="454"/>
          <w:jc w:val="center"/>
        </w:trPr>
        <w:tc>
          <w:tcPr>
            <w:tcW w:w="854" w:type="dxa"/>
            <w:tcBorders>
              <w:top w:val="single" w:sz="4" w:space="0" w:color="auto"/>
              <w:left w:val="single" w:sz="4" w:space="0" w:color="auto"/>
              <w:bottom w:val="single" w:sz="4" w:space="0" w:color="auto"/>
              <w:right w:val="single" w:sz="4" w:space="0" w:color="auto"/>
            </w:tcBorders>
            <w:vAlign w:val="center"/>
          </w:tcPr>
          <w:p w:rsidR="00C66306" w:rsidRDefault="00C66306" w:rsidP="001941B9">
            <w:pPr>
              <w:snapToGrid w:val="0"/>
              <w:jc w:val="center"/>
              <w:rPr>
                <w:color w:val="000000"/>
                <w:szCs w:val="21"/>
              </w:rPr>
            </w:pPr>
            <w:r>
              <w:rPr>
                <w:color w:val="000000"/>
                <w:szCs w:val="21"/>
              </w:rPr>
              <w:t>5</w:t>
            </w:r>
          </w:p>
        </w:tc>
        <w:tc>
          <w:tcPr>
            <w:tcW w:w="3568" w:type="dxa"/>
            <w:tcBorders>
              <w:top w:val="single" w:sz="4" w:space="0" w:color="auto"/>
              <w:left w:val="single" w:sz="4" w:space="0" w:color="auto"/>
              <w:bottom w:val="single" w:sz="4" w:space="0" w:color="auto"/>
              <w:right w:val="single" w:sz="4" w:space="0" w:color="auto"/>
            </w:tcBorders>
            <w:vAlign w:val="center"/>
          </w:tcPr>
          <w:p w:rsidR="00C66306" w:rsidRDefault="00C66306" w:rsidP="001941B9">
            <w:pPr>
              <w:rPr>
                <w:szCs w:val="21"/>
              </w:rPr>
            </w:pPr>
            <w:r>
              <w:rPr>
                <w:color w:val="000000"/>
                <w:szCs w:val="21"/>
              </w:rPr>
              <w:t>农村发展规划</w:t>
            </w:r>
          </w:p>
        </w:tc>
        <w:tc>
          <w:tcPr>
            <w:tcW w:w="4865" w:type="dxa"/>
            <w:vMerge/>
            <w:tcBorders>
              <w:left w:val="single" w:sz="4" w:space="0" w:color="auto"/>
              <w:bottom w:val="single" w:sz="4" w:space="0" w:color="auto"/>
              <w:right w:val="single" w:sz="4" w:space="0" w:color="auto"/>
            </w:tcBorders>
            <w:vAlign w:val="center"/>
          </w:tcPr>
          <w:p w:rsidR="00C66306" w:rsidRDefault="00C66306" w:rsidP="001941B9">
            <w:pPr>
              <w:jc w:val="center"/>
              <w:rPr>
                <w:szCs w:val="21"/>
              </w:rPr>
            </w:pPr>
          </w:p>
        </w:tc>
      </w:tr>
    </w:tbl>
    <w:p w:rsidR="00C66306" w:rsidRDefault="00C66306" w:rsidP="00C66306">
      <w:pPr>
        <w:pStyle w:val="3"/>
        <w:spacing w:before="156"/>
      </w:pPr>
      <w:bookmarkStart w:id="13" w:name="_Toc4872"/>
      <w:bookmarkStart w:id="14" w:name="_Toc11979_WPSOffice_Level1"/>
      <w:r>
        <w:t>四、课程设置</w:t>
      </w:r>
      <w:bookmarkEnd w:id="13"/>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881"/>
        <w:gridCol w:w="4596"/>
        <w:gridCol w:w="649"/>
        <w:gridCol w:w="686"/>
        <w:gridCol w:w="872"/>
        <w:gridCol w:w="1042"/>
      </w:tblGrid>
      <w:tr w:rsidR="00C66306" w:rsidTr="001941B9">
        <w:trPr>
          <w:cantSplit/>
          <w:trHeight w:val="454"/>
          <w:jc w:val="center"/>
        </w:trPr>
        <w:tc>
          <w:tcPr>
            <w:tcW w:w="1442" w:type="dxa"/>
            <w:gridSpan w:val="2"/>
            <w:vAlign w:val="center"/>
          </w:tcPr>
          <w:p w:rsidR="00C66306" w:rsidRDefault="00C66306" w:rsidP="001941B9">
            <w:pPr>
              <w:adjustRightInd w:val="0"/>
              <w:snapToGrid w:val="0"/>
              <w:jc w:val="center"/>
              <w:rPr>
                <w:b/>
                <w:szCs w:val="21"/>
              </w:rPr>
            </w:pPr>
            <w:r>
              <w:rPr>
                <w:b/>
                <w:szCs w:val="21"/>
              </w:rPr>
              <w:t>课程体系</w:t>
            </w:r>
          </w:p>
        </w:tc>
        <w:tc>
          <w:tcPr>
            <w:tcW w:w="4596" w:type="dxa"/>
            <w:vAlign w:val="center"/>
          </w:tcPr>
          <w:p w:rsidR="00C66306" w:rsidRDefault="00C66306" w:rsidP="001941B9">
            <w:pPr>
              <w:adjustRightInd w:val="0"/>
              <w:snapToGrid w:val="0"/>
              <w:jc w:val="center"/>
              <w:rPr>
                <w:b/>
                <w:szCs w:val="21"/>
              </w:rPr>
            </w:pPr>
            <w:r>
              <w:rPr>
                <w:b/>
                <w:szCs w:val="21"/>
              </w:rPr>
              <w:t>课程名称</w:t>
            </w:r>
          </w:p>
        </w:tc>
        <w:tc>
          <w:tcPr>
            <w:tcW w:w="649" w:type="dxa"/>
            <w:vAlign w:val="center"/>
          </w:tcPr>
          <w:p w:rsidR="00C66306" w:rsidRDefault="00C66306" w:rsidP="001941B9">
            <w:pPr>
              <w:widowControl/>
              <w:adjustRightInd w:val="0"/>
              <w:snapToGrid w:val="0"/>
              <w:jc w:val="center"/>
              <w:rPr>
                <w:b/>
                <w:szCs w:val="21"/>
              </w:rPr>
            </w:pPr>
            <w:r>
              <w:rPr>
                <w:b/>
                <w:szCs w:val="21"/>
              </w:rPr>
              <w:t>学分</w:t>
            </w:r>
          </w:p>
        </w:tc>
        <w:tc>
          <w:tcPr>
            <w:tcW w:w="686" w:type="dxa"/>
            <w:vAlign w:val="center"/>
          </w:tcPr>
          <w:p w:rsidR="00C66306" w:rsidRDefault="00C66306" w:rsidP="001941B9">
            <w:pPr>
              <w:adjustRightInd w:val="0"/>
              <w:snapToGrid w:val="0"/>
              <w:jc w:val="center"/>
              <w:rPr>
                <w:b/>
                <w:szCs w:val="21"/>
              </w:rPr>
            </w:pPr>
            <w:r>
              <w:rPr>
                <w:b/>
                <w:szCs w:val="21"/>
              </w:rPr>
              <w:t>开课</w:t>
            </w:r>
          </w:p>
          <w:p w:rsidR="00C66306" w:rsidRDefault="00C66306" w:rsidP="001941B9">
            <w:pPr>
              <w:adjustRightInd w:val="0"/>
              <w:snapToGrid w:val="0"/>
              <w:jc w:val="center"/>
              <w:rPr>
                <w:b/>
                <w:szCs w:val="21"/>
              </w:rPr>
            </w:pPr>
            <w:r>
              <w:rPr>
                <w:b/>
                <w:szCs w:val="21"/>
              </w:rPr>
              <w:t>学期</w:t>
            </w:r>
          </w:p>
        </w:tc>
        <w:tc>
          <w:tcPr>
            <w:tcW w:w="872" w:type="dxa"/>
            <w:vAlign w:val="center"/>
          </w:tcPr>
          <w:p w:rsidR="00C66306" w:rsidRDefault="00C66306" w:rsidP="001941B9">
            <w:pPr>
              <w:adjustRightInd w:val="0"/>
              <w:snapToGrid w:val="0"/>
              <w:jc w:val="center"/>
              <w:rPr>
                <w:b/>
                <w:szCs w:val="21"/>
              </w:rPr>
            </w:pPr>
            <w:r>
              <w:rPr>
                <w:b/>
                <w:szCs w:val="21"/>
              </w:rPr>
              <w:t>任课</w:t>
            </w:r>
          </w:p>
          <w:p w:rsidR="00C66306" w:rsidRDefault="00C66306" w:rsidP="001941B9">
            <w:pPr>
              <w:adjustRightInd w:val="0"/>
              <w:snapToGrid w:val="0"/>
              <w:jc w:val="center"/>
              <w:rPr>
                <w:b/>
                <w:szCs w:val="21"/>
              </w:rPr>
            </w:pPr>
            <w:r>
              <w:rPr>
                <w:b/>
                <w:szCs w:val="21"/>
              </w:rPr>
              <w:t>教师</w:t>
            </w:r>
          </w:p>
        </w:tc>
        <w:tc>
          <w:tcPr>
            <w:tcW w:w="1042" w:type="dxa"/>
            <w:vAlign w:val="center"/>
          </w:tcPr>
          <w:p w:rsidR="00C66306" w:rsidRDefault="00C66306" w:rsidP="001941B9">
            <w:pPr>
              <w:adjustRightInd w:val="0"/>
              <w:snapToGrid w:val="0"/>
              <w:ind w:left="75"/>
              <w:jc w:val="center"/>
              <w:rPr>
                <w:b/>
                <w:szCs w:val="21"/>
              </w:rPr>
            </w:pPr>
            <w:r>
              <w:rPr>
                <w:b/>
                <w:szCs w:val="21"/>
              </w:rPr>
              <w:t>备注</w:t>
            </w:r>
          </w:p>
        </w:tc>
      </w:tr>
      <w:tr w:rsidR="00C66306" w:rsidTr="001941B9">
        <w:trPr>
          <w:cantSplit/>
          <w:trHeight w:val="454"/>
          <w:jc w:val="center"/>
        </w:trPr>
        <w:tc>
          <w:tcPr>
            <w:tcW w:w="561" w:type="dxa"/>
            <w:vMerge w:val="restart"/>
            <w:vAlign w:val="center"/>
          </w:tcPr>
          <w:p w:rsidR="00C66306" w:rsidRDefault="00C66306" w:rsidP="001941B9">
            <w:pPr>
              <w:jc w:val="center"/>
              <w:rPr>
                <w:szCs w:val="21"/>
              </w:rPr>
            </w:pPr>
            <w:r>
              <w:rPr>
                <w:szCs w:val="21"/>
              </w:rPr>
              <w:t>必</w:t>
            </w:r>
          </w:p>
          <w:p w:rsidR="00C66306" w:rsidRDefault="00C66306" w:rsidP="001941B9">
            <w:pPr>
              <w:jc w:val="center"/>
              <w:rPr>
                <w:szCs w:val="21"/>
              </w:rPr>
            </w:pPr>
            <w:r>
              <w:rPr>
                <w:szCs w:val="21"/>
              </w:rPr>
              <w:t>修</w:t>
            </w:r>
          </w:p>
          <w:p w:rsidR="00C66306" w:rsidRDefault="00C66306" w:rsidP="001941B9">
            <w:pPr>
              <w:jc w:val="center"/>
              <w:rPr>
                <w:szCs w:val="21"/>
              </w:rPr>
            </w:pPr>
            <w:r>
              <w:rPr>
                <w:szCs w:val="21"/>
              </w:rPr>
              <w:t>课</w:t>
            </w:r>
          </w:p>
        </w:tc>
        <w:tc>
          <w:tcPr>
            <w:tcW w:w="881" w:type="dxa"/>
            <w:vMerge w:val="restart"/>
            <w:vAlign w:val="center"/>
          </w:tcPr>
          <w:p w:rsidR="00C66306" w:rsidRDefault="00C66306" w:rsidP="001941B9">
            <w:pPr>
              <w:snapToGrid w:val="0"/>
              <w:jc w:val="center"/>
              <w:rPr>
                <w:szCs w:val="21"/>
              </w:rPr>
            </w:pPr>
            <w:r>
              <w:rPr>
                <w:szCs w:val="21"/>
              </w:rPr>
              <w:t>公共</w:t>
            </w:r>
          </w:p>
          <w:p w:rsidR="00C66306" w:rsidRDefault="00C66306" w:rsidP="001941B9">
            <w:pPr>
              <w:snapToGrid w:val="0"/>
              <w:jc w:val="center"/>
              <w:rPr>
                <w:szCs w:val="21"/>
              </w:rPr>
            </w:pPr>
            <w:r>
              <w:rPr>
                <w:szCs w:val="21"/>
              </w:rPr>
              <w:t>必修课</w:t>
            </w:r>
          </w:p>
        </w:tc>
        <w:tc>
          <w:tcPr>
            <w:tcW w:w="4596" w:type="dxa"/>
            <w:vAlign w:val="center"/>
          </w:tcPr>
          <w:p w:rsidR="00C66306" w:rsidRDefault="00C66306" w:rsidP="001941B9">
            <w:pPr>
              <w:snapToGrid w:val="0"/>
              <w:jc w:val="left"/>
              <w:rPr>
                <w:szCs w:val="21"/>
              </w:rPr>
            </w:pPr>
            <w:r>
              <w:rPr>
                <w:szCs w:val="21"/>
              </w:rPr>
              <w:t>中国特色社会主义理论与实践研究</w:t>
            </w:r>
          </w:p>
          <w:p w:rsidR="00C66306" w:rsidRDefault="00C66306" w:rsidP="001941B9">
            <w:pPr>
              <w:snapToGrid w:val="0"/>
              <w:jc w:val="left"/>
              <w:rPr>
                <w:szCs w:val="21"/>
              </w:rPr>
            </w:pPr>
            <w:r>
              <w:rPr>
                <w:szCs w:val="21"/>
              </w:rPr>
              <w:t>Research on Theory and Practice of Socialism with Chinese Characteristics</w:t>
            </w:r>
          </w:p>
        </w:tc>
        <w:tc>
          <w:tcPr>
            <w:tcW w:w="649" w:type="dxa"/>
            <w:vAlign w:val="center"/>
          </w:tcPr>
          <w:p w:rsidR="00C66306" w:rsidRDefault="00C66306" w:rsidP="001941B9">
            <w:pPr>
              <w:snapToGrid w:val="0"/>
              <w:jc w:val="center"/>
              <w:rPr>
                <w:szCs w:val="21"/>
              </w:rPr>
            </w:pPr>
            <w:r>
              <w:rPr>
                <w:szCs w:val="21"/>
              </w:rPr>
              <w:t>2</w:t>
            </w:r>
          </w:p>
        </w:tc>
        <w:tc>
          <w:tcPr>
            <w:tcW w:w="686" w:type="dxa"/>
            <w:vAlign w:val="center"/>
          </w:tcPr>
          <w:p w:rsidR="00C66306" w:rsidRDefault="00C66306" w:rsidP="001941B9">
            <w:pPr>
              <w:snapToGrid w:val="0"/>
              <w:jc w:val="center"/>
              <w:rPr>
                <w:szCs w:val="21"/>
              </w:rPr>
            </w:pPr>
            <w:r>
              <w:rPr>
                <w:szCs w:val="21"/>
              </w:rPr>
              <w:t>1</w:t>
            </w:r>
          </w:p>
        </w:tc>
        <w:tc>
          <w:tcPr>
            <w:tcW w:w="872" w:type="dxa"/>
            <w:vAlign w:val="center"/>
          </w:tcPr>
          <w:p w:rsidR="00C66306" w:rsidRDefault="00C66306" w:rsidP="001941B9">
            <w:pPr>
              <w:snapToGrid w:val="0"/>
              <w:jc w:val="center"/>
              <w:rPr>
                <w:szCs w:val="21"/>
              </w:rPr>
            </w:pPr>
            <w:r>
              <w:rPr>
                <w:szCs w:val="21"/>
              </w:rPr>
              <w:t>政治</w:t>
            </w:r>
          </w:p>
          <w:p w:rsidR="00C66306" w:rsidRDefault="00C66306" w:rsidP="001941B9">
            <w:pPr>
              <w:snapToGrid w:val="0"/>
              <w:jc w:val="center"/>
              <w:rPr>
                <w:szCs w:val="21"/>
              </w:rPr>
            </w:pPr>
            <w:r>
              <w:rPr>
                <w:szCs w:val="21"/>
              </w:rPr>
              <w:t>教研组</w:t>
            </w:r>
          </w:p>
        </w:tc>
        <w:tc>
          <w:tcPr>
            <w:tcW w:w="1042" w:type="dxa"/>
            <w:vAlign w:val="center"/>
          </w:tcPr>
          <w:p w:rsidR="00C66306" w:rsidRDefault="00C66306" w:rsidP="001941B9">
            <w:pPr>
              <w:jc w:val="center"/>
              <w:rPr>
                <w:szCs w:val="21"/>
              </w:rPr>
            </w:pPr>
          </w:p>
        </w:tc>
      </w:tr>
      <w:tr w:rsidR="00C66306" w:rsidTr="001941B9">
        <w:trPr>
          <w:cantSplit/>
          <w:trHeight w:val="454"/>
          <w:jc w:val="center"/>
        </w:trPr>
        <w:tc>
          <w:tcPr>
            <w:tcW w:w="561" w:type="dxa"/>
            <w:vMerge/>
            <w:vAlign w:val="center"/>
          </w:tcPr>
          <w:p w:rsidR="00C66306" w:rsidRDefault="00C66306" w:rsidP="001941B9">
            <w:pPr>
              <w:jc w:val="center"/>
              <w:rPr>
                <w:szCs w:val="21"/>
              </w:rPr>
            </w:pPr>
          </w:p>
        </w:tc>
        <w:tc>
          <w:tcPr>
            <w:tcW w:w="881" w:type="dxa"/>
            <w:vMerge/>
            <w:vAlign w:val="center"/>
          </w:tcPr>
          <w:p w:rsidR="00C66306" w:rsidRDefault="00C66306" w:rsidP="001941B9">
            <w:pPr>
              <w:jc w:val="center"/>
              <w:rPr>
                <w:szCs w:val="21"/>
              </w:rPr>
            </w:pPr>
          </w:p>
        </w:tc>
        <w:tc>
          <w:tcPr>
            <w:tcW w:w="4596" w:type="dxa"/>
            <w:vAlign w:val="center"/>
          </w:tcPr>
          <w:p w:rsidR="00C66306" w:rsidRDefault="00C66306" w:rsidP="001941B9">
            <w:pPr>
              <w:snapToGrid w:val="0"/>
              <w:jc w:val="left"/>
              <w:rPr>
                <w:szCs w:val="21"/>
              </w:rPr>
            </w:pPr>
            <w:r>
              <w:rPr>
                <w:szCs w:val="21"/>
              </w:rPr>
              <w:t>英语</w:t>
            </w:r>
          </w:p>
          <w:p w:rsidR="00C66306" w:rsidRDefault="00C66306" w:rsidP="001941B9">
            <w:pPr>
              <w:snapToGrid w:val="0"/>
              <w:jc w:val="left"/>
              <w:rPr>
                <w:szCs w:val="21"/>
              </w:rPr>
            </w:pPr>
            <w:r>
              <w:rPr>
                <w:szCs w:val="21"/>
              </w:rPr>
              <w:t>English</w:t>
            </w:r>
          </w:p>
        </w:tc>
        <w:tc>
          <w:tcPr>
            <w:tcW w:w="649" w:type="dxa"/>
            <w:vAlign w:val="center"/>
          </w:tcPr>
          <w:p w:rsidR="00C66306" w:rsidRDefault="00C66306" w:rsidP="001941B9">
            <w:pPr>
              <w:snapToGrid w:val="0"/>
              <w:jc w:val="center"/>
              <w:rPr>
                <w:szCs w:val="21"/>
              </w:rPr>
            </w:pPr>
            <w:r>
              <w:rPr>
                <w:szCs w:val="21"/>
              </w:rPr>
              <w:t>3</w:t>
            </w:r>
          </w:p>
        </w:tc>
        <w:tc>
          <w:tcPr>
            <w:tcW w:w="686" w:type="dxa"/>
            <w:vAlign w:val="center"/>
          </w:tcPr>
          <w:p w:rsidR="00C66306" w:rsidRDefault="00C66306" w:rsidP="001941B9">
            <w:pPr>
              <w:snapToGrid w:val="0"/>
              <w:jc w:val="center"/>
              <w:rPr>
                <w:szCs w:val="21"/>
              </w:rPr>
            </w:pPr>
            <w:r>
              <w:rPr>
                <w:szCs w:val="21"/>
              </w:rPr>
              <w:t>1</w:t>
            </w:r>
          </w:p>
        </w:tc>
        <w:tc>
          <w:tcPr>
            <w:tcW w:w="872" w:type="dxa"/>
            <w:vAlign w:val="center"/>
          </w:tcPr>
          <w:p w:rsidR="00C66306" w:rsidRDefault="00C66306" w:rsidP="001941B9">
            <w:pPr>
              <w:snapToGrid w:val="0"/>
              <w:jc w:val="center"/>
              <w:rPr>
                <w:szCs w:val="21"/>
              </w:rPr>
            </w:pPr>
            <w:r>
              <w:rPr>
                <w:szCs w:val="21"/>
              </w:rPr>
              <w:t>英语</w:t>
            </w:r>
          </w:p>
          <w:p w:rsidR="00C66306" w:rsidRDefault="00C66306" w:rsidP="001941B9">
            <w:pPr>
              <w:snapToGrid w:val="0"/>
              <w:jc w:val="center"/>
              <w:rPr>
                <w:szCs w:val="21"/>
              </w:rPr>
            </w:pPr>
            <w:r>
              <w:rPr>
                <w:szCs w:val="21"/>
              </w:rPr>
              <w:t>教研组</w:t>
            </w:r>
          </w:p>
        </w:tc>
        <w:tc>
          <w:tcPr>
            <w:tcW w:w="1042" w:type="dxa"/>
            <w:vAlign w:val="center"/>
          </w:tcPr>
          <w:p w:rsidR="00C66306" w:rsidRDefault="00C66306" w:rsidP="001941B9">
            <w:pPr>
              <w:jc w:val="center"/>
              <w:rPr>
                <w:szCs w:val="21"/>
              </w:rPr>
            </w:pPr>
          </w:p>
        </w:tc>
      </w:tr>
      <w:tr w:rsidR="00C66306" w:rsidTr="001941B9">
        <w:trPr>
          <w:cantSplit/>
          <w:trHeight w:val="454"/>
          <w:jc w:val="center"/>
        </w:trPr>
        <w:tc>
          <w:tcPr>
            <w:tcW w:w="561" w:type="dxa"/>
            <w:vMerge/>
            <w:vAlign w:val="center"/>
          </w:tcPr>
          <w:p w:rsidR="00C66306" w:rsidRDefault="00C66306" w:rsidP="001941B9">
            <w:pPr>
              <w:jc w:val="center"/>
              <w:rPr>
                <w:szCs w:val="21"/>
              </w:rPr>
            </w:pPr>
          </w:p>
        </w:tc>
        <w:tc>
          <w:tcPr>
            <w:tcW w:w="881" w:type="dxa"/>
            <w:vMerge w:val="restart"/>
            <w:vAlign w:val="center"/>
          </w:tcPr>
          <w:p w:rsidR="00C66306" w:rsidRDefault="00C66306" w:rsidP="001941B9">
            <w:pPr>
              <w:jc w:val="center"/>
              <w:rPr>
                <w:szCs w:val="21"/>
              </w:rPr>
            </w:pPr>
            <w:r>
              <w:rPr>
                <w:szCs w:val="21"/>
              </w:rPr>
              <w:t>基础课</w:t>
            </w:r>
          </w:p>
        </w:tc>
        <w:tc>
          <w:tcPr>
            <w:tcW w:w="4596" w:type="dxa"/>
            <w:vAlign w:val="center"/>
          </w:tcPr>
          <w:p w:rsidR="00C66306" w:rsidRDefault="00C66306" w:rsidP="001941B9">
            <w:pPr>
              <w:snapToGrid w:val="0"/>
              <w:jc w:val="left"/>
              <w:rPr>
                <w:szCs w:val="21"/>
              </w:rPr>
            </w:pPr>
            <w:r>
              <w:rPr>
                <w:szCs w:val="21"/>
              </w:rPr>
              <w:t>现代农业创新与乡村振兴战略</w:t>
            </w:r>
          </w:p>
          <w:p w:rsidR="00C66306" w:rsidRDefault="00C66306" w:rsidP="001941B9">
            <w:pPr>
              <w:snapToGrid w:val="0"/>
              <w:jc w:val="left"/>
              <w:rPr>
                <w:szCs w:val="21"/>
              </w:rPr>
            </w:pPr>
            <w:r>
              <w:rPr>
                <w:szCs w:val="21"/>
              </w:rPr>
              <w:t>Modern Agricultural Innovation and Rural Revitalization Strategy</w:t>
            </w:r>
          </w:p>
        </w:tc>
        <w:tc>
          <w:tcPr>
            <w:tcW w:w="649" w:type="dxa"/>
            <w:vAlign w:val="center"/>
          </w:tcPr>
          <w:p w:rsidR="00C66306" w:rsidRDefault="00C66306" w:rsidP="001941B9">
            <w:pPr>
              <w:snapToGrid w:val="0"/>
              <w:jc w:val="center"/>
              <w:rPr>
                <w:szCs w:val="21"/>
              </w:rPr>
            </w:pPr>
            <w:r>
              <w:rPr>
                <w:szCs w:val="21"/>
              </w:rPr>
              <w:t>2</w:t>
            </w:r>
          </w:p>
        </w:tc>
        <w:tc>
          <w:tcPr>
            <w:tcW w:w="686" w:type="dxa"/>
            <w:vAlign w:val="center"/>
          </w:tcPr>
          <w:p w:rsidR="00C66306" w:rsidRDefault="00C66306" w:rsidP="001941B9">
            <w:pPr>
              <w:snapToGrid w:val="0"/>
              <w:jc w:val="center"/>
              <w:rPr>
                <w:szCs w:val="21"/>
              </w:rPr>
            </w:pPr>
            <w:r>
              <w:rPr>
                <w:szCs w:val="21"/>
              </w:rPr>
              <w:t>1</w:t>
            </w:r>
          </w:p>
        </w:tc>
        <w:tc>
          <w:tcPr>
            <w:tcW w:w="872" w:type="dxa"/>
            <w:vAlign w:val="center"/>
          </w:tcPr>
          <w:p w:rsidR="00C66306" w:rsidRDefault="00C66306" w:rsidP="001941B9">
            <w:pPr>
              <w:snapToGrid w:val="0"/>
              <w:jc w:val="center"/>
              <w:rPr>
                <w:szCs w:val="21"/>
              </w:rPr>
            </w:pPr>
            <w:r>
              <w:rPr>
                <w:szCs w:val="21"/>
              </w:rPr>
              <w:t>陈文宽</w:t>
            </w:r>
          </w:p>
          <w:p w:rsidR="00C66306" w:rsidRDefault="00C66306" w:rsidP="001941B9">
            <w:pPr>
              <w:snapToGrid w:val="0"/>
              <w:jc w:val="center"/>
              <w:rPr>
                <w:szCs w:val="21"/>
              </w:rPr>
            </w:pPr>
            <w:r>
              <w:rPr>
                <w:szCs w:val="21"/>
              </w:rPr>
              <w:t>蒋远胜</w:t>
            </w:r>
          </w:p>
        </w:tc>
        <w:tc>
          <w:tcPr>
            <w:tcW w:w="1042" w:type="dxa"/>
            <w:vAlign w:val="center"/>
          </w:tcPr>
          <w:p w:rsidR="00C66306" w:rsidRDefault="00C66306" w:rsidP="001941B9">
            <w:pPr>
              <w:jc w:val="center"/>
              <w:rPr>
                <w:szCs w:val="21"/>
              </w:rPr>
            </w:pPr>
          </w:p>
        </w:tc>
      </w:tr>
      <w:tr w:rsidR="00C66306" w:rsidTr="001941B9">
        <w:trPr>
          <w:cantSplit/>
          <w:trHeight w:val="454"/>
          <w:jc w:val="center"/>
        </w:trPr>
        <w:tc>
          <w:tcPr>
            <w:tcW w:w="561" w:type="dxa"/>
            <w:vMerge/>
            <w:vAlign w:val="center"/>
          </w:tcPr>
          <w:p w:rsidR="00C66306" w:rsidRDefault="00C66306" w:rsidP="001941B9">
            <w:pPr>
              <w:jc w:val="center"/>
              <w:rPr>
                <w:szCs w:val="21"/>
              </w:rPr>
            </w:pPr>
          </w:p>
        </w:tc>
        <w:tc>
          <w:tcPr>
            <w:tcW w:w="881" w:type="dxa"/>
            <w:vMerge/>
            <w:vAlign w:val="center"/>
          </w:tcPr>
          <w:p w:rsidR="00C66306" w:rsidRDefault="00C66306" w:rsidP="001941B9">
            <w:pPr>
              <w:jc w:val="center"/>
              <w:rPr>
                <w:szCs w:val="21"/>
              </w:rPr>
            </w:pPr>
          </w:p>
        </w:tc>
        <w:tc>
          <w:tcPr>
            <w:tcW w:w="4596" w:type="dxa"/>
            <w:vAlign w:val="center"/>
          </w:tcPr>
          <w:p w:rsidR="00C66306" w:rsidRDefault="00C66306" w:rsidP="001941B9">
            <w:pPr>
              <w:snapToGrid w:val="0"/>
              <w:jc w:val="left"/>
              <w:rPr>
                <w:szCs w:val="21"/>
              </w:rPr>
            </w:pPr>
            <w:r>
              <w:rPr>
                <w:szCs w:val="21"/>
              </w:rPr>
              <w:t>农村社会学</w:t>
            </w:r>
          </w:p>
          <w:p w:rsidR="00C66306" w:rsidRDefault="00C66306" w:rsidP="001941B9">
            <w:pPr>
              <w:snapToGrid w:val="0"/>
              <w:jc w:val="left"/>
              <w:rPr>
                <w:szCs w:val="21"/>
              </w:rPr>
            </w:pPr>
            <w:r>
              <w:rPr>
                <w:szCs w:val="21"/>
              </w:rPr>
              <w:t>Rural Sociology</w:t>
            </w:r>
          </w:p>
        </w:tc>
        <w:tc>
          <w:tcPr>
            <w:tcW w:w="649" w:type="dxa"/>
            <w:vAlign w:val="center"/>
          </w:tcPr>
          <w:p w:rsidR="00C66306" w:rsidRDefault="00C66306" w:rsidP="001941B9">
            <w:pPr>
              <w:snapToGrid w:val="0"/>
              <w:jc w:val="center"/>
              <w:rPr>
                <w:szCs w:val="21"/>
              </w:rPr>
            </w:pPr>
            <w:r>
              <w:rPr>
                <w:szCs w:val="21"/>
              </w:rPr>
              <w:t>2</w:t>
            </w:r>
          </w:p>
        </w:tc>
        <w:tc>
          <w:tcPr>
            <w:tcW w:w="686" w:type="dxa"/>
            <w:vAlign w:val="center"/>
          </w:tcPr>
          <w:p w:rsidR="00C66306" w:rsidRDefault="00C66306" w:rsidP="001941B9">
            <w:pPr>
              <w:snapToGrid w:val="0"/>
              <w:jc w:val="center"/>
              <w:rPr>
                <w:szCs w:val="21"/>
              </w:rPr>
            </w:pPr>
            <w:r>
              <w:rPr>
                <w:szCs w:val="21"/>
              </w:rPr>
              <w:t>1</w:t>
            </w:r>
          </w:p>
        </w:tc>
        <w:tc>
          <w:tcPr>
            <w:tcW w:w="872" w:type="dxa"/>
            <w:vAlign w:val="center"/>
          </w:tcPr>
          <w:p w:rsidR="00C66306" w:rsidRDefault="00C66306" w:rsidP="001941B9">
            <w:pPr>
              <w:snapToGrid w:val="0"/>
              <w:jc w:val="center"/>
              <w:rPr>
                <w:szCs w:val="21"/>
              </w:rPr>
            </w:pPr>
            <w:r>
              <w:rPr>
                <w:szCs w:val="21"/>
              </w:rPr>
              <w:t>李阳明</w:t>
            </w:r>
          </w:p>
          <w:p w:rsidR="00C66306" w:rsidRDefault="00C66306" w:rsidP="001941B9">
            <w:pPr>
              <w:snapToGrid w:val="0"/>
              <w:jc w:val="center"/>
              <w:rPr>
                <w:szCs w:val="21"/>
              </w:rPr>
            </w:pPr>
            <w:r>
              <w:rPr>
                <w:szCs w:val="21"/>
              </w:rPr>
              <w:t>朱丹</w:t>
            </w:r>
            <w:proofErr w:type="gramStart"/>
            <w:r>
              <w:rPr>
                <w:szCs w:val="21"/>
              </w:rPr>
              <w:t>丹</w:t>
            </w:r>
            <w:proofErr w:type="gramEnd"/>
          </w:p>
        </w:tc>
        <w:tc>
          <w:tcPr>
            <w:tcW w:w="1042" w:type="dxa"/>
            <w:vAlign w:val="center"/>
          </w:tcPr>
          <w:p w:rsidR="00C66306" w:rsidRDefault="00C66306" w:rsidP="001941B9">
            <w:pPr>
              <w:jc w:val="center"/>
              <w:rPr>
                <w:szCs w:val="21"/>
              </w:rPr>
            </w:pPr>
          </w:p>
        </w:tc>
      </w:tr>
      <w:tr w:rsidR="00C66306" w:rsidTr="001941B9">
        <w:trPr>
          <w:cantSplit/>
          <w:trHeight w:val="454"/>
          <w:jc w:val="center"/>
        </w:trPr>
        <w:tc>
          <w:tcPr>
            <w:tcW w:w="561" w:type="dxa"/>
            <w:vMerge/>
            <w:vAlign w:val="center"/>
          </w:tcPr>
          <w:p w:rsidR="00C66306" w:rsidRDefault="00C66306" w:rsidP="001941B9">
            <w:pPr>
              <w:jc w:val="center"/>
              <w:rPr>
                <w:szCs w:val="21"/>
              </w:rPr>
            </w:pPr>
          </w:p>
        </w:tc>
        <w:tc>
          <w:tcPr>
            <w:tcW w:w="881" w:type="dxa"/>
            <w:vMerge/>
            <w:vAlign w:val="center"/>
          </w:tcPr>
          <w:p w:rsidR="00C66306" w:rsidRDefault="00C66306" w:rsidP="001941B9">
            <w:pPr>
              <w:jc w:val="center"/>
              <w:rPr>
                <w:szCs w:val="21"/>
              </w:rPr>
            </w:pPr>
          </w:p>
        </w:tc>
        <w:tc>
          <w:tcPr>
            <w:tcW w:w="4596" w:type="dxa"/>
            <w:vAlign w:val="center"/>
          </w:tcPr>
          <w:p w:rsidR="00C66306" w:rsidRDefault="00C66306" w:rsidP="001941B9">
            <w:pPr>
              <w:snapToGrid w:val="0"/>
              <w:jc w:val="left"/>
              <w:rPr>
                <w:szCs w:val="21"/>
              </w:rPr>
            </w:pPr>
            <w:r>
              <w:rPr>
                <w:szCs w:val="21"/>
              </w:rPr>
              <w:t>农村公共管理学</w:t>
            </w:r>
          </w:p>
          <w:p w:rsidR="00C66306" w:rsidRDefault="00C66306" w:rsidP="001941B9">
            <w:pPr>
              <w:snapToGrid w:val="0"/>
              <w:jc w:val="left"/>
              <w:rPr>
                <w:szCs w:val="21"/>
              </w:rPr>
            </w:pPr>
            <w:r>
              <w:rPr>
                <w:szCs w:val="21"/>
              </w:rPr>
              <w:t>Rural Public Management</w:t>
            </w:r>
          </w:p>
        </w:tc>
        <w:tc>
          <w:tcPr>
            <w:tcW w:w="649" w:type="dxa"/>
            <w:vAlign w:val="center"/>
          </w:tcPr>
          <w:p w:rsidR="00C66306" w:rsidRDefault="00C66306" w:rsidP="001941B9">
            <w:pPr>
              <w:snapToGrid w:val="0"/>
              <w:jc w:val="center"/>
              <w:rPr>
                <w:szCs w:val="21"/>
              </w:rPr>
            </w:pPr>
            <w:r>
              <w:rPr>
                <w:szCs w:val="21"/>
              </w:rPr>
              <w:t>2</w:t>
            </w:r>
          </w:p>
        </w:tc>
        <w:tc>
          <w:tcPr>
            <w:tcW w:w="686" w:type="dxa"/>
            <w:vAlign w:val="center"/>
          </w:tcPr>
          <w:p w:rsidR="00C66306" w:rsidRDefault="00C66306" w:rsidP="001941B9">
            <w:pPr>
              <w:snapToGrid w:val="0"/>
              <w:jc w:val="center"/>
              <w:rPr>
                <w:szCs w:val="21"/>
              </w:rPr>
            </w:pPr>
            <w:r>
              <w:rPr>
                <w:szCs w:val="21"/>
              </w:rPr>
              <w:t>1</w:t>
            </w:r>
          </w:p>
        </w:tc>
        <w:tc>
          <w:tcPr>
            <w:tcW w:w="872" w:type="dxa"/>
            <w:vAlign w:val="center"/>
          </w:tcPr>
          <w:p w:rsidR="00C66306" w:rsidRDefault="00C66306" w:rsidP="001941B9">
            <w:pPr>
              <w:snapToGrid w:val="0"/>
              <w:jc w:val="center"/>
              <w:rPr>
                <w:szCs w:val="21"/>
              </w:rPr>
            </w:pPr>
            <w:r>
              <w:rPr>
                <w:szCs w:val="21"/>
              </w:rPr>
              <w:t>彭艳玲</w:t>
            </w:r>
          </w:p>
          <w:p w:rsidR="00C66306" w:rsidRDefault="00C66306" w:rsidP="001941B9">
            <w:pPr>
              <w:snapToGrid w:val="0"/>
              <w:jc w:val="center"/>
              <w:rPr>
                <w:szCs w:val="21"/>
              </w:rPr>
            </w:pPr>
            <w:r>
              <w:rPr>
                <w:szCs w:val="21"/>
              </w:rPr>
              <w:t>申</w:t>
            </w:r>
            <w:r>
              <w:rPr>
                <w:rFonts w:hint="eastAsia"/>
                <w:szCs w:val="21"/>
              </w:rPr>
              <w:t xml:space="preserve">  </w:t>
            </w:r>
            <w:r>
              <w:rPr>
                <w:rFonts w:ascii="Segoe UI Symbol" w:hAnsi="Segoe UI Symbol" w:cs="Segoe UI Symbol" w:hint="eastAsia"/>
                <w:szCs w:val="21"/>
              </w:rPr>
              <w:t>云</w:t>
            </w:r>
          </w:p>
        </w:tc>
        <w:tc>
          <w:tcPr>
            <w:tcW w:w="1042" w:type="dxa"/>
            <w:vAlign w:val="center"/>
          </w:tcPr>
          <w:p w:rsidR="00C66306" w:rsidRDefault="00C66306" w:rsidP="001941B9">
            <w:pPr>
              <w:jc w:val="center"/>
              <w:rPr>
                <w:szCs w:val="21"/>
              </w:rPr>
            </w:pPr>
          </w:p>
        </w:tc>
      </w:tr>
      <w:tr w:rsidR="00C66306" w:rsidTr="001941B9">
        <w:trPr>
          <w:cantSplit/>
          <w:trHeight w:val="454"/>
          <w:jc w:val="center"/>
        </w:trPr>
        <w:tc>
          <w:tcPr>
            <w:tcW w:w="561" w:type="dxa"/>
            <w:vMerge/>
            <w:vAlign w:val="center"/>
          </w:tcPr>
          <w:p w:rsidR="00C66306" w:rsidRDefault="00C66306" w:rsidP="001941B9">
            <w:pPr>
              <w:jc w:val="center"/>
              <w:rPr>
                <w:szCs w:val="21"/>
              </w:rPr>
            </w:pPr>
          </w:p>
        </w:tc>
        <w:tc>
          <w:tcPr>
            <w:tcW w:w="881" w:type="dxa"/>
            <w:vMerge w:val="restart"/>
            <w:vAlign w:val="center"/>
          </w:tcPr>
          <w:p w:rsidR="00C66306" w:rsidRDefault="00C66306" w:rsidP="001941B9">
            <w:pPr>
              <w:jc w:val="center"/>
              <w:rPr>
                <w:szCs w:val="21"/>
              </w:rPr>
            </w:pPr>
            <w:r>
              <w:rPr>
                <w:szCs w:val="21"/>
              </w:rPr>
              <w:t>专业课</w:t>
            </w:r>
          </w:p>
        </w:tc>
        <w:tc>
          <w:tcPr>
            <w:tcW w:w="4596" w:type="dxa"/>
            <w:vAlign w:val="center"/>
          </w:tcPr>
          <w:p w:rsidR="00C66306" w:rsidRDefault="00C66306" w:rsidP="001941B9">
            <w:pPr>
              <w:snapToGrid w:val="0"/>
              <w:jc w:val="left"/>
              <w:rPr>
                <w:szCs w:val="21"/>
              </w:rPr>
            </w:pPr>
            <w:r>
              <w:rPr>
                <w:szCs w:val="21"/>
              </w:rPr>
              <w:t>县域金融与监管</w:t>
            </w:r>
          </w:p>
          <w:p w:rsidR="00C66306" w:rsidRDefault="00C66306" w:rsidP="001941B9">
            <w:pPr>
              <w:snapToGrid w:val="0"/>
              <w:jc w:val="left"/>
              <w:rPr>
                <w:szCs w:val="21"/>
              </w:rPr>
            </w:pPr>
            <w:r>
              <w:rPr>
                <w:szCs w:val="21"/>
              </w:rPr>
              <w:t>County Finance and Regulation</w:t>
            </w:r>
          </w:p>
        </w:tc>
        <w:tc>
          <w:tcPr>
            <w:tcW w:w="649" w:type="dxa"/>
            <w:vAlign w:val="center"/>
          </w:tcPr>
          <w:p w:rsidR="00C66306" w:rsidRDefault="00C66306" w:rsidP="001941B9">
            <w:pPr>
              <w:snapToGrid w:val="0"/>
              <w:jc w:val="center"/>
              <w:rPr>
                <w:szCs w:val="21"/>
              </w:rPr>
            </w:pPr>
            <w:r>
              <w:rPr>
                <w:szCs w:val="21"/>
              </w:rPr>
              <w:t>2</w:t>
            </w:r>
          </w:p>
        </w:tc>
        <w:tc>
          <w:tcPr>
            <w:tcW w:w="686" w:type="dxa"/>
            <w:vAlign w:val="center"/>
          </w:tcPr>
          <w:p w:rsidR="00C66306" w:rsidRDefault="00C66306" w:rsidP="001941B9">
            <w:pPr>
              <w:snapToGrid w:val="0"/>
              <w:jc w:val="center"/>
              <w:rPr>
                <w:szCs w:val="21"/>
              </w:rPr>
            </w:pPr>
            <w:r>
              <w:rPr>
                <w:szCs w:val="21"/>
              </w:rPr>
              <w:t>1</w:t>
            </w:r>
          </w:p>
        </w:tc>
        <w:tc>
          <w:tcPr>
            <w:tcW w:w="872" w:type="dxa"/>
            <w:vAlign w:val="center"/>
          </w:tcPr>
          <w:p w:rsidR="00C66306" w:rsidRDefault="00C66306" w:rsidP="001941B9">
            <w:pPr>
              <w:snapToGrid w:val="0"/>
              <w:jc w:val="center"/>
              <w:rPr>
                <w:szCs w:val="21"/>
              </w:rPr>
            </w:pPr>
            <w:proofErr w:type="gramStart"/>
            <w:r>
              <w:rPr>
                <w:szCs w:val="21"/>
              </w:rPr>
              <w:t>肖诗顺</w:t>
            </w:r>
            <w:proofErr w:type="gramEnd"/>
          </w:p>
          <w:p w:rsidR="00C66306" w:rsidRDefault="00C66306" w:rsidP="001941B9">
            <w:pPr>
              <w:snapToGrid w:val="0"/>
              <w:jc w:val="center"/>
              <w:rPr>
                <w:szCs w:val="21"/>
              </w:rPr>
            </w:pPr>
            <w:r>
              <w:rPr>
                <w:szCs w:val="21"/>
              </w:rPr>
              <w:t>臧敦刚</w:t>
            </w:r>
          </w:p>
        </w:tc>
        <w:tc>
          <w:tcPr>
            <w:tcW w:w="1042" w:type="dxa"/>
            <w:vAlign w:val="center"/>
          </w:tcPr>
          <w:p w:rsidR="00C66306" w:rsidRDefault="00C66306" w:rsidP="001941B9">
            <w:pPr>
              <w:jc w:val="center"/>
              <w:rPr>
                <w:szCs w:val="21"/>
              </w:rPr>
            </w:pPr>
          </w:p>
        </w:tc>
      </w:tr>
      <w:tr w:rsidR="00C66306" w:rsidTr="001941B9">
        <w:trPr>
          <w:cantSplit/>
          <w:trHeight w:val="454"/>
          <w:jc w:val="center"/>
        </w:trPr>
        <w:tc>
          <w:tcPr>
            <w:tcW w:w="561" w:type="dxa"/>
            <w:vMerge/>
            <w:vAlign w:val="center"/>
          </w:tcPr>
          <w:p w:rsidR="00C66306" w:rsidRDefault="00C66306" w:rsidP="001941B9">
            <w:pPr>
              <w:jc w:val="center"/>
              <w:rPr>
                <w:szCs w:val="21"/>
              </w:rPr>
            </w:pPr>
          </w:p>
        </w:tc>
        <w:tc>
          <w:tcPr>
            <w:tcW w:w="881" w:type="dxa"/>
            <w:vMerge/>
            <w:vAlign w:val="center"/>
          </w:tcPr>
          <w:p w:rsidR="00C66306" w:rsidRDefault="00C66306" w:rsidP="001941B9">
            <w:pPr>
              <w:jc w:val="center"/>
              <w:rPr>
                <w:szCs w:val="21"/>
              </w:rPr>
            </w:pPr>
          </w:p>
        </w:tc>
        <w:tc>
          <w:tcPr>
            <w:tcW w:w="4596" w:type="dxa"/>
            <w:vAlign w:val="center"/>
          </w:tcPr>
          <w:p w:rsidR="00C66306" w:rsidRDefault="00C66306" w:rsidP="001941B9">
            <w:pPr>
              <w:snapToGrid w:val="0"/>
              <w:jc w:val="left"/>
              <w:rPr>
                <w:szCs w:val="21"/>
              </w:rPr>
            </w:pPr>
            <w:r>
              <w:rPr>
                <w:szCs w:val="21"/>
              </w:rPr>
              <w:t>区域发展规划</w:t>
            </w:r>
          </w:p>
          <w:p w:rsidR="00C66306" w:rsidRDefault="00C66306" w:rsidP="001941B9">
            <w:pPr>
              <w:snapToGrid w:val="0"/>
              <w:jc w:val="left"/>
              <w:rPr>
                <w:szCs w:val="21"/>
              </w:rPr>
            </w:pPr>
            <w:r>
              <w:rPr>
                <w:szCs w:val="21"/>
              </w:rPr>
              <w:t>Regional Development Planning</w:t>
            </w:r>
          </w:p>
        </w:tc>
        <w:tc>
          <w:tcPr>
            <w:tcW w:w="649" w:type="dxa"/>
            <w:vAlign w:val="center"/>
          </w:tcPr>
          <w:p w:rsidR="00C66306" w:rsidRDefault="00C66306" w:rsidP="001941B9">
            <w:pPr>
              <w:snapToGrid w:val="0"/>
              <w:jc w:val="center"/>
              <w:rPr>
                <w:szCs w:val="21"/>
              </w:rPr>
            </w:pPr>
            <w:r>
              <w:rPr>
                <w:szCs w:val="21"/>
              </w:rPr>
              <w:t>2</w:t>
            </w:r>
          </w:p>
        </w:tc>
        <w:tc>
          <w:tcPr>
            <w:tcW w:w="686" w:type="dxa"/>
            <w:vAlign w:val="center"/>
          </w:tcPr>
          <w:p w:rsidR="00C66306" w:rsidRDefault="00C66306" w:rsidP="001941B9">
            <w:pPr>
              <w:snapToGrid w:val="0"/>
              <w:jc w:val="center"/>
              <w:rPr>
                <w:szCs w:val="21"/>
              </w:rPr>
            </w:pPr>
            <w:r>
              <w:rPr>
                <w:szCs w:val="21"/>
              </w:rPr>
              <w:t>2</w:t>
            </w:r>
          </w:p>
        </w:tc>
        <w:tc>
          <w:tcPr>
            <w:tcW w:w="872" w:type="dxa"/>
            <w:vAlign w:val="center"/>
          </w:tcPr>
          <w:p w:rsidR="00C66306" w:rsidRDefault="00C66306" w:rsidP="001941B9">
            <w:pPr>
              <w:snapToGrid w:val="0"/>
              <w:jc w:val="center"/>
              <w:rPr>
                <w:color w:val="FF0000"/>
                <w:szCs w:val="21"/>
              </w:rPr>
            </w:pPr>
            <w:r>
              <w:rPr>
                <w:rFonts w:hint="eastAsia"/>
                <w:color w:val="FF0000"/>
                <w:szCs w:val="21"/>
              </w:rPr>
              <w:t>王玉峰</w:t>
            </w:r>
          </w:p>
          <w:p w:rsidR="00C66306" w:rsidRDefault="00C66306" w:rsidP="001941B9">
            <w:pPr>
              <w:snapToGrid w:val="0"/>
              <w:jc w:val="center"/>
              <w:rPr>
                <w:szCs w:val="21"/>
              </w:rPr>
            </w:pPr>
            <w:r>
              <w:rPr>
                <w:rFonts w:hint="eastAsia"/>
                <w:color w:val="FF0000"/>
                <w:szCs w:val="21"/>
              </w:rPr>
              <w:t>杨</w:t>
            </w:r>
            <w:r>
              <w:rPr>
                <w:rFonts w:hint="eastAsia"/>
                <w:color w:val="FF0000"/>
                <w:szCs w:val="21"/>
              </w:rPr>
              <w:t xml:space="preserve">  </w:t>
            </w:r>
            <w:r>
              <w:rPr>
                <w:rFonts w:hint="eastAsia"/>
                <w:color w:val="FF0000"/>
                <w:szCs w:val="21"/>
              </w:rPr>
              <w:t>波</w:t>
            </w:r>
          </w:p>
        </w:tc>
        <w:tc>
          <w:tcPr>
            <w:tcW w:w="1042" w:type="dxa"/>
            <w:vAlign w:val="center"/>
          </w:tcPr>
          <w:p w:rsidR="00C66306" w:rsidRDefault="00C66306" w:rsidP="001941B9">
            <w:pPr>
              <w:jc w:val="center"/>
              <w:rPr>
                <w:szCs w:val="21"/>
              </w:rPr>
            </w:pPr>
          </w:p>
        </w:tc>
      </w:tr>
      <w:tr w:rsidR="00C66306" w:rsidTr="001941B9">
        <w:trPr>
          <w:cantSplit/>
          <w:trHeight w:val="90"/>
          <w:jc w:val="center"/>
        </w:trPr>
        <w:tc>
          <w:tcPr>
            <w:tcW w:w="561" w:type="dxa"/>
            <w:vMerge/>
            <w:vAlign w:val="center"/>
          </w:tcPr>
          <w:p w:rsidR="00C66306" w:rsidRDefault="00C66306" w:rsidP="001941B9">
            <w:pPr>
              <w:jc w:val="center"/>
              <w:rPr>
                <w:szCs w:val="21"/>
              </w:rPr>
            </w:pPr>
          </w:p>
        </w:tc>
        <w:tc>
          <w:tcPr>
            <w:tcW w:w="881" w:type="dxa"/>
            <w:vMerge/>
            <w:vAlign w:val="center"/>
          </w:tcPr>
          <w:p w:rsidR="00C66306" w:rsidRDefault="00C66306" w:rsidP="001941B9">
            <w:pPr>
              <w:jc w:val="center"/>
              <w:rPr>
                <w:szCs w:val="21"/>
              </w:rPr>
            </w:pPr>
          </w:p>
        </w:tc>
        <w:tc>
          <w:tcPr>
            <w:tcW w:w="4596" w:type="dxa"/>
            <w:vAlign w:val="center"/>
          </w:tcPr>
          <w:p w:rsidR="00C66306" w:rsidRDefault="00C66306" w:rsidP="001941B9">
            <w:pPr>
              <w:snapToGrid w:val="0"/>
              <w:jc w:val="left"/>
              <w:rPr>
                <w:szCs w:val="21"/>
              </w:rPr>
            </w:pPr>
            <w:r>
              <w:rPr>
                <w:szCs w:val="21"/>
              </w:rPr>
              <w:t>社会调查和研究方法</w:t>
            </w:r>
          </w:p>
          <w:p w:rsidR="00C66306" w:rsidRDefault="00C66306" w:rsidP="001941B9">
            <w:pPr>
              <w:snapToGrid w:val="0"/>
              <w:jc w:val="left"/>
              <w:rPr>
                <w:szCs w:val="21"/>
              </w:rPr>
            </w:pPr>
            <w:r>
              <w:rPr>
                <w:szCs w:val="21"/>
              </w:rPr>
              <w:t>Social Investigation and Research Method</w:t>
            </w:r>
          </w:p>
        </w:tc>
        <w:tc>
          <w:tcPr>
            <w:tcW w:w="649" w:type="dxa"/>
            <w:vAlign w:val="center"/>
          </w:tcPr>
          <w:p w:rsidR="00C66306" w:rsidRDefault="00C66306" w:rsidP="001941B9">
            <w:pPr>
              <w:snapToGrid w:val="0"/>
              <w:jc w:val="center"/>
              <w:rPr>
                <w:szCs w:val="21"/>
              </w:rPr>
            </w:pPr>
            <w:r>
              <w:rPr>
                <w:szCs w:val="21"/>
              </w:rPr>
              <w:t>2</w:t>
            </w:r>
          </w:p>
        </w:tc>
        <w:tc>
          <w:tcPr>
            <w:tcW w:w="686" w:type="dxa"/>
            <w:vAlign w:val="center"/>
          </w:tcPr>
          <w:p w:rsidR="00C66306" w:rsidRDefault="00C66306" w:rsidP="001941B9">
            <w:pPr>
              <w:snapToGrid w:val="0"/>
              <w:jc w:val="center"/>
              <w:rPr>
                <w:szCs w:val="21"/>
              </w:rPr>
            </w:pPr>
            <w:r>
              <w:rPr>
                <w:szCs w:val="21"/>
              </w:rPr>
              <w:t>2</w:t>
            </w:r>
          </w:p>
        </w:tc>
        <w:tc>
          <w:tcPr>
            <w:tcW w:w="872" w:type="dxa"/>
            <w:vAlign w:val="center"/>
          </w:tcPr>
          <w:p w:rsidR="00C66306" w:rsidRDefault="00C66306" w:rsidP="001941B9">
            <w:pPr>
              <w:snapToGrid w:val="0"/>
              <w:jc w:val="center"/>
              <w:rPr>
                <w:szCs w:val="21"/>
              </w:rPr>
            </w:pPr>
            <w:r>
              <w:rPr>
                <w:szCs w:val="21"/>
              </w:rPr>
              <w:t>明</w:t>
            </w:r>
            <w:r>
              <w:rPr>
                <w:szCs w:val="21"/>
              </w:rPr>
              <w:t xml:space="preserve">  </w:t>
            </w:r>
            <w:r>
              <w:rPr>
                <w:szCs w:val="21"/>
              </w:rPr>
              <w:t>辉</w:t>
            </w:r>
          </w:p>
          <w:p w:rsidR="00C66306" w:rsidRDefault="00C66306" w:rsidP="001941B9">
            <w:pPr>
              <w:snapToGrid w:val="0"/>
              <w:jc w:val="center"/>
              <w:rPr>
                <w:szCs w:val="21"/>
              </w:rPr>
            </w:pPr>
            <w:r>
              <w:rPr>
                <w:szCs w:val="21"/>
              </w:rPr>
              <w:t>李后建</w:t>
            </w:r>
          </w:p>
        </w:tc>
        <w:tc>
          <w:tcPr>
            <w:tcW w:w="1042" w:type="dxa"/>
            <w:vAlign w:val="center"/>
          </w:tcPr>
          <w:p w:rsidR="00C66306" w:rsidRDefault="00C66306" w:rsidP="001941B9">
            <w:pPr>
              <w:jc w:val="center"/>
              <w:rPr>
                <w:szCs w:val="21"/>
              </w:rPr>
            </w:pPr>
          </w:p>
        </w:tc>
      </w:tr>
      <w:tr w:rsidR="00C66306" w:rsidTr="001941B9">
        <w:trPr>
          <w:cantSplit/>
          <w:trHeight w:val="454"/>
          <w:jc w:val="center"/>
        </w:trPr>
        <w:tc>
          <w:tcPr>
            <w:tcW w:w="561" w:type="dxa"/>
            <w:vMerge/>
            <w:vAlign w:val="center"/>
          </w:tcPr>
          <w:p w:rsidR="00C66306" w:rsidRDefault="00C66306" w:rsidP="001941B9">
            <w:pPr>
              <w:jc w:val="center"/>
              <w:rPr>
                <w:szCs w:val="21"/>
              </w:rPr>
            </w:pPr>
          </w:p>
        </w:tc>
        <w:tc>
          <w:tcPr>
            <w:tcW w:w="881" w:type="dxa"/>
            <w:vMerge/>
            <w:vAlign w:val="center"/>
          </w:tcPr>
          <w:p w:rsidR="00C66306" w:rsidRDefault="00C66306" w:rsidP="001941B9">
            <w:pPr>
              <w:jc w:val="center"/>
              <w:rPr>
                <w:szCs w:val="21"/>
              </w:rPr>
            </w:pPr>
          </w:p>
        </w:tc>
        <w:tc>
          <w:tcPr>
            <w:tcW w:w="4596" w:type="dxa"/>
            <w:vAlign w:val="center"/>
          </w:tcPr>
          <w:p w:rsidR="00C66306" w:rsidRDefault="00C66306" w:rsidP="001941B9">
            <w:pPr>
              <w:snapToGrid w:val="0"/>
              <w:jc w:val="left"/>
              <w:rPr>
                <w:szCs w:val="21"/>
              </w:rPr>
            </w:pPr>
            <w:r>
              <w:rPr>
                <w:szCs w:val="21"/>
              </w:rPr>
              <w:t>农村发展案例分析</w:t>
            </w:r>
          </w:p>
          <w:p w:rsidR="00C66306" w:rsidRDefault="00C66306" w:rsidP="001941B9">
            <w:pPr>
              <w:snapToGrid w:val="0"/>
              <w:jc w:val="left"/>
              <w:rPr>
                <w:szCs w:val="21"/>
              </w:rPr>
            </w:pPr>
            <w:r>
              <w:rPr>
                <w:szCs w:val="21"/>
              </w:rPr>
              <w:t>Case Study on Rural Development</w:t>
            </w:r>
          </w:p>
        </w:tc>
        <w:tc>
          <w:tcPr>
            <w:tcW w:w="649" w:type="dxa"/>
            <w:vAlign w:val="center"/>
          </w:tcPr>
          <w:p w:rsidR="00C66306" w:rsidRDefault="00C66306" w:rsidP="001941B9">
            <w:pPr>
              <w:snapToGrid w:val="0"/>
              <w:jc w:val="center"/>
              <w:rPr>
                <w:szCs w:val="21"/>
              </w:rPr>
            </w:pPr>
            <w:r>
              <w:rPr>
                <w:szCs w:val="21"/>
              </w:rPr>
              <w:t>2</w:t>
            </w:r>
          </w:p>
        </w:tc>
        <w:tc>
          <w:tcPr>
            <w:tcW w:w="686" w:type="dxa"/>
            <w:vAlign w:val="center"/>
          </w:tcPr>
          <w:p w:rsidR="00C66306" w:rsidRDefault="00C66306" w:rsidP="001941B9">
            <w:pPr>
              <w:snapToGrid w:val="0"/>
              <w:jc w:val="center"/>
              <w:rPr>
                <w:szCs w:val="21"/>
              </w:rPr>
            </w:pPr>
            <w:r>
              <w:rPr>
                <w:szCs w:val="21"/>
              </w:rPr>
              <w:t>2</w:t>
            </w:r>
          </w:p>
        </w:tc>
        <w:tc>
          <w:tcPr>
            <w:tcW w:w="872" w:type="dxa"/>
            <w:vAlign w:val="center"/>
          </w:tcPr>
          <w:p w:rsidR="00C66306" w:rsidRDefault="00C66306" w:rsidP="001941B9">
            <w:pPr>
              <w:snapToGrid w:val="0"/>
              <w:jc w:val="center"/>
              <w:rPr>
                <w:szCs w:val="21"/>
              </w:rPr>
            </w:pPr>
            <w:r>
              <w:rPr>
                <w:szCs w:val="21"/>
              </w:rPr>
              <w:t>吴</w:t>
            </w:r>
            <w:r>
              <w:rPr>
                <w:szCs w:val="21"/>
              </w:rPr>
              <w:t xml:space="preserve">  </w:t>
            </w:r>
            <w:r>
              <w:rPr>
                <w:szCs w:val="21"/>
              </w:rPr>
              <w:t>平</w:t>
            </w:r>
          </w:p>
        </w:tc>
        <w:tc>
          <w:tcPr>
            <w:tcW w:w="1042" w:type="dxa"/>
            <w:vAlign w:val="center"/>
          </w:tcPr>
          <w:p w:rsidR="00C66306" w:rsidRDefault="00C66306" w:rsidP="001941B9">
            <w:pPr>
              <w:jc w:val="center"/>
              <w:rPr>
                <w:szCs w:val="21"/>
              </w:rPr>
            </w:pPr>
          </w:p>
        </w:tc>
      </w:tr>
      <w:tr w:rsidR="00C66306" w:rsidTr="001941B9">
        <w:trPr>
          <w:cantSplit/>
          <w:trHeight w:val="454"/>
          <w:jc w:val="center"/>
        </w:trPr>
        <w:tc>
          <w:tcPr>
            <w:tcW w:w="561" w:type="dxa"/>
            <w:vMerge/>
            <w:vAlign w:val="center"/>
          </w:tcPr>
          <w:p w:rsidR="00C66306" w:rsidRDefault="00C66306" w:rsidP="001941B9">
            <w:pPr>
              <w:jc w:val="center"/>
              <w:rPr>
                <w:szCs w:val="21"/>
              </w:rPr>
            </w:pPr>
          </w:p>
        </w:tc>
        <w:tc>
          <w:tcPr>
            <w:tcW w:w="881" w:type="dxa"/>
            <w:vMerge/>
            <w:vAlign w:val="center"/>
          </w:tcPr>
          <w:p w:rsidR="00C66306" w:rsidRDefault="00C66306" w:rsidP="001941B9">
            <w:pPr>
              <w:jc w:val="center"/>
              <w:rPr>
                <w:szCs w:val="21"/>
              </w:rPr>
            </w:pPr>
          </w:p>
        </w:tc>
        <w:tc>
          <w:tcPr>
            <w:tcW w:w="4596" w:type="dxa"/>
            <w:vAlign w:val="center"/>
          </w:tcPr>
          <w:p w:rsidR="00C66306" w:rsidRDefault="00C66306" w:rsidP="001941B9">
            <w:pPr>
              <w:snapToGrid w:val="0"/>
              <w:jc w:val="left"/>
              <w:rPr>
                <w:szCs w:val="21"/>
              </w:rPr>
            </w:pPr>
            <w:r>
              <w:rPr>
                <w:szCs w:val="21"/>
              </w:rPr>
              <w:t>发展经济学与中国农村发展</w:t>
            </w:r>
          </w:p>
          <w:p w:rsidR="00C66306" w:rsidRDefault="00C66306" w:rsidP="001941B9">
            <w:pPr>
              <w:snapToGrid w:val="0"/>
              <w:jc w:val="left"/>
              <w:rPr>
                <w:szCs w:val="21"/>
              </w:rPr>
            </w:pPr>
            <w:r>
              <w:rPr>
                <w:szCs w:val="21"/>
              </w:rPr>
              <w:t>Development Economics and Rural Development in China</w:t>
            </w:r>
          </w:p>
        </w:tc>
        <w:tc>
          <w:tcPr>
            <w:tcW w:w="649" w:type="dxa"/>
            <w:vAlign w:val="center"/>
          </w:tcPr>
          <w:p w:rsidR="00C66306" w:rsidRDefault="00C66306" w:rsidP="001941B9">
            <w:pPr>
              <w:snapToGrid w:val="0"/>
              <w:jc w:val="center"/>
              <w:rPr>
                <w:szCs w:val="21"/>
              </w:rPr>
            </w:pPr>
            <w:r>
              <w:rPr>
                <w:szCs w:val="21"/>
              </w:rPr>
              <w:t>2</w:t>
            </w:r>
          </w:p>
        </w:tc>
        <w:tc>
          <w:tcPr>
            <w:tcW w:w="686" w:type="dxa"/>
            <w:vAlign w:val="center"/>
          </w:tcPr>
          <w:p w:rsidR="00C66306" w:rsidRDefault="00C66306" w:rsidP="001941B9">
            <w:pPr>
              <w:snapToGrid w:val="0"/>
              <w:jc w:val="center"/>
              <w:rPr>
                <w:szCs w:val="21"/>
              </w:rPr>
            </w:pPr>
            <w:r>
              <w:rPr>
                <w:szCs w:val="21"/>
              </w:rPr>
              <w:t>1</w:t>
            </w:r>
          </w:p>
        </w:tc>
        <w:tc>
          <w:tcPr>
            <w:tcW w:w="872" w:type="dxa"/>
            <w:vAlign w:val="center"/>
          </w:tcPr>
          <w:p w:rsidR="00C66306" w:rsidRDefault="00C66306" w:rsidP="001941B9">
            <w:pPr>
              <w:snapToGrid w:val="0"/>
              <w:jc w:val="center"/>
              <w:rPr>
                <w:szCs w:val="21"/>
              </w:rPr>
            </w:pPr>
            <w:r>
              <w:rPr>
                <w:szCs w:val="21"/>
              </w:rPr>
              <w:t>付</w:t>
            </w:r>
            <w:r>
              <w:rPr>
                <w:szCs w:val="21"/>
              </w:rPr>
              <w:t xml:space="preserve">  </w:t>
            </w:r>
            <w:r>
              <w:rPr>
                <w:szCs w:val="21"/>
              </w:rPr>
              <w:t>勇</w:t>
            </w:r>
          </w:p>
          <w:p w:rsidR="00C66306" w:rsidRDefault="00C66306" w:rsidP="001941B9">
            <w:pPr>
              <w:snapToGrid w:val="0"/>
              <w:jc w:val="center"/>
              <w:rPr>
                <w:szCs w:val="21"/>
              </w:rPr>
            </w:pPr>
            <w:r>
              <w:rPr>
                <w:szCs w:val="21"/>
              </w:rPr>
              <w:t>何应期</w:t>
            </w:r>
          </w:p>
        </w:tc>
        <w:tc>
          <w:tcPr>
            <w:tcW w:w="1042" w:type="dxa"/>
            <w:vAlign w:val="center"/>
          </w:tcPr>
          <w:p w:rsidR="00C66306" w:rsidRDefault="00C66306" w:rsidP="001941B9">
            <w:pPr>
              <w:jc w:val="center"/>
              <w:rPr>
                <w:szCs w:val="21"/>
              </w:rPr>
            </w:pPr>
          </w:p>
        </w:tc>
      </w:tr>
      <w:tr w:rsidR="00C66306" w:rsidTr="001941B9">
        <w:trPr>
          <w:cantSplit/>
          <w:trHeight w:val="680"/>
          <w:jc w:val="center"/>
        </w:trPr>
        <w:tc>
          <w:tcPr>
            <w:tcW w:w="561" w:type="dxa"/>
            <w:vMerge w:val="restart"/>
            <w:vAlign w:val="center"/>
          </w:tcPr>
          <w:p w:rsidR="00C66306" w:rsidRDefault="00C66306" w:rsidP="001941B9">
            <w:pPr>
              <w:jc w:val="center"/>
              <w:rPr>
                <w:szCs w:val="21"/>
              </w:rPr>
            </w:pPr>
            <w:r>
              <w:rPr>
                <w:szCs w:val="21"/>
              </w:rPr>
              <w:t>选</w:t>
            </w:r>
          </w:p>
          <w:p w:rsidR="00C66306" w:rsidRDefault="00C66306" w:rsidP="001941B9">
            <w:pPr>
              <w:jc w:val="center"/>
              <w:rPr>
                <w:szCs w:val="21"/>
              </w:rPr>
            </w:pPr>
            <w:r>
              <w:rPr>
                <w:szCs w:val="21"/>
              </w:rPr>
              <w:t>修</w:t>
            </w:r>
          </w:p>
          <w:p w:rsidR="00C66306" w:rsidRDefault="00C66306" w:rsidP="001941B9">
            <w:pPr>
              <w:jc w:val="center"/>
              <w:rPr>
                <w:szCs w:val="21"/>
              </w:rPr>
            </w:pPr>
            <w:r>
              <w:rPr>
                <w:szCs w:val="21"/>
              </w:rPr>
              <w:t>课</w:t>
            </w:r>
          </w:p>
        </w:tc>
        <w:tc>
          <w:tcPr>
            <w:tcW w:w="881" w:type="dxa"/>
            <w:vMerge w:val="restart"/>
            <w:vAlign w:val="center"/>
          </w:tcPr>
          <w:p w:rsidR="00C66306" w:rsidRDefault="00C66306" w:rsidP="001941B9">
            <w:pPr>
              <w:snapToGrid w:val="0"/>
              <w:jc w:val="center"/>
              <w:rPr>
                <w:szCs w:val="21"/>
              </w:rPr>
            </w:pPr>
            <w:r>
              <w:rPr>
                <w:szCs w:val="21"/>
              </w:rPr>
              <w:t>公共</w:t>
            </w:r>
          </w:p>
          <w:p w:rsidR="00C66306" w:rsidRDefault="00C66306" w:rsidP="001941B9">
            <w:pPr>
              <w:snapToGrid w:val="0"/>
              <w:jc w:val="center"/>
              <w:rPr>
                <w:szCs w:val="21"/>
              </w:rPr>
            </w:pPr>
            <w:r>
              <w:rPr>
                <w:szCs w:val="21"/>
              </w:rPr>
              <w:t>选修课</w:t>
            </w:r>
          </w:p>
        </w:tc>
        <w:tc>
          <w:tcPr>
            <w:tcW w:w="4596" w:type="dxa"/>
            <w:vAlign w:val="center"/>
          </w:tcPr>
          <w:p w:rsidR="00C66306" w:rsidRDefault="00C66306" w:rsidP="001941B9">
            <w:pPr>
              <w:snapToGrid w:val="0"/>
              <w:jc w:val="left"/>
              <w:rPr>
                <w:szCs w:val="21"/>
              </w:rPr>
            </w:pPr>
            <w:r>
              <w:rPr>
                <w:szCs w:val="21"/>
              </w:rPr>
              <w:t>科技文献检索</w:t>
            </w:r>
          </w:p>
          <w:p w:rsidR="00C66306" w:rsidRDefault="00C66306" w:rsidP="001941B9">
            <w:pPr>
              <w:snapToGrid w:val="0"/>
              <w:jc w:val="left"/>
              <w:rPr>
                <w:szCs w:val="21"/>
              </w:rPr>
            </w:pPr>
            <w:r>
              <w:rPr>
                <w:szCs w:val="21"/>
              </w:rPr>
              <w:t xml:space="preserve">Information Retrieval of Science and Technology </w:t>
            </w:r>
          </w:p>
        </w:tc>
        <w:tc>
          <w:tcPr>
            <w:tcW w:w="649" w:type="dxa"/>
            <w:vAlign w:val="center"/>
          </w:tcPr>
          <w:p w:rsidR="00C66306" w:rsidRDefault="00C66306" w:rsidP="001941B9">
            <w:pPr>
              <w:snapToGrid w:val="0"/>
              <w:jc w:val="center"/>
              <w:rPr>
                <w:szCs w:val="21"/>
              </w:rPr>
            </w:pPr>
            <w:r>
              <w:rPr>
                <w:szCs w:val="21"/>
              </w:rPr>
              <w:t>2</w:t>
            </w:r>
          </w:p>
        </w:tc>
        <w:tc>
          <w:tcPr>
            <w:tcW w:w="686" w:type="dxa"/>
            <w:vAlign w:val="center"/>
          </w:tcPr>
          <w:p w:rsidR="00C66306" w:rsidRDefault="00C66306" w:rsidP="001941B9">
            <w:pPr>
              <w:snapToGrid w:val="0"/>
              <w:jc w:val="center"/>
              <w:rPr>
                <w:szCs w:val="21"/>
              </w:rPr>
            </w:pPr>
            <w:r>
              <w:rPr>
                <w:szCs w:val="21"/>
              </w:rPr>
              <w:t>1</w:t>
            </w:r>
          </w:p>
        </w:tc>
        <w:tc>
          <w:tcPr>
            <w:tcW w:w="872" w:type="dxa"/>
            <w:vAlign w:val="center"/>
          </w:tcPr>
          <w:p w:rsidR="00C66306" w:rsidRDefault="00C66306" w:rsidP="001941B9">
            <w:pPr>
              <w:snapToGrid w:val="0"/>
              <w:jc w:val="center"/>
              <w:rPr>
                <w:szCs w:val="21"/>
              </w:rPr>
            </w:pPr>
            <w:proofErr w:type="gramStart"/>
            <w:r>
              <w:rPr>
                <w:szCs w:val="21"/>
              </w:rPr>
              <w:t>谭</w:t>
            </w:r>
            <w:proofErr w:type="gramEnd"/>
            <w:r>
              <w:rPr>
                <w:szCs w:val="21"/>
              </w:rPr>
              <w:t xml:space="preserve">  </w:t>
            </w:r>
            <w:r>
              <w:rPr>
                <w:szCs w:val="21"/>
              </w:rPr>
              <w:t>静</w:t>
            </w:r>
          </w:p>
          <w:p w:rsidR="00C66306" w:rsidRDefault="00C66306" w:rsidP="001941B9">
            <w:pPr>
              <w:snapToGrid w:val="0"/>
              <w:jc w:val="center"/>
              <w:rPr>
                <w:szCs w:val="21"/>
              </w:rPr>
            </w:pPr>
            <w:r>
              <w:rPr>
                <w:szCs w:val="21"/>
              </w:rPr>
              <w:t>张永红</w:t>
            </w:r>
          </w:p>
        </w:tc>
        <w:tc>
          <w:tcPr>
            <w:tcW w:w="1042" w:type="dxa"/>
            <w:vMerge w:val="restart"/>
            <w:vAlign w:val="center"/>
          </w:tcPr>
          <w:p w:rsidR="00C66306" w:rsidRDefault="00C66306" w:rsidP="001941B9">
            <w:pPr>
              <w:jc w:val="center"/>
              <w:rPr>
                <w:szCs w:val="21"/>
              </w:rPr>
            </w:pPr>
          </w:p>
        </w:tc>
      </w:tr>
      <w:tr w:rsidR="00C66306" w:rsidTr="001941B9">
        <w:trPr>
          <w:cantSplit/>
          <w:trHeight w:val="680"/>
          <w:jc w:val="center"/>
        </w:trPr>
        <w:tc>
          <w:tcPr>
            <w:tcW w:w="561" w:type="dxa"/>
            <w:vMerge/>
            <w:vAlign w:val="center"/>
          </w:tcPr>
          <w:p w:rsidR="00C66306" w:rsidRDefault="00C66306" w:rsidP="001941B9">
            <w:pPr>
              <w:jc w:val="center"/>
              <w:rPr>
                <w:szCs w:val="21"/>
              </w:rPr>
            </w:pPr>
          </w:p>
        </w:tc>
        <w:tc>
          <w:tcPr>
            <w:tcW w:w="881" w:type="dxa"/>
            <w:vMerge/>
            <w:vAlign w:val="center"/>
          </w:tcPr>
          <w:p w:rsidR="00C66306" w:rsidRDefault="00C66306" w:rsidP="001941B9">
            <w:pPr>
              <w:rPr>
                <w:szCs w:val="21"/>
              </w:rPr>
            </w:pPr>
          </w:p>
        </w:tc>
        <w:tc>
          <w:tcPr>
            <w:tcW w:w="4596" w:type="dxa"/>
            <w:vAlign w:val="center"/>
          </w:tcPr>
          <w:p w:rsidR="00C66306" w:rsidRDefault="00C66306" w:rsidP="001941B9">
            <w:pPr>
              <w:snapToGrid w:val="0"/>
              <w:jc w:val="left"/>
              <w:rPr>
                <w:szCs w:val="21"/>
              </w:rPr>
            </w:pPr>
            <w:r>
              <w:rPr>
                <w:szCs w:val="21"/>
              </w:rPr>
              <w:t>哲学智慧的人文关怀</w:t>
            </w:r>
          </w:p>
          <w:p w:rsidR="00C66306" w:rsidRDefault="00C66306" w:rsidP="001941B9">
            <w:pPr>
              <w:snapToGrid w:val="0"/>
              <w:jc w:val="left"/>
              <w:rPr>
                <w:szCs w:val="21"/>
              </w:rPr>
            </w:pPr>
            <w:r>
              <w:rPr>
                <w:szCs w:val="21"/>
              </w:rPr>
              <w:t>Philosophical Wisdom of Humane Care</w:t>
            </w:r>
          </w:p>
        </w:tc>
        <w:tc>
          <w:tcPr>
            <w:tcW w:w="649" w:type="dxa"/>
            <w:vAlign w:val="center"/>
          </w:tcPr>
          <w:p w:rsidR="00C66306" w:rsidRDefault="00C66306" w:rsidP="001941B9">
            <w:pPr>
              <w:snapToGrid w:val="0"/>
              <w:jc w:val="center"/>
              <w:rPr>
                <w:szCs w:val="21"/>
              </w:rPr>
            </w:pPr>
            <w:r>
              <w:rPr>
                <w:szCs w:val="21"/>
              </w:rPr>
              <w:t>2</w:t>
            </w:r>
          </w:p>
        </w:tc>
        <w:tc>
          <w:tcPr>
            <w:tcW w:w="686" w:type="dxa"/>
            <w:vAlign w:val="center"/>
          </w:tcPr>
          <w:p w:rsidR="00C66306" w:rsidRDefault="00C66306" w:rsidP="001941B9">
            <w:pPr>
              <w:snapToGrid w:val="0"/>
              <w:jc w:val="center"/>
              <w:rPr>
                <w:szCs w:val="21"/>
              </w:rPr>
            </w:pPr>
            <w:r>
              <w:rPr>
                <w:szCs w:val="21"/>
              </w:rPr>
              <w:t>2</w:t>
            </w:r>
          </w:p>
        </w:tc>
        <w:tc>
          <w:tcPr>
            <w:tcW w:w="872" w:type="dxa"/>
            <w:vAlign w:val="center"/>
          </w:tcPr>
          <w:p w:rsidR="00C66306" w:rsidRDefault="00C66306" w:rsidP="001941B9">
            <w:pPr>
              <w:snapToGrid w:val="0"/>
              <w:jc w:val="center"/>
              <w:rPr>
                <w:szCs w:val="21"/>
              </w:rPr>
            </w:pPr>
            <w:proofErr w:type="gramStart"/>
            <w:r>
              <w:rPr>
                <w:szCs w:val="21"/>
              </w:rPr>
              <w:t>潘</w:t>
            </w:r>
            <w:proofErr w:type="gramEnd"/>
            <w:r>
              <w:rPr>
                <w:szCs w:val="21"/>
              </w:rPr>
              <w:t xml:space="preserve">  </w:t>
            </w:r>
            <w:r>
              <w:rPr>
                <w:szCs w:val="21"/>
              </w:rPr>
              <w:t>坤</w:t>
            </w:r>
          </w:p>
        </w:tc>
        <w:tc>
          <w:tcPr>
            <w:tcW w:w="1042" w:type="dxa"/>
            <w:vMerge/>
            <w:vAlign w:val="center"/>
          </w:tcPr>
          <w:p w:rsidR="00C66306" w:rsidRDefault="00C66306" w:rsidP="001941B9">
            <w:pPr>
              <w:jc w:val="center"/>
              <w:rPr>
                <w:szCs w:val="21"/>
              </w:rPr>
            </w:pPr>
          </w:p>
        </w:tc>
      </w:tr>
      <w:tr w:rsidR="00C66306" w:rsidTr="001941B9">
        <w:trPr>
          <w:cantSplit/>
          <w:trHeight w:val="680"/>
          <w:jc w:val="center"/>
        </w:trPr>
        <w:tc>
          <w:tcPr>
            <w:tcW w:w="561" w:type="dxa"/>
            <w:vMerge/>
            <w:vAlign w:val="center"/>
          </w:tcPr>
          <w:p w:rsidR="00C66306" w:rsidRDefault="00C66306" w:rsidP="001941B9">
            <w:pPr>
              <w:jc w:val="center"/>
              <w:rPr>
                <w:szCs w:val="21"/>
              </w:rPr>
            </w:pPr>
          </w:p>
        </w:tc>
        <w:tc>
          <w:tcPr>
            <w:tcW w:w="881" w:type="dxa"/>
            <w:vMerge w:val="restart"/>
            <w:vAlign w:val="center"/>
          </w:tcPr>
          <w:p w:rsidR="00C66306" w:rsidRDefault="00C66306" w:rsidP="001941B9">
            <w:pPr>
              <w:snapToGrid w:val="0"/>
              <w:jc w:val="center"/>
              <w:rPr>
                <w:szCs w:val="21"/>
              </w:rPr>
            </w:pPr>
            <w:r>
              <w:rPr>
                <w:szCs w:val="21"/>
              </w:rPr>
              <w:t>专业</w:t>
            </w:r>
          </w:p>
          <w:p w:rsidR="00C66306" w:rsidRDefault="00C66306" w:rsidP="001941B9">
            <w:pPr>
              <w:snapToGrid w:val="0"/>
              <w:jc w:val="center"/>
              <w:rPr>
                <w:szCs w:val="21"/>
              </w:rPr>
            </w:pPr>
            <w:r>
              <w:rPr>
                <w:szCs w:val="21"/>
              </w:rPr>
              <w:t>选修课</w:t>
            </w:r>
          </w:p>
        </w:tc>
        <w:tc>
          <w:tcPr>
            <w:tcW w:w="4596" w:type="dxa"/>
            <w:vAlign w:val="center"/>
          </w:tcPr>
          <w:p w:rsidR="00C66306" w:rsidRDefault="00C66306" w:rsidP="001941B9">
            <w:pPr>
              <w:snapToGrid w:val="0"/>
              <w:jc w:val="left"/>
              <w:rPr>
                <w:szCs w:val="21"/>
              </w:rPr>
            </w:pPr>
            <w:r>
              <w:rPr>
                <w:szCs w:val="21"/>
              </w:rPr>
              <w:t>地方政府与基层治理专题</w:t>
            </w:r>
          </w:p>
          <w:p w:rsidR="00C66306" w:rsidRDefault="00C66306" w:rsidP="001941B9">
            <w:pPr>
              <w:snapToGrid w:val="0"/>
              <w:jc w:val="left"/>
              <w:rPr>
                <w:szCs w:val="21"/>
              </w:rPr>
            </w:pPr>
            <w:r>
              <w:rPr>
                <w:szCs w:val="21"/>
              </w:rPr>
              <w:t>Topics in Local Governments and Grassroots Governance</w:t>
            </w:r>
          </w:p>
        </w:tc>
        <w:tc>
          <w:tcPr>
            <w:tcW w:w="649" w:type="dxa"/>
            <w:vAlign w:val="center"/>
          </w:tcPr>
          <w:p w:rsidR="00C66306" w:rsidRDefault="00C66306" w:rsidP="001941B9">
            <w:pPr>
              <w:snapToGrid w:val="0"/>
              <w:jc w:val="center"/>
              <w:rPr>
                <w:szCs w:val="21"/>
              </w:rPr>
            </w:pPr>
            <w:r>
              <w:rPr>
                <w:szCs w:val="21"/>
              </w:rPr>
              <w:t>2</w:t>
            </w:r>
          </w:p>
        </w:tc>
        <w:tc>
          <w:tcPr>
            <w:tcW w:w="686" w:type="dxa"/>
            <w:vAlign w:val="center"/>
          </w:tcPr>
          <w:p w:rsidR="00C66306" w:rsidRDefault="00C66306" w:rsidP="001941B9">
            <w:pPr>
              <w:snapToGrid w:val="0"/>
              <w:jc w:val="center"/>
              <w:rPr>
                <w:szCs w:val="21"/>
              </w:rPr>
            </w:pPr>
            <w:r>
              <w:rPr>
                <w:szCs w:val="21"/>
              </w:rPr>
              <w:t>2</w:t>
            </w:r>
          </w:p>
        </w:tc>
        <w:tc>
          <w:tcPr>
            <w:tcW w:w="872" w:type="dxa"/>
            <w:vAlign w:val="center"/>
          </w:tcPr>
          <w:p w:rsidR="00C66306" w:rsidRDefault="00C66306" w:rsidP="001941B9">
            <w:pPr>
              <w:snapToGrid w:val="0"/>
              <w:jc w:val="center"/>
              <w:rPr>
                <w:szCs w:val="21"/>
              </w:rPr>
            </w:pPr>
            <w:r>
              <w:rPr>
                <w:szCs w:val="21"/>
              </w:rPr>
              <w:t>曹正勇</w:t>
            </w:r>
          </w:p>
          <w:p w:rsidR="00C66306" w:rsidRDefault="00C66306" w:rsidP="001941B9">
            <w:pPr>
              <w:snapToGrid w:val="0"/>
              <w:jc w:val="center"/>
              <w:rPr>
                <w:szCs w:val="21"/>
              </w:rPr>
            </w:pPr>
            <w:proofErr w:type="gramStart"/>
            <w:r>
              <w:rPr>
                <w:szCs w:val="21"/>
              </w:rPr>
              <w:t>郭</w:t>
            </w:r>
            <w:proofErr w:type="gramEnd"/>
            <w:r>
              <w:rPr>
                <w:szCs w:val="21"/>
              </w:rPr>
              <w:t xml:space="preserve">  </w:t>
            </w:r>
            <w:r>
              <w:rPr>
                <w:szCs w:val="21"/>
              </w:rPr>
              <w:t>华</w:t>
            </w:r>
          </w:p>
        </w:tc>
        <w:tc>
          <w:tcPr>
            <w:tcW w:w="1042" w:type="dxa"/>
            <w:vAlign w:val="center"/>
          </w:tcPr>
          <w:p w:rsidR="00C66306" w:rsidRDefault="00C66306" w:rsidP="001941B9">
            <w:pPr>
              <w:jc w:val="center"/>
              <w:rPr>
                <w:szCs w:val="21"/>
              </w:rPr>
            </w:pPr>
          </w:p>
        </w:tc>
      </w:tr>
      <w:tr w:rsidR="00C66306" w:rsidTr="001941B9">
        <w:trPr>
          <w:cantSplit/>
          <w:trHeight w:val="680"/>
          <w:jc w:val="center"/>
        </w:trPr>
        <w:tc>
          <w:tcPr>
            <w:tcW w:w="561" w:type="dxa"/>
            <w:vMerge/>
            <w:vAlign w:val="center"/>
          </w:tcPr>
          <w:p w:rsidR="00C66306" w:rsidRDefault="00C66306" w:rsidP="001941B9">
            <w:pPr>
              <w:jc w:val="center"/>
              <w:rPr>
                <w:szCs w:val="21"/>
              </w:rPr>
            </w:pPr>
          </w:p>
        </w:tc>
        <w:tc>
          <w:tcPr>
            <w:tcW w:w="881" w:type="dxa"/>
            <w:vMerge/>
            <w:vAlign w:val="center"/>
          </w:tcPr>
          <w:p w:rsidR="00C66306" w:rsidRDefault="00C66306" w:rsidP="001941B9">
            <w:pPr>
              <w:rPr>
                <w:szCs w:val="21"/>
              </w:rPr>
            </w:pPr>
          </w:p>
        </w:tc>
        <w:tc>
          <w:tcPr>
            <w:tcW w:w="4596" w:type="dxa"/>
            <w:vAlign w:val="center"/>
          </w:tcPr>
          <w:p w:rsidR="00C66306" w:rsidRDefault="00C66306" w:rsidP="001941B9">
            <w:pPr>
              <w:snapToGrid w:val="0"/>
              <w:jc w:val="left"/>
              <w:rPr>
                <w:szCs w:val="21"/>
              </w:rPr>
            </w:pPr>
            <w:r>
              <w:rPr>
                <w:szCs w:val="21"/>
              </w:rPr>
              <w:t>农村土地规划与利用</w:t>
            </w:r>
          </w:p>
          <w:p w:rsidR="00C66306" w:rsidRDefault="00C66306" w:rsidP="001941B9">
            <w:pPr>
              <w:snapToGrid w:val="0"/>
              <w:jc w:val="left"/>
              <w:rPr>
                <w:szCs w:val="21"/>
              </w:rPr>
            </w:pPr>
            <w:r>
              <w:rPr>
                <w:szCs w:val="21"/>
              </w:rPr>
              <w:t>Topics in Rural Land Planning and Utilization</w:t>
            </w:r>
          </w:p>
        </w:tc>
        <w:tc>
          <w:tcPr>
            <w:tcW w:w="649" w:type="dxa"/>
            <w:vAlign w:val="center"/>
          </w:tcPr>
          <w:p w:rsidR="00C66306" w:rsidRDefault="00C66306" w:rsidP="001941B9">
            <w:pPr>
              <w:snapToGrid w:val="0"/>
              <w:jc w:val="center"/>
              <w:rPr>
                <w:szCs w:val="21"/>
              </w:rPr>
            </w:pPr>
            <w:r>
              <w:rPr>
                <w:szCs w:val="21"/>
              </w:rPr>
              <w:t>2</w:t>
            </w:r>
          </w:p>
        </w:tc>
        <w:tc>
          <w:tcPr>
            <w:tcW w:w="686" w:type="dxa"/>
            <w:vAlign w:val="center"/>
          </w:tcPr>
          <w:p w:rsidR="00C66306" w:rsidRDefault="00C66306" w:rsidP="001941B9">
            <w:pPr>
              <w:snapToGrid w:val="0"/>
              <w:jc w:val="center"/>
              <w:rPr>
                <w:szCs w:val="21"/>
              </w:rPr>
            </w:pPr>
            <w:r>
              <w:rPr>
                <w:szCs w:val="21"/>
              </w:rPr>
              <w:t>2</w:t>
            </w:r>
          </w:p>
        </w:tc>
        <w:tc>
          <w:tcPr>
            <w:tcW w:w="872" w:type="dxa"/>
            <w:vAlign w:val="center"/>
          </w:tcPr>
          <w:p w:rsidR="00C66306" w:rsidRDefault="00C66306" w:rsidP="001941B9">
            <w:pPr>
              <w:snapToGrid w:val="0"/>
              <w:jc w:val="center"/>
              <w:rPr>
                <w:szCs w:val="21"/>
              </w:rPr>
            </w:pPr>
            <w:r>
              <w:rPr>
                <w:szCs w:val="21"/>
              </w:rPr>
              <w:t>夏建国</w:t>
            </w:r>
          </w:p>
          <w:p w:rsidR="00C66306" w:rsidRDefault="00C66306" w:rsidP="001941B9">
            <w:pPr>
              <w:snapToGrid w:val="0"/>
              <w:jc w:val="center"/>
              <w:rPr>
                <w:szCs w:val="21"/>
              </w:rPr>
            </w:pPr>
            <w:r>
              <w:rPr>
                <w:szCs w:val="21"/>
              </w:rPr>
              <w:t>黄</w:t>
            </w:r>
            <w:r>
              <w:rPr>
                <w:szCs w:val="21"/>
              </w:rPr>
              <w:t xml:space="preserve">  </w:t>
            </w:r>
            <w:r>
              <w:rPr>
                <w:szCs w:val="21"/>
              </w:rPr>
              <w:t>凤</w:t>
            </w:r>
          </w:p>
        </w:tc>
        <w:tc>
          <w:tcPr>
            <w:tcW w:w="1042" w:type="dxa"/>
            <w:vAlign w:val="center"/>
          </w:tcPr>
          <w:p w:rsidR="00C66306" w:rsidRDefault="00C66306" w:rsidP="001941B9">
            <w:pPr>
              <w:jc w:val="center"/>
              <w:rPr>
                <w:szCs w:val="21"/>
              </w:rPr>
            </w:pPr>
          </w:p>
        </w:tc>
      </w:tr>
      <w:tr w:rsidR="00C66306" w:rsidTr="001941B9">
        <w:trPr>
          <w:cantSplit/>
          <w:trHeight w:val="680"/>
          <w:jc w:val="center"/>
        </w:trPr>
        <w:tc>
          <w:tcPr>
            <w:tcW w:w="561" w:type="dxa"/>
            <w:vMerge/>
            <w:vAlign w:val="center"/>
          </w:tcPr>
          <w:p w:rsidR="00C66306" w:rsidRDefault="00C66306" w:rsidP="001941B9">
            <w:pPr>
              <w:jc w:val="center"/>
              <w:rPr>
                <w:szCs w:val="21"/>
              </w:rPr>
            </w:pPr>
          </w:p>
        </w:tc>
        <w:tc>
          <w:tcPr>
            <w:tcW w:w="881" w:type="dxa"/>
            <w:vMerge/>
            <w:vAlign w:val="center"/>
          </w:tcPr>
          <w:p w:rsidR="00C66306" w:rsidRDefault="00C66306" w:rsidP="001941B9">
            <w:pPr>
              <w:rPr>
                <w:szCs w:val="21"/>
              </w:rPr>
            </w:pPr>
          </w:p>
        </w:tc>
        <w:tc>
          <w:tcPr>
            <w:tcW w:w="4596" w:type="dxa"/>
            <w:vAlign w:val="center"/>
          </w:tcPr>
          <w:p w:rsidR="00C66306" w:rsidRDefault="00C66306" w:rsidP="001941B9">
            <w:pPr>
              <w:snapToGrid w:val="0"/>
              <w:jc w:val="left"/>
              <w:rPr>
                <w:szCs w:val="21"/>
              </w:rPr>
            </w:pPr>
            <w:r>
              <w:rPr>
                <w:szCs w:val="21"/>
              </w:rPr>
              <w:t>保险与社会保障专题</w:t>
            </w:r>
          </w:p>
          <w:p w:rsidR="00C66306" w:rsidRDefault="00C66306" w:rsidP="001941B9">
            <w:pPr>
              <w:snapToGrid w:val="0"/>
              <w:jc w:val="left"/>
              <w:rPr>
                <w:szCs w:val="21"/>
              </w:rPr>
            </w:pPr>
            <w:r>
              <w:rPr>
                <w:szCs w:val="21"/>
              </w:rPr>
              <w:t>Topics in Insurance and Social Security</w:t>
            </w:r>
          </w:p>
        </w:tc>
        <w:tc>
          <w:tcPr>
            <w:tcW w:w="649" w:type="dxa"/>
            <w:vAlign w:val="center"/>
          </w:tcPr>
          <w:p w:rsidR="00C66306" w:rsidRDefault="00C66306" w:rsidP="001941B9">
            <w:pPr>
              <w:snapToGrid w:val="0"/>
              <w:jc w:val="center"/>
              <w:rPr>
                <w:szCs w:val="21"/>
              </w:rPr>
            </w:pPr>
            <w:r>
              <w:rPr>
                <w:szCs w:val="21"/>
              </w:rPr>
              <w:t>2</w:t>
            </w:r>
          </w:p>
        </w:tc>
        <w:tc>
          <w:tcPr>
            <w:tcW w:w="686" w:type="dxa"/>
            <w:vAlign w:val="center"/>
          </w:tcPr>
          <w:p w:rsidR="00C66306" w:rsidRDefault="00C66306" w:rsidP="001941B9">
            <w:pPr>
              <w:snapToGrid w:val="0"/>
              <w:jc w:val="center"/>
              <w:rPr>
                <w:szCs w:val="21"/>
              </w:rPr>
            </w:pPr>
            <w:r>
              <w:rPr>
                <w:szCs w:val="21"/>
              </w:rPr>
              <w:t>2</w:t>
            </w:r>
          </w:p>
        </w:tc>
        <w:tc>
          <w:tcPr>
            <w:tcW w:w="872" w:type="dxa"/>
            <w:vAlign w:val="center"/>
          </w:tcPr>
          <w:p w:rsidR="00C66306" w:rsidRDefault="00C66306" w:rsidP="001941B9">
            <w:pPr>
              <w:snapToGrid w:val="0"/>
              <w:jc w:val="center"/>
              <w:rPr>
                <w:szCs w:val="21"/>
              </w:rPr>
            </w:pPr>
            <w:r>
              <w:rPr>
                <w:szCs w:val="21"/>
              </w:rPr>
              <w:t>徐慧丹</w:t>
            </w:r>
          </w:p>
          <w:p w:rsidR="00C66306" w:rsidRDefault="00C66306" w:rsidP="001941B9">
            <w:pPr>
              <w:snapToGrid w:val="0"/>
              <w:jc w:val="center"/>
              <w:rPr>
                <w:szCs w:val="21"/>
              </w:rPr>
            </w:pPr>
            <w:r>
              <w:rPr>
                <w:szCs w:val="21"/>
              </w:rPr>
              <w:t>钟</w:t>
            </w:r>
            <w:r>
              <w:rPr>
                <w:szCs w:val="21"/>
              </w:rPr>
              <w:t xml:space="preserve">  </w:t>
            </w:r>
            <w:r>
              <w:rPr>
                <w:szCs w:val="21"/>
              </w:rPr>
              <w:t>莹</w:t>
            </w:r>
          </w:p>
        </w:tc>
        <w:tc>
          <w:tcPr>
            <w:tcW w:w="1042" w:type="dxa"/>
            <w:vAlign w:val="center"/>
          </w:tcPr>
          <w:p w:rsidR="00C66306" w:rsidRDefault="00C66306" w:rsidP="001941B9">
            <w:pPr>
              <w:jc w:val="center"/>
              <w:rPr>
                <w:szCs w:val="21"/>
              </w:rPr>
            </w:pPr>
          </w:p>
        </w:tc>
      </w:tr>
      <w:tr w:rsidR="00C66306" w:rsidTr="001941B9">
        <w:trPr>
          <w:cantSplit/>
          <w:trHeight w:val="680"/>
          <w:jc w:val="center"/>
        </w:trPr>
        <w:tc>
          <w:tcPr>
            <w:tcW w:w="561" w:type="dxa"/>
            <w:vMerge/>
            <w:vAlign w:val="center"/>
          </w:tcPr>
          <w:p w:rsidR="00C66306" w:rsidRDefault="00C66306" w:rsidP="001941B9">
            <w:pPr>
              <w:jc w:val="center"/>
              <w:rPr>
                <w:szCs w:val="21"/>
              </w:rPr>
            </w:pPr>
          </w:p>
        </w:tc>
        <w:tc>
          <w:tcPr>
            <w:tcW w:w="881" w:type="dxa"/>
            <w:vMerge/>
            <w:vAlign w:val="center"/>
          </w:tcPr>
          <w:p w:rsidR="00C66306" w:rsidRDefault="00C66306" w:rsidP="001941B9">
            <w:pPr>
              <w:jc w:val="center"/>
              <w:rPr>
                <w:szCs w:val="21"/>
              </w:rPr>
            </w:pPr>
          </w:p>
        </w:tc>
        <w:tc>
          <w:tcPr>
            <w:tcW w:w="4596" w:type="dxa"/>
            <w:vAlign w:val="center"/>
          </w:tcPr>
          <w:p w:rsidR="00C66306" w:rsidRDefault="00C66306" w:rsidP="001941B9">
            <w:pPr>
              <w:snapToGrid w:val="0"/>
              <w:jc w:val="left"/>
              <w:rPr>
                <w:color w:val="FF0000"/>
                <w:szCs w:val="21"/>
              </w:rPr>
            </w:pPr>
            <w:r>
              <w:rPr>
                <w:color w:val="FF0000"/>
                <w:szCs w:val="21"/>
              </w:rPr>
              <w:t>农村减贫与发展专题</w:t>
            </w:r>
          </w:p>
          <w:p w:rsidR="00C66306" w:rsidRDefault="00C66306" w:rsidP="001941B9">
            <w:pPr>
              <w:snapToGrid w:val="0"/>
              <w:jc w:val="left"/>
              <w:rPr>
                <w:color w:val="FF0000"/>
                <w:szCs w:val="21"/>
              </w:rPr>
            </w:pPr>
            <w:r>
              <w:rPr>
                <w:color w:val="FF0000"/>
                <w:szCs w:val="21"/>
              </w:rPr>
              <w:t>Topics in Poverty Reduction and Development</w:t>
            </w:r>
          </w:p>
        </w:tc>
        <w:tc>
          <w:tcPr>
            <w:tcW w:w="649" w:type="dxa"/>
            <w:vAlign w:val="center"/>
          </w:tcPr>
          <w:p w:rsidR="00C66306" w:rsidRDefault="00C66306" w:rsidP="001941B9">
            <w:pPr>
              <w:snapToGrid w:val="0"/>
              <w:jc w:val="center"/>
              <w:rPr>
                <w:color w:val="FF0000"/>
                <w:szCs w:val="21"/>
              </w:rPr>
            </w:pPr>
            <w:r>
              <w:rPr>
                <w:color w:val="FF0000"/>
                <w:szCs w:val="21"/>
              </w:rPr>
              <w:t>2</w:t>
            </w:r>
          </w:p>
        </w:tc>
        <w:tc>
          <w:tcPr>
            <w:tcW w:w="686" w:type="dxa"/>
            <w:vAlign w:val="center"/>
          </w:tcPr>
          <w:p w:rsidR="00C66306" w:rsidRDefault="00C66306" w:rsidP="001941B9">
            <w:pPr>
              <w:snapToGrid w:val="0"/>
              <w:jc w:val="center"/>
              <w:rPr>
                <w:color w:val="FF0000"/>
                <w:szCs w:val="21"/>
              </w:rPr>
            </w:pPr>
            <w:r>
              <w:rPr>
                <w:color w:val="FF0000"/>
                <w:szCs w:val="21"/>
              </w:rPr>
              <w:t>2</w:t>
            </w:r>
          </w:p>
        </w:tc>
        <w:tc>
          <w:tcPr>
            <w:tcW w:w="872" w:type="dxa"/>
            <w:vAlign w:val="center"/>
          </w:tcPr>
          <w:p w:rsidR="00C66306" w:rsidRDefault="00C66306" w:rsidP="001941B9">
            <w:pPr>
              <w:snapToGrid w:val="0"/>
              <w:jc w:val="center"/>
              <w:rPr>
                <w:color w:val="FF0000"/>
                <w:szCs w:val="21"/>
              </w:rPr>
            </w:pPr>
            <w:r>
              <w:rPr>
                <w:color w:val="FF0000"/>
                <w:szCs w:val="21"/>
              </w:rPr>
              <w:t>杨</w:t>
            </w:r>
            <w:r>
              <w:rPr>
                <w:color w:val="FF0000"/>
                <w:szCs w:val="21"/>
              </w:rPr>
              <w:t xml:space="preserve">  </w:t>
            </w:r>
            <w:proofErr w:type="gramStart"/>
            <w:r>
              <w:rPr>
                <w:color w:val="FF0000"/>
                <w:szCs w:val="21"/>
              </w:rPr>
              <w:t>浩</w:t>
            </w:r>
            <w:proofErr w:type="gramEnd"/>
          </w:p>
          <w:p w:rsidR="00C66306" w:rsidRDefault="00C66306" w:rsidP="001941B9">
            <w:pPr>
              <w:snapToGrid w:val="0"/>
              <w:jc w:val="center"/>
              <w:rPr>
                <w:color w:val="FF0000"/>
                <w:szCs w:val="21"/>
              </w:rPr>
            </w:pPr>
            <w:r>
              <w:rPr>
                <w:rFonts w:hint="eastAsia"/>
                <w:color w:val="FF0000"/>
                <w:szCs w:val="21"/>
              </w:rPr>
              <w:t>张海霞</w:t>
            </w:r>
          </w:p>
        </w:tc>
        <w:tc>
          <w:tcPr>
            <w:tcW w:w="1042" w:type="dxa"/>
            <w:vAlign w:val="center"/>
          </w:tcPr>
          <w:p w:rsidR="00C66306" w:rsidRDefault="00C66306" w:rsidP="001941B9">
            <w:pPr>
              <w:jc w:val="center"/>
              <w:rPr>
                <w:szCs w:val="21"/>
              </w:rPr>
            </w:pPr>
          </w:p>
        </w:tc>
      </w:tr>
      <w:tr w:rsidR="00C66306" w:rsidTr="001941B9">
        <w:trPr>
          <w:cantSplit/>
          <w:trHeight w:val="680"/>
          <w:jc w:val="center"/>
        </w:trPr>
        <w:tc>
          <w:tcPr>
            <w:tcW w:w="561" w:type="dxa"/>
            <w:vMerge/>
            <w:vAlign w:val="center"/>
          </w:tcPr>
          <w:p w:rsidR="00C66306" w:rsidRDefault="00C66306" w:rsidP="001941B9">
            <w:pPr>
              <w:jc w:val="center"/>
              <w:rPr>
                <w:szCs w:val="21"/>
              </w:rPr>
            </w:pPr>
          </w:p>
        </w:tc>
        <w:tc>
          <w:tcPr>
            <w:tcW w:w="881" w:type="dxa"/>
            <w:vMerge/>
            <w:vAlign w:val="center"/>
          </w:tcPr>
          <w:p w:rsidR="00C66306" w:rsidRDefault="00C66306" w:rsidP="001941B9">
            <w:pPr>
              <w:jc w:val="center"/>
              <w:rPr>
                <w:szCs w:val="21"/>
              </w:rPr>
            </w:pPr>
          </w:p>
        </w:tc>
        <w:tc>
          <w:tcPr>
            <w:tcW w:w="4596" w:type="dxa"/>
            <w:vAlign w:val="center"/>
          </w:tcPr>
          <w:p w:rsidR="00C66306" w:rsidRDefault="00C66306" w:rsidP="001941B9">
            <w:pPr>
              <w:snapToGrid w:val="0"/>
              <w:jc w:val="left"/>
              <w:rPr>
                <w:szCs w:val="21"/>
              </w:rPr>
            </w:pPr>
            <w:r>
              <w:rPr>
                <w:szCs w:val="21"/>
              </w:rPr>
              <w:t>农业投资项目与评价专题</w:t>
            </w:r>
          </w:p>
          <w:p w:rsidR="00C66306" w:rsidRDefault="00C66306" w:rsidP="001941B9">
            <w:pPr>
              <w:snapToGrid w:val="0"/>
              <w:jc w:val="left"/>
              <w:rPr>
                <w:szCs w:val="21"/>
              </w:rPr>
            </w:pPr>
            <w:r>
              <w:rPr>
                <w:szCs w:val="21"/>
              </w:rPr>
              <w:t>Topics in Rural Project Investment and Evaluation</w:t>
            </w:r>
          </w:p>
        </w:tc>
        <w:tc>
          <w:tcPr>
            <w:tcW w:w="649" w:type="dxa"/>
            <w:vAlign w:val="center"/>
          </w:tcPr>
          <w:p w:rsidR="00C66306" w:rsidRDefault="00C66306" w:rsidP="001941B9">
            <w:pPr>
              <w:snapToGrid w:val="0"/>
              <w:jc w:val="center"/>
              <w:rPr>
                <w:szCs w:val="21"/>
              </w:rPr>
            </w:pPr>
            <w:r>
              <w:rPr>
                <w:szCs w:val="21"/>
              </w:rPr>
              <w:t>2</w:t>
            </w:r>
          </w:p>
        </w:tc>
        <w:tc>
          <w:tcPr>
            <w:tcW w:w="686" w:type="dxa"/>
            <w:vAlign w:val="center"/>
          </w:tcPr>
          <w:p w:rsidR="00C66306" w:rsidRDefault="00C66306" w:rsidP="001941B9">
            <w:pPr>
              <w:snapToGrid w:val="0"/>
              <w:jc w:val="center"/>
              <w:rPr>
                <w:szCs w:val="21"/>
              </w:rPr>
            </w:pPr>
            <w:r>
              <w:rPr>
                <w:szCs w:val="21"/>
              </w:rPr>
              <w:t>2</w:t>
            </w:r>
          </w:p>
        </w:tc>
        <w:tc>
          <w:tcPr>
            <w:tcW w:w="872" w:type="dxa"/>
            <w:vAlign w:val="center"/>
          </w:tcPr>
          <w:p w:rsidR="00C66306" w:rsidRDefault="00C66306" w:rsidP="001941B9">
            <w:pPr>
              <w:snapToGrid w:val="0"/>
              <w:jc w:val="center"/>
              <w:rPr>
                <w:szCs w:val="21"/>
              </w:rPr>
            </w:pPr>
            <w:r>
              <w:rPr>
                <w:szCs w:val="21"/>
              </w:rPr>
              <w:t>张</w:t>
            </w:r>
            <w:r>
              <w:rPr>
                <w:szCs w:val="21"/>
              </w:rPr>
              <w:t xml:space="preserve">  </w:t>
            </w:r>
            <w:r>
              <w:rPr>
                <w:szCs w:val="21"/>
              </w:rPr>
              <w:t>良</w:t>
            </w:r>
          </w:p>
          <w:p w:rsidR="00C66306" w:rsidRDefault="00C66306" w:rsidP="001941B9">
            <w:pPr>
              <w:snapToGrid w:val="0"/>
              <w:jc w:val="center"/>
              <w:rPr>
                <w:szCs w:val="21"/>
              </w:rPr>
            </w:pPr>
            <w:r>
              <w:rPr>
                <w:szCs w:val="21"/>
              </w:rPr>
              <w:t>张</w:t>
            </w:r>
            <w:r>
              <w:rPr>
                <w:szCs w:val="21"/>
              </w:rPr>
              <w:t xml:space="preserve">  </w:t>
            </w:r>
            <w:r>
              <w:rPr>
                <w:szCs w:val="21"/>
              </w:rPr>
              <w:t>剑</w:t>
            </w:r>
          </w:p>
        </w:tc>
        <w:tc>
          <w:tcPr>
            <w:tcW w:w="1042" w:type="dxa"/>
            <w:vAlign w:val="center"/>
          </w:tcPr>
          <w:p w:rsidR="00C66306" w:rsidRDefault="00C66306" w:rsidP="001941B9">
            <w:pPr>
              <w:jc w:val="center"/>
              <w:rPr>
                <w:szCs w:val="21"/>
              </w:rPr>
            </w:pPr>
          </w:p>
        </w:tc>
      </w:tr>
      <w:tr w:rsidR="00C66306" w:rsidTr="001941B9">
        <w:trPr>
          <w:cantSplit/>
          <w:trHeight w:val="680"/>
          <w:jc w:val="center"/>
        </w:trPr>
        <w:tc>
          <w:tcPr>
            <w:tcW w:w="561" w:type="dxa"/>
            <w:vMerge/>
            <w:vAlign w:val="center"/>
          </w:tcPr>
          <w:p w:rsidR="00C66306" w:rsidRDefault="00C66306" w:rsidP="001941B9">
            <w:pPr>
              <w:jc w:val="center"/>
              <w:rPr>
                <w:szCs w:val="21"/>
              </w:rPr>
            </w:pPr>
          </w:p>
        </w:tc>
        <w:tc>
          <w:tcPr>
            <w:tcW w:w="881" w:type="dxa"/>
            <w:vAlign w:val="center"/>
          </w:tcPr>
          <w:p w:rsidR="00C66306" w:rsidRDefault="00C66306" w:rsidP="001941B9">
            <w:pPr>
              <w:adjustRightInd w:val="0"/>
              <w:snapToGrid w:val="0"/>
              <w:jc w:val="center"/>
              <w:rPr>
                <w:szCs w:val="21"/>
              </w:rPr>
            </w:pPr>
            <w:r>
              <w:rPr>
                <w:szCs w:val="21"/>
              </w:rPr>
              <w:t>跨学科</w:t>
            </w:r>
          </w:p>
          <w:p w:rsidR="00C66306" w:rsidRDefault="00C66306" w:rsidP="001941B9">
            <w:pPr>
              <w:adjustRightInd w:val="0"/>
              <w:snapToGrid w:val="0"/>
              <w:jc w:val="center"/>
              <w:rPr>
                <w:szCs w:val="21"/>
              </w:rPr>
            </w:pPr>
            <w:r>
              <w:rPr>
                <w:szCs w:val="21"/>
              </w:rPr>
              <w:t>选修课</w:t>
            </w:r>
          </w:p>
        </w:tc>
        <w:tc>
          <w:tcPr>
            <w:tcW w:w="7845" w:type="dxa"/>
            <w:gridSpan w:val="5"/>
            <w:vAlign w:val="center"/>
          </w:tcPr>
          <w:p w:rsidR="00C66306" w:rsidRDefault="00C66306" w:rsidP="001941B9">
            <w:pPr>
              <w:widowControl/>
              <w:adjustRightInd w:val="0"/>
              <w:snapToGrid w:val="0"/>
              <w:jc w:val="center"/>
              <w:rPr>
                <w:szCs w:val="21"/>
              </w:rPr>
            </w:pPr>
            <w:r>
              <w:rPr>
                <w:szCs w:val="21"/>
              </w:rPr>
              <w:t>可根据需要，在全校范围内其它学科硕士生课程设置中选修课程</w:t>
            </w:r>
          </w:p>
        </w:tc>
      </w:tr>
    </w:tbl>
    <w:p w:rsidR="00C66306" w:rsidRDefault="00C66306" w:rsidP="00C66306">
      <w:pPr>
        <w:pStyle w:val="3"/>
        <w:spacing w:before="156"/>
      </w:pPr>
      <w:bookmarkStart w:id="15" w:name="_Toc30746"/>
      <w:bookmarkStart w:id="16" w:name="_Toc20125_WPSOffice_Level1"/>
      <w:r>
        <w:t>五、重要环节</w:t>
      </w:r>
      <w:bookmarkEnd w:id="15"/>
      <w:bookmarkEnd w:id="16"/>
    </w:p>
    <w:p w:rsidR="00C66306" w:rsidRDefault="00C66306" w:rsidP="00C66306">
      <w:pPr>
        <w:spacing w:line="560" w:lineRule="exact"/>
        <w:ind w:firstLineChars="200" w:firstLine="560"/>
        <w:rPr>
          <w:rFonts w:eastAsia="仿宋"/>
          <w:color w:val="000000"/>
          <w:sz w:val="28"/>
          <w:szCs w:val="28"/>
        </w:rPr>
      </w:pPr>
      <w:r>
        <w:rPr>
          <w:rFonts w:eastAsia="仿宋"/>
          <w:color w:val="000000"/>
          <w:sz w:val="28"/>
          <w:szCs w:val="28"/>
        </w:rPr>
        <w:t>（一）科研诚信与道德</w:t>
      </w:r>
    </w:p>
    <w:p w:rsidR="00C66306" w:rsidRDefault="00C66306" w:rsidP="00C66306">
      <w:pPr>
        <w:spacing w:line="560" w:lineRule="exact"/>
        <w:ind w:firstLineChars="200" w:firstLine="560"/>
        <w:rPr>
          <w:rFonts w:eastAsia="仿宋"/>
          <w:color w:val="000000"/>
          <w:sz w:val="28"/>
          <w:szCs w:val="28"/>
        </w:rPr>
      </w:pPr>
      <w:r>
        <w:rPr>
          <w:rFonts w:eastAsia="仿宋"/>
          <w:color w:val="000000"/>
          <w:sz w:val="28"/>
          <w:szCs w:val="28"/>
        </w:rPr>
        <w:t>科研诚信与道德为研究生入学后第一周内进行。该环节主要包括对研究生进行学术研究中的诚信与道德问题进行案例式讲解，培养研究生科研诚信精神与学术道德规范。</w:t>
      </w:r>
    </w:p>
    <w:p w:rsidR="00C66306" w:rsidRDefault="00C66306" w:rsidP="00C66306">
      <w:pPr>
        <w:spacing w:line="560" w:lineRule="exact"/>
        <w:ind w:firstLineChars="200" w:firstLine="560"/>
        <w:rPr>
          <w:rFonts w:eastAsia="仿宋"/>
          <w:color w:val="000000"/>
          <w:sz w:val="28"/>
          <w:szCs w:val="28"/>
        </w:rPr>
      </w:pPr>
      <w:r>
        <w:rPr>
          <w:rFonts w:eastAsia="仿宋"/>
          <w:color w:val="000000"/>
          <w:sz w:val="28"/>
          <w:szCs w:val="28"/>
        </w:rPr>
        <w:t>（二）中期考核</w:t>
      </w:r>
    </w:p>
    <w:p w:rsidR="00C66306" w:rsidRDefault="00C66306" w:rsidP="00C66306">
      <w:pPr>
        <w:spacing w:line="560" w:lineRule="exact"/>
        <w:ind w:firstLineChars="200" w:firstLine="560"/>
        <w:rPr>
          <w:rFonts w:eastAsia="仿宋"/>
          <w:color w:val="000000"/>
          <w:sz w:val="28"/>
          <w:szCs w:val="28"/>
        </w:rPr>
      </w:pPr>
      <w:r>
        <w:rPr>
          <w:rFonts w:eastAsia="仿宋"/>
          <w:color w:val="000000"/>
          <w:sz w:val="28"/>
          <w:szCs w:val="28"/>
        </w:rPr>
        <w:t>1</w:t>
      </w:r>
      <w:r>
        <w:rPr>
          <w:rFonts w:eastAsia="仿宋"/>
          <w:color w:val="000000"/>
          <w:sz w:val="28"/>
          <w:szCs w:val="28"/>
        </w:rPr>
        <w:t>．考核时间：在第</w:t>
      </w:r>
      <w:r>
        <w:rPr>
          <w:rFonts w:eastAsia="仿宋"/>
          <w:color w:val="000000"/>
          <w:sz w:val="28"/>
          <w:szCs w:val="28"/>
        </w:rPr>
        <w:t>3</w:t>
      </w:r>
      <w:r>
        <w:rPr>
          <w:rFonts w:eastAsia="仿宋"/>
          <w:color w:val="000000"/>
          <w:sz w:val="28"/>
          <w:szCs w:val="28"/>
        </w:rPr>
        <w:t>学期上半期完成中期考核。</w:t>
      </w:r>
    </w:p>
    <w:p w:rsidR="00C66306" w:rsidRDefault="00C66306" w:rsidP="00C66306">
      <w:pPr>
        <w:spacing w:line="560" w:lineRule="exact"/>
        <w:ind w:firstLineChars="200" w:firstLine="560"/>
        <w:rPr>
          <w:rFonts w:eastAsia="仿宋"/>
          <w:color w:val="000000"/>
          <w:sz w:val="28"/>
          <w:szCs w:val="28"/>
        </w:rPr>
      </w:pPr>
      <w:r>
        <w:rPr>
          <w:rFonts w:eastAsia="仿宋"/>
          <w:color w:val="000000"/>
          <w:sz w:val="28"/>
          <w:szCs w:val="28"/>
        </w:rPr>
        <w:t>2</w:t>
      </w:r>
      <w:r>
        <w:rPr>
          <w:rFonts w:eastAsia="仿宋"/>
          <w:color w:val="000000"/>
          <w:sz w:val="28"/>
          <w:szCs w:val="28"/>
        </w:rPr>
        <w:t>．考核方式：硕士研究生须填写中期考核表，完成自评总结和综合知识考核，学科</w:t>
      </w:r>
      <w:proofErr w:type="gramStart"/>
      <w:r>
        <w:rPr>
          <w:rFonts w:eastAsia="仿宋"/>
          <w:color w:val="000000"/>
          <w:sz w:val="28"/>
          <w:szCs w:val="28"/>
        </w:rPr>
        <w:t>点成立</w:t>
      </w:r>
      <w:proofErr w:type="gramEnd"/>
      <w:r>
        <w:rPr>
          <w:rFonts w:eastAsia="仿宋"/>
          <w:color w:val="000000"/>
          <w:sz w:val="28"/>
          <w:szCs w:val="28"/>
        </w:rPr>
        <w:t>考核小组，对硕士研究生综合知识进行考核，并结合审阅材料等了解硕士研究生全面情况，</w:t>
      </w:r>
      <w:proofErr w:type="gramStart"/>
      <w:r>
        <w:rPr>
          <w:rFonts w:eastAsia="仿宋"/>
          <w:color w:val="000000"/>
          <w:sz w:val="28"/>
          <w:szCs w:val="28"/>
        </w:rPr>
        <w:t>作出</w:t>
      </w:r>
      <w:proofErr w:type="gramEnd"/>
      <w:r>
        <w:rPr>
          <w:rFonts w:eastAsia="仿宋"/>
          <w:color w:val="000000"/>
          <w:sz w:val="28"/>
          <w:szCs w:val="28"/>
        </w:rPr>
        <w:t>中期考核合格</w:t>
      </w:r>
      <w:r>
        <w:rPr>
          <w:rFonts w:eastAsia="仿宋"/>
          <w:color w:val="000000"/>
          <w:sz w:val="28"/>
          <w:szCs w:val="28"/>
        </w:rPr>
        <w:lastRenderedPageBreak/>
        <w:t>或不合格的结论。中期考核合格者方能进入开题报告环节。</w:t>
      </w:r>
    </w:p>
    <w:p w:rsidR="00C66306" w:rsidRDefault="00C66306" w:rsidP="00C66306">
      <w:pPr>
        <w:spacing w:line="560" w:lineRule="exact"/>
        <w:ind w:firstLineChars="200" w:firstLine="560"/>
        <w:rPr>
          <w:rFonts w:eastAsia="仿宋"/>
          <w:color w:val="000000"/>
          <w:sz w:val="28"/>
          <w:szCs w:val="28"/>
        </w:rPr>
      </w:pPr>
      <w:r>
        <w:rPr>
          <w:rFonts w:eastAsia="仿宋"/>
          <w:color w:val="000000"/>
          <w:sz w:val="28"/>
          <w:szCs w:val="28"/>
        </w:rPr>
        <w:t>3</w:t>
      </w:r>
      <w:r>
        <w:rPr>
          <w:rFonts w:eastAsia="仿宋"/>
          <w:color w:val="000000"/>
          <w:sz w:val="28"/>
          <w:szCs w:val="28"/>
        </w:rPr>
        <w:t>．考核内容：</w:t>
      </w:r>
    </w:p>
    <w:p w:rsidR="00C66306" w:rsidRDefault="00C66306" w:rsidP="00C66306">
      <w:pPr>
        <w:spacing w:line="560" w:lineRule="exact"/>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1</w:t>
      </w:r>
      <w:r>
        <w:rPr>
          <w:rFonts w:eastAsia="仿宋"/>
          <w:color w:val="000000"/>
          <w:sz w:val="28"/>
          <w:szCs w:val="28"/>
        </w:rPr>
        <w:t>）培养计划制定：选课是否符合专业培养方案。</w:t>
      </w:r>
    </w:p>
    <w:p w:rsidR="00C66306" w:rsidRDefault="00C66306" w:rsidP="00C66306">
      <w:pPr>
        <w:spacing w:line="560" w:lineRule="exact"/>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2</w:t>
      </w:r>
      <w:r>
        <w:rPr>
          <w:rFonts w:eastAsia="仿宋"/>
          <w:color w:val="000000"/>
          <w:sz w:val="28"/>
          <w:szCs w:val="28"/>
        </w:rPr>
        <w:t>）学分及成绩考核：达到培养方案相应的学分要求。</w:t>
      </w:r>
    </w:p>
    <w:p w:rsidR="00C66306" w:rsidRDefault="00C66306" w:rsidP="00C66306">
      <w:pPr>
        <w:spacing w:line="560" w:lineRule="exact"/>
        <w:ind w:firstLineChars="200" w:firstLine="560"/>
        <w:rPr>
          <w:rFonts w:eastAsia="仿宋"/>
          <w:color w:val="000000"/>
          <w:sz w:val="28"/>
          <w:szCs w:val="28"/>
        </w:rPr>
      </w:pPr>
      <w:r>
        <w:rPr>
          <w:rFonts w:eastAsia="仿宋"/>
          <w:color w:val="000000"/>
          <w:sz w:val="28"/>
          <w:szCs w:val="28"/>
        </w:rPr>
        <w:t>4</w:t>
      </w:r>
      <w:r>
        <w:rPr>
          <w:rFonts w:eastAsia="仿宋"/>
          <w:color w:val="000000"/>
          <w:sz w:val="28"/>
          <w:szCs w:val="28"/>
        </w:rPr>
        <w:t>．考核评估计分办法：导师评分</w:t>
      </w:r>
      <w:r>
        <w:rPr>
          <w:rFonts w:eastAsia="仿宋"/>
          <w:color w:val="000000"/>
          <w:sz w:val="28"/>
          <w:szCs w:val="28"/>
        </w:rPr>
        <w:t>*50%+</w:t>
      </w:r>
      <w:r>
        <w:rPr>
          <w:rFonts w:eastAsia="仿宋"/>
          <w:color w:val="000000"/>
          <w:sz w:val="28"/>
          <w:szCs w:val="28"/>
        </w:rPr>
        <w:t>考核小组评分</w:t>
      </w:r>
      <w:r>
        <w:rPr>
          <w:rFonts w:eastAsia="仿宋"/>
          <w:color w:val="000000"/>
          <w:sz w:val="28"/>
          <w:szCs w:val="28"/>
        </w:rPr>
        <w:t>*50%</w:t>
      </w:r>
      <w:r>
        <w:rPr>
          <w:rFonts w:eastAsia="仿宋"/>
          <w:color w:val="000000"/>
          <w:sz w:val="28"/>
          <w:szCs w:val="28"/>
        </w:rPr>
        <w:t>。</w:t>
      </w:r>
    </w:p>
    <w:p w:rsidR="00C66306" w:rsidRDefault="00C66306" w:rsidP="00C66306">
      <w:pPr>
        <w:spacing w:line="550" w:lineRule="exact"/>
        <w:ind w:firstLineChars="200" w:firstLine="560"/>
        <w:rPr>
          <w:rFonts w:eastAsia="仿宋"/>
          <w:color w:val="000000"/>
          <w:sz w:val="28"/>
          <w:szCs w:val="28"/>
        </w:rPr>
      </w:pPr>
      <w:r>
        <w:rPr>
          <w:rFonts w:eastAsia="仿宋"/>
          <w:color w:val="000000"/>
          <w:sz w:val="28"/>
          <w:szCs w:val="28"/>
        </w:rPr>
        <w:t>（三）开题报告</w:t>
      </w:r>
    </w:p>
    <w:p w:rsidR="00C66306" w:rsidRDefault="00C66306" w:rsidP="00C66306">
      <w:pPr>
        <w:spacing w:line="550" w:lineRule="exact"/>
        <w:ind w:firstLineChars="200" w:firstLine="560"/>
        <w:rPr>
          <w:rFonts w:eastAsia="仿宋"/>
          <w:color w:val="000000"/>
          <w:sz w:val="28"/>
          <w:szCs w:val="28"/>
        </w:rPr>
      </w:pPr>
      <w:r>
        <w:rPr>
          <w:rFonts w:eastAsia="仿宋"/>
          <w:color w:val="000000"/>
          <w:sz w:val="28"/>
          <w:szCs w:val="28"/>
        </w:rPr>
        <w:t>论文选题应当结合本领域的理论前沿与应用热点，立足于服务农业、农村、农民和生态环境建设，具备创新性和可行性，采用统计调查、案例分析、规划设计、项目评估、行动研究等作为主要内容。论文开题时间应在中期考核合格后、第</w:t>
      </w:r>
      <w:r>
        <w:rPr>
          <w:rFonts w:eastAsia="仿宋"/>
          <w:color w:val="000000"/>
          <w:sz w:val="28"/>
          <w:szCs w:val="28"/>
        </w:rPr>
        <w:t>3</w:t>
      </w:r>
      <w:r>
        <w:rPr>
          <w:rFonts w:eastAsia="仿宋"/>
          <w:color w:val="000000"/>
          <w:sz w:val="28"/>
          <w:szCs w:val="28"/>
        </w:rPr>
        <w:t>学期内完成。要求提交文字材料和多媒体幻灯片，在对选定领域进行文献综述的基础上，提出研究的关键问题、意义、研究方法、技术路线、可能存在的问题和预期结果。开题报告评审小组由本学科</w:t>
      </w:r>
      <w:r>
        <w:rPr>
          <w:rFonts w:eastAsia="仿宋"/>
          <w:color w:val="000000"/>
          <w:sz w:val="28"/>
          <w:szCs w:val="28"/>
        </w:rPr>
        <w:t>3</w:t>
      </w:r>
      <w:r>
        <w:rPr>
          <w:rFonts w:eastAsia="仿宋"/>
          <w:color w:val="000000"/>
          <w:sz w:val="28"/>
          <w:szCs w:val="28"/>
        </w:rPr>
        <w:t>人以上专家（一般要求副教授以上）组成，跨学科的论文选题应聘请相关学科的专家参加，负责对研究生的开题报告提出具体的评价和修改意见。开题报告不通过者可限期重做，</w:t>
      </w:r>
      <w:proofErr w:type="gramStart"/>
      <w:r>
        <w:rPr>
          <w:rFonts w:eastAsia="仿宋"/>
          <w:color w:val="000000"/>
          <w:sz w:val="28"/>
          <w:szCs w:val="28"/>
        </w:rPr>
        <w:t>重做仍</w:t>
      </w:r>
      <w:proofErr w:type="gramEnd"/>
      <w:r>
        <w:rPr>
          <w:rFonts w:eastAsia="仿宋"/>
          <w:color w:val="000000"/>
          <w:sz w:val="28"/>
          <w:szCs w:val="28"/>
        </w:rPr>
        <w:t>不通过者终止培养。对于进行开题报告后更换题目者，须按照上述程序重新进行开题。</w:t>
      </w:r>
    </w:p>
    <w:p w:rsidR="00C66306" w:rsidRDefault="00C66306" w:rsidP="00C66306">
      <w:pPr>
        <w:spacing w:line="550" w:lineRule="exact"/>
        <w:ind w:firstLineChars="200" w:firstLine="560"/>
        <w:rPr>
          <w:rFonts w:eastAsia="仿宋"/>
          <w:color w:val="000000"/>
          <w:sz w:val="28"/>
          <w:szCs w:val="28"/>
        </w:rPr>
      </w:pPr>
      <w:r>
        <w:rPr>
          <w:rFonts w:eastAsia="仿宋"/>
          <w:color w:val="000000"/>
          <w:sz w:val="28"/>
          <w:szCs w:val="28"/>
        </w:rPr>
        <w:t>论文选题与开题的具体要求和管理办法按照四川农业大学《硕士研究生管理办法》（校研发</w:t>
      </w:r>
      <w:r>
        <w:rPr>
          <w:rFonts w:eastAsia="仿宋"/>
          <w:color w:val="000000"/>
          <w:sz w:val="28"/>
          <w:szCs w:val="28"/>
        </w:rPr>
        <w:t>[2018]11</w:t>
      </w:r>
      <w:r>
        <w:rPr>
          <w:rFonts w:eastAsia="仿宋"/>
          <w:color w:val="000000"/>
          <w:sz w:val="28"/>
          <w:szCs w:val="28"/>
        </w:rPr>
        <w:t>号）执行。</w:t>
      </w:r>
    </w:p>
    <w:p w:rsidR="00C66306" w:rsidRDefault="00C66306" w:rsidP="00C66306">
      <w:pPr>
        <w:spacing w:line="550" w:lineRule="exact"/>
        <w:ind w:firstLineChars="200" w:firstLine="560"/>
        <w:rPr>
          <w:rFonts w:eastAsia="仿宋"/>
          <w:color w:val="000000"/>
          <w:sz w:val="28"/>
          <w:szCs w:val="28"/>
        </w:rPr>
      </w:pPr>
      <w:r>
        <w:rPr>
          <w:rFonts w:eastAsia="仿宋"/>
          <w:color w:val="000000"/>
          <w:sz w:val="28"/>
          <w:szCs w:val="28"/>
        </w:rPr>
        <w:t>（四）校外专业实践（</w:t>
      </w:r>
      <w:r>
        <w:rPr>
          <w:rFonts w:eastAsia="仿宋"/>
          <w:color w:val="000000"/>
          <w:sz w:val="28"/>
          <w:szCs w:val="28"/>
        </w:rPr>
        <w:t>5</w:t>
      </w:r>
      <w:r>
        <w:rPr>
          <w:rFonts w:eastAsia="仿宋"/>
          <w:color w:val="000000"/>
          <w:sz w:val="28"/>
          <w:szCs w:val="28"/>
        </w:rPr>
        <w:t>学分）</w:t>
      </w:r>
    </w:p>
    <w:p w:rsidR="00C66306" w:rsidRDefault="00C66306" w:rsidP="00C66306">
      <w:pPr>
        <w:spacing w:line="550" w:lineRule="exact"/>
        <w:ind w:firstLineChars="200" w:firstLine="544"/>
        <w:rPr>
          <w:rFonts w:eastAsia="仿宋"/>
          <w:color w:val="000000"/>
          <w:sz w:val="28"/>
          <w:szCs w:val="28"/>
        </w:rPr>
      </w:pPr>
      <w:r>
        <w:rPr>
          <w:rFonts w:eastAsia="仿宋"/>
          <w:color w:val="000000"/>
          <w:spacing w:val="-4"/>
          <w:sz w:val="28"/>
          <w:szCs w:val="28"/>
        </w:rPr>
        <w:t xml:space="preserve">1. </w:t>
      </w:r>
      <w:r>
        <w:rPr>
          <w:rFonts w:eastAsia="仿宋"/>
          <w:color w:val="000000"/>
          <w:spacing w:val="-4"/>
          <w:sz w:val="28"/>
          <w:szCs w:val="28"/>
        </w:rPr>
        <w:t>实践时间：原则上安排在第</w:t>
      </w:r>
      <w:r>
        <w:rPr>
          <w:rFonts w:eastAsia="仿宋"/>
          <w:color w:val="000000"/>
          <w:spacing w:val="-4"/>
          <w:sz w:val="28"/>
          <w:szCs w:val="28"/>
        </w:rPr>
        <w:t>4-6</w:t>
      </w:r>
      <w:r>
        <w:rPr>
          <w:rFonts w:eastAsia="仿宋"/>
          <w:color w:val="000000"/>
          <w:spacing w:val="-4"/>
          <w:sz w:val="28"/>
          <w:szCs w:val="28"/>
        </w:rPr>
        <w:t>学期，对于无工作经历的全日制研究生，实践时间原则上不少于</w:t>
      </w:r>
      <w:r>
        <w:rPr>
          <w:rFonts w:eastAsia="仿宋"/>
          <w:color w:val="000000"/>
          <w:spacing w:val="-4"/>
          <w:sz w:val="28"/>
          <w:szCs w:val="28"/>
        </w:rPr>
        <w:t>10</w:t>
      </w:r>
      <w:r>
        <w:rPr>
          <w:rFonts w:eastAsia="仿宋"/>
          <w:color w:val="000000"/>
          <w:spacing w:val="-4"/>
          <w:sz w:val="28"/>
          <w:szCs w:val="28"/>
        </w:rPr>
        <w:t>个月；对于有</w:t>
      </w:r>
      <w:r>
        <w:rPr>
          <w:rFonts w:eastAsia="仿宋"/>
          <w:color w:val="000000"/>
          <w:spacing w:val="-4"/>
          <w:sz w:val="28"/>
          <w:szCs w:val="28"/>
        </w:rPr>
        <w:t>1</w:t>
      </w:r>
      <w:r>
        <w:rPr>
          <w:rFonts w:eastAsia="仿宋"/>
          <w:color w:val="000000"/>
          <w:spacing w:val="-4"/>
          <w:sz w:val="28"/>
          <w:szCs w:val="28"/>
        </w:rPr>
        <w:t>年以上工作经历的全日制研究生，实践时间原则上不少于</w:t>
      </w:r>
      <w:r>
        <w:rPr>
          <w:rFonts w:eastAsia="仿宋"/>
          <w:color w:val="000000"/>
          <w:spacing w:val="-4"/>
          <w:sz w:val="28"/>
          <w:szCs w:val="28"/>
        </w:rPr>
        <w:t>6</w:t>
      </w:r>
      <w:r>
        <w:rPr>
          <w:rFonts w:eastAsia="仿宋"/>
          <w:color w:val="000000"/>
          <w:spacing w:val="-4"/>
          <w:sz w:val="28"/>
          <w:szCs w:val="28"/>
        </w:rPr>
        <w:t>个月；对于非全日制研究生，结合自身工作情况，自行安排校外专业实践。</w:t>
      </w:r>
    </w:p>
    <w:p w:rsidR="00C66306" w:rsidRDefault="00C66306" w:rsidP="00C66306">
      <w:pPr>
        <w:spacing w:line="550" w:lineRule="exact"/>
        <w:ind w:firstLineChars="200" w:firstLine="560"/>
        <w:rPr>
          <w:rFonts w:eastAsia="仿宋"/>
          <w:color w:val="000000"/>
          <w:sz w:val="28"/>
          <w:szCs w:val="28"/>
        </w:rPr>
      </w:pPr>
      <w:r>
        <w:rPr>
          <w:rFonts w:eastAsia="仿宋"/>
          <w:color w:val="000000"/>
          <w:sz w:val="28"/>
          <w:szCs w:val="28"/>
        </w:rPr>
        <w:t xml:space="preserve">2. </w:t>
      </w:r>
      <w:r>
        <w:rPr>
          <w:rFonts w:eastAsia="仿宋"/>
          <w:color w:val="000000"/>
          <w:sz w:val="28"/>
          <w:szCs w:val="28"/>
        </w:rPr>
        <w:t>实践场所：研究生校外专业实践主要安排在学校或学院已建</w:t>
      </w:r>
      <w:r>
        <w:rPr>
          <w:rFonts w:eastAsia="仿宋"/>
          <w:color w:val="000000"/>
          <w:sz w:val="28"/>
          <w:szCs w:val="28"/>
        </w:rPr>
        <w:lastRenderedPageBreak/>
        <w:t>立的专业实践基地进行，每个专业在同一实践基地实践人数一般不超过</w:t>
      </w:r>
      <w:r>
        <w:rPr>
          <w:rFonts w:eastAsia="仿宋"/>
          <w:color w:val="000000"/>
          <w:sz w:val="28"/>
          <w:szCs w:val="28"/>
        </w:rPr>
        <w:t>5</w:t>
      </w:r>
      <w:r>
        <w:rPr>
          <w:rFonts w:eastAsia="仿宋"/>
          <w:color w:val="000000"/>
          <w:sz w:val="28"/>
          <w:szCs w:val="28"/>
        </w:rPr>
        <w:t>人，每个校外专业实践导师指导研究生一般不超过</w:t>
      </w:r>
      <w:r>
        <w:rPr>
          <w:rFonts w:eastAsia="仿宋"/>
          <w:color w:val="000000"/>
          <w:sz w:val="28"/>
          <w:szCs w:val="28"/>
        </w:rPr>
        <w:t>3</w:t>
      </w:r>
      <w:r>
        <w:rPr>
          <w:rFonts w:eastAsia="仿宋"/>
          <w:color w:val="000000"/>
          <w:sz w:val="28"/>
          <w:szCs w:val="28"/>
        </w:rPr>
        <w:t>人。</w:t>
      </w:r>
    </w:p>
    <w:p w:rsidR="00C66306" w:rsidRDefault="00C66306" w:rsidP="00C66306">
      <w:pPr>
        <w:spacing w:line="550" w:lineRule="exact"/>
        <w:ind w:firstLineChars="200" w:firstLine="560"/>
        <w:rPr>
          <w:rFonts w:eastAsia="仿宋"/>
          <w:color w:val="000000"/>
          <w:sz w:val="28"/>
          <w:szCs w:val="28"/>
        </w:rPr>
      </w:pPr>
      <w:r>
        <w:rPr>
          <w:rFonts w:eastAsia="仿宋"/>
          <w:color w:val="000000"/>
          <w:sz w:val="28"/>
          <w:szCs w:val="28"/>
        </w:rPr>
        <w:t xml:space="preserve">3. </w:t>
      </w:r>
      <w:r>
        <w:rPr>
          <w:rFonts w:eastAsia="仿宋"/>
          <w:color w:val="000000"/>
          <w:sz w:val="28"/>
          <w:szCs w:val="28"/>
        </w:rPr>
        <w:t>实践内容：在实践基地按照专业导师的指导和要求，完成相关实习实践。根据实践基地特点，结合培养目标和选题意向，实践包括参与农村事务管理、参与</w:t>
      </w:r>
      <w:r>
        <w:rPr>
          <w:rFonts w:eastAsia="仿宋"/>
          <w:color w:val="000000"/>
          <w:sz w:val="28"/>
          <w:szCs w:val="28"/>
        </w:rPr>
        <w:t>“</w:t>
      </w:r>
      <w:r>
        <w:rPr>
          <w:rFonts w:eastAsia="仿宋"/>
          <w:color w:val="000000"/>
          <w:sz w:val="28"/>
          <w:szCs w:val="28"/>
        </w:rPr>
        <w:t>三农</w:t>
      </w:r>
      <w:r>
        <w:rPr>
          <w:rFonts w:eastAsia="仿宋"/>
          <w:color w:val="000000"/>
          <w:sz w:val="28"/>
          <w:szCs w:val="28"/>
        </w:rPr>
        <w:t>”</w:t>
      </w:r>
      <w:r>
        <w:rPr>
          <w:rFonts w:eastAsia="仿宋"/>
          <w:color w:val="000000"/>
          <w:sz w:val="28"/>
          <w:szCs w:val="28"/>
        </w:rPr>
        <w:t>相关实地调研、撰写相关报告等形式。</w:t>
      </w:r>
    </w:p>
    <w:p w:rsidR="00C66306" w:rsidRDefault="00C66306" w:rsidP="00C66306">
      <w:pPr>
        <w:spacing w:line="550" w:lineRule="exact"/>
        <w:ind w:firstLineChars="200" w:firstLine="560"/>
        <w:rPr>
          <w:rFonts w:eastAsia="仿宋"/>
          <w:color w:val="000000"/>
          <w:sz w:val="28"/>
          <w:szCs w:val="28"/>
        </w:rPr>
      </w:pPr>
      <w:r>
        <w:rPr>
          <w:rFonts w:eastAsia="仿宋"/>
          <w:color w:val="000000"/>
          <w:sz w:val="28"/>
          <w:szCs w:val="28"/>
        </w:rPr>
        <w:t xml:space="preserve">4. </w:t>
      </w:r>
      <w:r>
        <w:rPr>
          <w:rFonts w:eastAsia="仿宋"/>
          <w:color w:val="000000"/>
          <w:sz w:val="28"/>
          <w:szCs w:val="28"/>
        </w:rPr>
        <w:t>实践要求：学生需要提交专业实践学习计划，撰写实践学习总结报告，按照实习进度及时填写实践学习报告并提交给院所及导师。</w:t>
      </w:r>
    </w:p>
    <w:p w:rsidR="00C66306" w:rsidRDefault="00C66306" w:rsidP="00C66306">
      <w:pPr>
        <w:spacing w:line="560" w:lineRule="exact"/>
        <w:ind w:firstLineChars="200" w:firstLine="560"/>
        <w:rPr>
          <w:rFonts w:eastAsia="仿宋"/>
          <w:color w:val="000000"/>
          <w:sz w:val="28"/>
          <w:szCs w:val="28"/>
        </w:rPr>
      </w:pPr>
      <w:r>
        <w:rPr>
          <w:rFonts w:eastAsia="仿宋"/>
          <w:color w:val="000000"/>
          <w:sz w:val="28"/>
          <w:szCs w:val="28"/>
        </w:rPr>
        <w:t xml:space="preserve">5. </w:t>
      </w:r>
      <w:r>
        <w:rPr>
          <w:rFonts w:eastAsia="仿宋"/>
          <w:color w:val="000000"/>
          <w:sz w:val="28"/>
          <w:szCs w:val="28"/>
        </w:rPr>
        <w:t>考核要求：院所需要对研究生实践实行全过程的管理、服务和质量评价，确保实践教学质量，结合实践单位导师和实践学习报告质量对学生实践环节进行综合考评。</w:t>
      </w:r>
    </w:p>
    <w:p w:rsidR="00C66306" w:rsidRDefault="00C66306" w:rsidP="00C66306">
      <w:pPr>
        <w:pStyle w:val="3"/>
        <w:spacing w:before="156"/>
      </w:pPr>
      <w:bookmarkStart w:id="17" w:name="_Toc15971"/>
      <w:bookmarkStart w:id="18" w:name="_Toc17305_WPSOffice_Level1"/>
      <w:r>
        <w:t>六、</w:t>
      </w:r>
      <w:proofErr w:type="gramStart"/>
      <w:r>
        <w:t>毕业授位要求</w:t>
      </w:r>
      <w:bookmarkEnd w:id="17"/>
      <w:bookmarkEnd w:id="18"/>
      <w:proofErr w:type="gramEnd"/>
    </w:p>
    <w:p w:rsidR="00C66306" w:rsidRDefault="00C66306" w:rsidP="00C66306">
      <w:pPr>
        <w:spacing w:line="560" w:lineRule="exact"/>
        <w:ind w:firstLineChars="200" w:firstLine="560"/>
        <w:contextualSpacing/>
        <w:rPr>
          <w:rFonts w:eastAsia="仿宋"/>
          <w:sz w:val="28"/>
          <w:szCs w:val="28"/>
        </w:rPr>
      </w:pPr>
      <w:r>
        <w:rPr>
          <w:rFonts w:eastAsia="仿宋"/>
          <w:sz w:val="28"/>
          <w:szCs w:val="28"/>
        </w:rPr>
        <w:t>（一）学分及成绩要求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0"/>
        <w:gridCol w:w="1502"/>
        <w:gridCol w:w="1505"/>
        <w:gridCol w:w="1504"/>
        <w:gridCol w:w="1588"/>
        <w:gridCol w:w="1378"/>
      </w:tblGrid>
      <w:tr w:rsidR="00C66306" w:rsidTr="001941B9">
        <w:trPr>
          <w:trHeight w:val="741"/>
          <w:jc w:val="center"/>
        </w:trPr>
        <w:tc>
          <w:tcPr>
            <w:tcW w:w="1810" w:type="dxa"/>
            <w:vAlign w:val="center"/>
          </w:tcPr>
          <w:p w:rsidR="00C66306" w:rsidRDefault="00C66306" w:rsidP="001941B9">
            <w:pPr>
              <w:adjustRightInd w:val="0"/>
              <w:snapToGrid w:val="0"/>
              <w:jc w:val="center"/>
              <w:rPr>
                <w:b/>
                <w:bCs/>
                <w:szCs w:val="21"/>
              </w:rPr>
            </w:pPr>
            <w:r>
              <w:rPr>
                <w:b/>
                <w:bCs/>
                <w:szCs w:val="21"/>
              </w:rPr>
              <w:t>学制</w:t>
            </w:r>
          </w:p>
          <w:p w:rsidR="00C66306" w:rsidRDefault="00C66306" w:rsidP="001941B9">
            <w:pPr>
              <w:adjustRightInd w:val="0"/>
              <w:snapToGrid w:val="0"/>
              <w:jc w:val="center"/>
              <w:rPr>
                <w:b/>
                <w:bCs/>
                <w:szCs w:val="21"/>
              </w:rPr>
            </w:pPr>
            <w:r>
              <w:rPr>
                <w:b/>
                <w:bCs/>
                <w:szCs w:val="21"/>
              </w:rPr>
              <w:t>（基本修业年限）</w:t>
            </w:r>
          </w:p>
        </w:tc>
        <w:tc>
          <w:tcPr>
            <w:tcW w:w="1502" w:type="dxa"/>
            <w:vAlign w:val="center"/>
          </w:tcPr>
          <w:p w:rsidR="00C66306" w:rsidRDefault="00C66306" w:rsidP="001941B9">
            <w:pPr>
              <w:adjustRightInd w:val="0"/>
              <w:snapToGrid w:val="0"/>
              <w:jc w:val="center"/>
              <w:rPr>
                <w:b/>
                <w:bCs/>
                <w:szCs w:val="21"/>
              </w:rPr>
            </w:pPr>
            <w:r>
              <w:rPr>
                <w:b/>
                <w:bCs/>
                <w:szCs w:val="21"/>
              </w:rPr>
              <w:t>最长</w:t>
            </w:r>
          </w:p>
          <w:p w:rsidR="00C66306" w:rsidRDefault="00C66306" w:rsidP="001941B9">
            <w:pPr>
              <w:adjustRightInd w:val="0"/>
              <w:snapToGrid w:val="0"/>
              <w:jc w:val="center"/>
              <w:rPr>
                <w:b/>
                <w:bCs/>
                <w:szCs w:val="21"/>
              </w:rPr>
            </w:pPr>
            <w:r>
              <w:rPr>
                <w:b/>
                <w:bCs/>
                <w:szCs w:val="21"/>
              </w:rPr>
              <w:t>修业年限</w:t>
            </w:r>
          </w:p>
        </w:tc>
        <w:tc>
          <w:tcPr>
            <w:tcW w:w="1505" w:type="dxa"/>
            <w:vAlign w:val="center"/>
          </w:tcPr>
          <w:p w:rsidR="00C66306" w:rsidRDefault="00C66306" w:rsidP="001941B9">
            <w:pPr>
              <w:adjustRightInd w:val="0"/>
              <w:snapToGrid w:val="0"/>
              <w:jc w:val="center"/>
              <w:rPr>
                <w:b/>
                <w:bCs/>
                <w:szCs w:val="21"/>
              </w:rPr>
            </w:pPr>
            <w:r>
              <w:rPr>
                <w:b/>
                <w:bCs/>
                <w:szCs w:val="21"/>
              </w:rPr>
              <w:t>毕业</w:t>
            </w:r>
          </w:p>
          <w:p w:rsidR="00C66306" w:rsidRDefault="00C66306" w:rsidP="001941B9">
            <w:pPr>
              <w:adjustRightInd w:val="0"/>
              <w:snapToGrid w:val="0"/>
              <w:jc w:val="center"/>
              <w:rPr>
                <w:b/>
                <w:bCs/>
                <w:szCs w:val="21"/>
              </w:rPr>
            </w:pPr>
            <w:r>
              <w:rPr>
                <w:b/>
                <w:bCs/>
                <w:szCs w:val="21"/>
              </w:rPr>
              <w:t>学分</w:t>
            </w:r>
          </w:p>
        </w:tc>
        <w:tc>
          <w:tcPr>
            <w:tcW w:w="1504" w:type="dxa"/>
            <w:vAlign w:val="center"/>
          </w:tcPr>
          <w:p w:rsidR="00C66306" w:rsidRDefault="00C66306" w:rsidP="001941B9">
            <w:pPr>
              <w:adjustRightInd w:val="0"/>
              <w:snapToGrid w:val="0"/>
              <w:jc w:val="center"/>
              <w:rPr>
                <w:b/>
                <w:bCs/>
                <w:szCs w:val="21"/>
              </w:rPr>
            </w:pPr>
            <w:r>
              <w:rPr>
                <w:b/>
                <w:bCs/>
                <w:szCs w:val="21"/>
              </w:rPr>
              <w:t>必修课</w:t>
            </w:r>
          </w:p>
          <w:p w:rsidR="00C66306" w:rsidRDefault="00C66306" w:rsidP="001941B9">
            <w:pPr>
              <w:adjustRightInd w:val="0"/>
              <w:snapToGrid w:val="0"/>
              <w:jc w:val="center"/>
              <w:rPr>
                <w:b/>
                <w:bCs/>
                <w:szCs w:val="21"/>
              </w:rPr>
            </w:pPr>
            <w:r>
              <w:rPr>
                <w:b/>
                <w:bCs/>
                <w:szCs w:val="21"/>
              </w:rPr>
              <w:t>学分</w:t>
            </w:r>
          </w:p>
        </w:tc>
        <w:tc>
          <w:tcPr>
            <w:tcW w:w="1588" w:type="dxa"/>
            <w:vAlign w:val="center"/>
          </w:tcPr>
          <w:p w:rsidR="00C66306" w:rsidRDefault="00C66306" w:rsidP="001941B9">
            <w:pPr>
              <w:adjustRightInd w:val="0"/>
              <w:snapToGrid w:val="0"/>
              <w:jc w:val="center"/>
              <w:rPr>
                <w:b/>
                <w:bCs/>
                <w:szCs w:val="21"/>
              </w:rPr>
            </w:pPr>
            <w:r>
              <w:rPr>
                <w:b/>
                <w:bCs/>
                <w:szCs w:val="21"/>
              </w:rPr>
              <w:t>重要环节</w:t>
            </w:r>
          </w:p>
          <w:p w:rsidR="00C66306" w:rsidRDefault="00C66306" w:rsidP="001941B9">
            <w:pPr>
              <w:adjustRightInd w:val="0"/>
              <w:snapToGrid w:val="0"/>
              <w:jc w:val="center"/>
              <w:rPr>
                <w:b/>
                <w:bCs/>
                <w:szCs w:val="21"/>
              </w:rPr>
            </w:pPr>
            <w:r>
              <w:rPr>
                <w:b/>
                <w:bCs/>
                <w:szCs w:val="21"/>
              </w:rPr>
              <w:t>学分</w:t>
            </w:r>
          </w:p>
        </w:tc>
        <w:tc>
          <w:tcPr>
            <w:tcW w:w="1378" w:type="dxa"/>
            <w:vAlign w:val="center"/>
          </w:tcPr>
          <w:p w:rsidR="00C66306" w:rsidRDefault="00C66306" w:rsidP="001941B9">
            <w:pPr>
              <w:adjustRightInd w:val="0"/>
              <w:snapToGrid w:val="0"/>
              <w:jc w:val="center"/>
              <w:rPr>
                <w:b/>
                <w:bCs/>
                <w:szCs w:val="21"/>
              </w:rPr>
            </w:pPr>
            <w:r>
              <w:rPr>
                <w:b/>
                <w:bCs/>
                <w:szCs w:val="21"/>
              </w:rPr>
              <w:t>及格成绩</w:t>
            </w:r>
          </w:p>
          <w:p w:rsidR="00C66306" w:rsidRDefault="00C66306" w:rsidP="001941B9">
            <w:pPr>
              <w:adjustRightInd w:val="0"/>
              <w:snapToGrid w:val="0"/>
              <w:jc w:val="center"/>
              <w:rPr>
                <w:b/>
                <w:bCs/>
                <w:szCs w:val="21"/>
              </w:rPr>
            </w:pPr>
            <w:r>
              <w:rPr>
                <w:b/>
                <w:bCs/>
                <w:szCs w:val="21"/>
              </w:rPr>
              <w:t>标准</w:t>
            </w:r>
          </w:p>
        </w:tc>
      </w:tr>
      <w:tr w:rsidR="00C66306" w:rsidTr="001941B9">
        <w:trPr>
          <w:trHeight w:val="454"/>
          <w:jc w:val="center"/>
        </w:trPr>
        <w:tc>
          <w:tcPr>
            <w:tcW w:w="1810" w:type="dxa"/>
            <w:vAlign w:val="center"/>
          </w:tcPr>
          <w:p w:rsidR="00C66306" w:rsidRDefault="00C66306" w:rsidP="001941B9">
            <w:pPr>
              <w:adjustRightInd w:val="0"/>
              <w:snapToGrid w:val="0"/>
              <w:jc w:val="center"/>
              <w:rPr>
                <w:bCs/>
                <w:szCs w:val="21"/>
              </w:rPr>
            </w:pPr>
            <w:r>
              <w:rPr>
                <w:bCs/>
                <w:szCs w:val="21"/>
              </w:rPr>
              <w:t>3</w:t>
            </w:r>
          </w:p>
        </w:tc>
        <w:tc>
          <w:tcPr>
            <w:tcW w:w="1502" w:type="dxa"/>
            <w:vAlign w:val="center"/>
          </w:tcPr>
          <w:p w:rsidR="00C66306" w:rsidRDefault="00C66306" w:rsidP="001941B9">
            <w:pPr>
              <w:adjustRightInd w:val="0"/>
              <w:snapToGrid w:val="0"/>
              <w:jc w:val="center"/>
              <w:rPr>
                <w:bCs/>
                <w:szCs w:val="21"/>
              </w:rPr>
            </w:pPr>
            <w:r>
              <w:rPr>
                <w:bCs/>
                <w:szCs w:val="21"/>
              </w:rPr>
              <w:t>4</w:t>
            </w:r>
          </w:p>
        </w:tc>
        <w:tc>
          <w:tcPr>
            <w:tcW w:w="1505" w:type="dxa"/>
            <w:vAlign w:val="center"/>
          </w:tcPr>
          <w:p w:rsidR="00C66306" w:rsidRDefault="00C66306" w:rsidP="001941B9">
            <w:pPr>
              <w:adjustRightInd w:val="0"/>
              <w:snapToGrid w:val="0"/>
              <w:jc w:val="center"/>
              <w:rPr>
                <w:bCs/>
                <w:szCs w:val="21"/>
              </w:rPr>
            </w:pPr>
            <w:r>
              <w:rPr>
                <w:bCs/>
                <w:szCs w:val="21"/>
              </w:rPr>
              <w:t>30</w:t>
            </w:r>
          </w:p>
        </w:tc>
        <w:tc>
          <w:tcPr>
            <w:tcW w:w="1504" w:type="dxa"/>
            <w:vAlign w:val="center"/>
          </w:tcPr>
          <w:p w:rsidR="00C66306" w:rsidRDefault="00C66306" w:rsidP="001941B9">
            <w:pPr>
              <w:adjustRightInd w:val="0"/>
              <w:snapToGrid w:val="0"/>
              <w:jc w:val="center"/>
              <w:rPr>
                <w:bCs/>
                <w:szCs w:val="21"/>
              </w:rPr>
            </w:pPr>
            <w:r>
              <w:rPr>
                <w:bCs/>
                <w:szCs w:val="21"/>
              </w:rPr>
              <w:t>21</w:t>
            </w:r>
          </w:p>
        </w:tc>
        <w:tc>
          <w:tcPr>
            <w:tcW w:w="1588" w:type="dxa"/>
            <w:vAlign w:val="center"/>
          </w:tcPr>
          <w:p w:rsidR="00C66306" w:rsidRDefault="00C66306" w:rsidP="001941B9">
            <w:pPr>
              <w:adjustRightInd w:val="0"/>
              <w:snapToGrid w:val="0"/>
              <w:jc w:val="center"/>
              <w:rPr>
                <w:bCs/>
                <w:szCs w:val="21"/>
              </w:rPr>
            </w:pPr>
            <w:r>
              <w:rPr>
                <w:bCs/>
                <w:szCs w:val="21"/>
              </w:rPr>
              <w:t>5</w:t>
            </w:r>
          </w:p>
        </w:tc>
        <w:tc>
          <w:tcPr>
            <w:tcW w:w="1378" w:type="dxa"/>
            <w:vAlign w:val="center"/>
          </w:tcPr>
          <w:p w:rsidR="00C66306" w:rsidRDefault="00C66306" w:rsidP="001941B9">
            <w:pPr>
              <w:adjustRightInd w:val="0"/>
              <w:snapToGrid w:val="0"/>
              <w:jc w:val="center"/>
              <w:rPr>
                <w:bCs/>
                <w:szCs w:val="21"/>
              </w:rPr>
            </w:pPr>
            <w:r>
              <w:rPr>
                <w:bCs/>
                <w:szCs w:val="21"/>
              </w:rPr>
              <w:t>60</w:t>
            </w:r>
          </w:p>
        </w:tc>
      </w:tr>
    </w:tbl>
    <w:p w:rsidR="00C66306" w:rsidRDefault="00C66306" w:rsidP="00C66306">
      <w:pPr>
        <w:spacing w:line="560" w:lineRule="exact"/>
        <w:ind w:firstLineChars="200" w:firstLine="560"/>
        <w:contextualSpacing/>
        <w:rPr>
          <w:rFonts w:eastAsia="仿宋"/>
          <w:sz w:val="28"/>
          <w:szCs w:val="28"/>
        </w:rPr>
      </w:pPr>
      <w:r>
        <w:rPr>
          <w:rFonts w:eastAsia="仿宋"/>
          <w:sz w:val="28"/>
          <w:szCs w:val="28"/>
        </w:rPr>
        <w:t>（二）完成所有重要环节并开题报告后满一年；</w:t>
      </w:r>
    </w:p>
    <w:p w:rsidR="00C66306" w:rsidRDefault="00C66306" w:rsidP="00C66306">
      <w:pPr>
        <w:spacing w:line="560" w:lineRule="exact"/>
        <w:ind w:firstLineChars="200" w:firstLine="560"/>
        <w:contextualSpacing/>
        <w:rPr>
          <w:rFonts w:eastAsia="仿宋"/>
          <w:sz w:val="28"/>
          <w:szCs w:val="28"/>
        </w:rPr>
      </w:pPr>
      <w:r>
        <w:rPr>
          <w:rFonts w:eastAsia="仿宋"/>
          <w:sz w:val="28"/>
          <w:szCs w:val="28"/>
        </w:rPr>
        <w:t>（三）学位论文应达到本领域学位论文要求并通过学位论文答辩；</w:t>
      </w:r>
    </w:p>
    <w:p w:rsidR="00C66306" w:rsidRDefault="00C66306" w:rsidP="00C66306">
      <w:pPr>
        <w:spacing w:line="560" w:lineRule="exact"/>
        <w:ind w:firstLineChars="200" w:firstLine="560"/>
        <w:contextualSpacing/>
        <w:rPr>
          <w:rFonts w:eastAsia="仿宋"/>
          <w:sz w:val="28"/>
          <w:szCs w:val="28"/>
        </w:rPr>
      </w:pPr>
      <w:r>
        <w:rPr>
          <w:rFonts w:eastAsia="仿宋"/>
          <w:sz w:val="28"/>
          <w:szCs w:val="28"/>
        </w:rPr>
        <w:t>（四）毕业授位</w:t>
      </w:r>
    </w:p>
    <w:p w:rsidR="00C66306" w:rsidRDefault="00C66306" w:rsidP="00C66306">
      <w:pPr>
        <w:spacing w:line="560" w:lineRule="exact"/>
        <w:ind w:firstLineChars="200" w:firstLine="560"/>
        <w:contextualSpacing/>
        <w:rPr>
          <w:rFonts w:eastAsia="仿宋"/>
          <w:sz w:val="28"/>
          <w:szCs w:val="28"/>
        </w:rPr>
      </w:pPr>
      <w:r>
        <w:rPr>
          <w:rFonts w:eastAsia="仿宋"/>
          <w:sz w:val="28"/>
          <w:szCs w:val="28"/>
        </w:rPr>
        <w:t>1</w:t>
      </w:r>
      <w:r>
        <w:rPr>
          <w:rFonts w:eastAsia="仿宋"/>
          <w:sz w:val="28"/>
          <w:szCs w:val="28"/>
        </w:rPr>
        <w:t>．完成以上（</w:t>
      </w:r>
      <w:proofErr w:type="gramStart"/>
      <w:r>
        <w:rPr>
          <w:rFonts w:eastAsia="仿宋"/>
          <w:sz w:val="28"/>
          <w:szCs w:val="28"/>
        </w:rPr>
        <w:t>一</w:t>
      </w:r>
      <w:proofErr w:type="gramEnd"/>
      <w:r>
        <w:rPr>
          <w:rFonts w:eastAsia="仿宋"/>
          <w:sz w:val="28"/>
          <w:szCs w:val="28"/>
        </w:rPr>
        <w:t>）（二）（三）要求可以申请毕业；</w:t>
      </w:r>
    </w:p>
    <w:p w:rsidR="00C66306" w:rsidRDefault="00C66306" w:rsidP="00C66306">
      <w:pPr>
        <w:spacing w:line="560" w:lineRule="exact"/>
        <w:ind w:firstLineChars="200" w:firstLine="560"/>
        <w:contextualSpacing/>
        <w:rPr>
          <w:rFonts w:eastAsia="仿宋"/>
          <w:sz w:val="28"/>
          <w:szCs w:val="28"/>
        </w:rPr>
      </w:pPr>
      <w:r>
        <w:rPr>
          <w:rFonts w:eastAsia="仿宋"/>
          <w:sz w:val="28"/>
          <w:szCs w:val="28"/>
        </w:rPr>
        <w:t>2</w:t>
      </w:r>
      <w:r>
        <w:rPr>
          <w:rFonts w:eastAsia="仿宋"/>
          <w:sz w:val="28"/>
          <w:szCs w:val="28"/>
        </w:rPr>
        <w:t>．达到学校规定的</w:t>
      </w:r>
      <w:proofErr w:type="gramStart"/>
      <w:r>
        <w:rPr>
          <w:rFonts w:eastAsia="仿宋"/>
          <w:sz w:val="28"/>
          <w:szCs w:val="28"/>
        </w:rPr>
        <w:t>授位条件</w:t>
      </w:r>
      <w:proofErr w:type="gramEnd"/>
      <w:r>
        <w:rPr>
          <w:rFonts w:eastAsia="仿宋"/>
          <w:sz w:val="28"/>
          <w:szCs w:val="28"/>
        </w:rPr>
        <w:t>者可申请授予学位。</w:t>
      </w:r>
    </w:p>
    <w:p w:rsidR="00C66306" w:rsidRDefault="00C66306" w:rsidP="00C66306">
      <w:pPr>
        <w:spacing w:line="560" w:lineRule="exact"/>
        <w:rPr>
          <w:rFonts w:eastAsia="仿宋"/>
          <w:sz w:val="28"/>
          <w:szCs w:val="28"/>
        </w:rPr>
      </w:pPr>
    </w:p>
    <w:p w:rsidR="00681902" w:rsidRPr="00C66306" w:rsidRDefault="00681902"/>
    <w:sectPr w:rsidR="00681902" w:rsidRPr="00C663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88E" w:rsidRDefault="008C588E" w:rsidP="00C66306">
      <w:r>
        <w:separator/>
      </w:r>
    </w:p>
  </w:endnote>
  <w:endnote w:type="continuationSeparator" w:id="0">
    <w:p w:rsidR="008C588E" w:rsidRDefault="008C588E" w:rsidP="00C6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Unicode MS"/>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88E" w:rsidRDefault="008C588E" w:rsidP="00C66306">
      <w:r>
        <w:separator/>
      </w:r>
    </w:p>
  </w:footnote>
  <w:footnote w:type="continuationSeparator" w:id="0">
    <w:p w:rsidR="008C588E" w:rsidRDefault="008C588E" w:rsidP="00C66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6306"/>
    <w:rsid w:val="00681902"/>
    <w:rsid w:val="006F6C14"/>
    <w:rsid w:val="008C588E"/>
    <w:rsid w:val="00C66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30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C6630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630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66306"/>
    <w:rPr>
      <w:sz w:val="18"/>
      <w:szCs w:val="18"/>
    </w:rPr>
  </w:style>
  <w:style w:type="paragraph" w:styleId="a4">
    <w:name w:val="footer"/>
    <w:basedOn w:val="a"/>
    <w:link w:val="Char0"/>
    <w:uiPriority w:val="99"/>
    <w:semiHidden/>
    <w:unhideWhenUsed/>
    <w:rsid w:val="00C6630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66306"/>
    <w:rPr>
      <w:sz w:val="18"/>
      <w:szCs w:val="18"/>
    </w:rPr>
  </w:style>
  <w:style w:type="character" w:customStyle="1" w:styleId="4Char">
    <w:name w:val="样式4 Char"/>
    <w:link w:val="4"/>
    <w:rsid w:val="00C66306"/>
    <w:rPr>
      <w:rFonts w:eastAsia="黑体"/>
    </w:rPr>
  </w:style>
  <w:style w:type="paragraph" w:customStyle="1" w:styleId="4">
    <w:name w:val="样式4"/>
    <w:basedOn w:val="a5"/>
    <w:link w:val="4Char"/>
    <w:rsid w:val="00C66306"/>
    <w:pPr>
      <w:spacing w:line="560" w:lineRule="exact"/>
    </w:pPr>
    <w:rPr>
      <w:rFonts w:asciiTheme="minorHAnsi" w:eastAsia="黑体" w:hAnsiTheme="minorHAnsi" w:cstheme="minorBidi"/>
      <w:b w:val="0"/>
      <w:bCs w:val="0"/>
      <w:sz w:val="21"/>
      <w:szCs w:val="22"/>
    </w:rPr>
  </w:style>
  <w:style w:type="paragraph" w:customStyle="1" w:styleId="10">
    <w:name w:val="样式1"/>
    <w:basedOn w:val="a5"/>
    <w:qFormat/>
    <w:rsid w:val="00C66306"/>
    <w:pPr>
      <w:spacing w:before="0" w:after="0"/>
    </w:pPr>
    <w:rPr>
      <w:rFonts w:ascii="Calibri Light" w:eastAsia="黑体" w:hAnsi="Calibri Light" w:cs="Times New Roman"/>
      <w:bCs w:val="0"/>
      <w:color w:val="000000"/>
    </w:rPr>
  </w:style>
  <w:style w:type="paragraph" w:customStyle="1" w:styleId="3">
    <w:name w:val="样式3"/>
    <w:basedOn w:val="1"/>
    <w:next w:val="a"/>
    <w:rsid w:val="00C66306"/>
    <w:pPr>
      <w:keepNext w:val="0"/>
      <w:keepLines w:val="0"/>
      <w:spacing w:beforeLines="50" w:after="120" w:line="560" w:lineRule="exact"/>
      <w:jc w:val="left"/>
    </w:pPr>
    <w:rPr>
      <w:rFonts w:eastAsia="黑体"/>
      <w:b w:val="0"/>
      <w:bCs w:val="0"/>
      <w:color w:val="000000"/>
      <w:kern w:val="2"/>
      <w:sz w:val="28"/>
      <w:szCs w:val="24"/>
    </w:rPr>
  </w:style>
  <w:style w:type="paragraph" w:styleId="a5">
    <w:name w:val="Title"/>
    <w:basedOn w:val="a"/>
    <w:next w:val="a"/>
    <w:link w:val="Char1"/>
    <w:uiPriority w:val="10"/>
    <w:qFormat/>
    <w:rsid w:val="00C66306"/>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5"/>
    <w:uiPriority w:val="10"/>
    <w:rsid w:val="00C66306"/>
    <w:rPr>
      <w:rFonts w:asciiTheme="majorHAnsi" w:eastAsia="宋体" w:hAnsiTheme="majorHAnsi" w:cstheme="majorBidi"/>
      <w:b/>
      <w:bCs/>
      <w:sz w:val="32"/>
      <w:szCs w:val="32"/>
    </w:rPr>
  </w:style>
  <w:style w:type="character" w:customStyle="1" w:styleId="1Char">
    <w:name w:val="标题 1 Char"/>
    <w:basedOn w:val="a0"/>
    <w:link w:val="1"/>
    <w:uiPriority w:val="9"/>
    <w:rsid w:val="00C66306"/>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519</Words>
  <Characters>2960</Characters>
  <Application>Microsoft Office Word</Application>
  <DocSecurity>0</DocSecurity>
  <Lines>24</Lines>
  <Paragraphs>6</Paragraphs>
  <ScaleCrop>false</ScaleCrop>
  <Company>Microsoft</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jgy</cp:lastModifiedBy>
  <cp:revision>3</cp:revision>
  <dcterms:created xsi:type="dcterms:W3CDTF">2018-11-19T02:49:00Z</dcterms:created>
  <dcterms:modified xsi:type="dcterms:W3CDTF">2018-11-19T09:08:00Z</dcterms:modified>
</cp:coreProperties>
</file>