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CA" w:rsidRPr="002A55C3" w:rsidRDefault="005E44CA" w:rsidP="005E44CA">
      <w:pPr>
        <w:pStyle w:val="4"/>
        <w:rPr>
          <w:rFonts w:ascii="黑体" w:hAnsi="黑体"/>
          <w:sz w:val="32"/>
          <w:szCs w:val="32"/>
        </w:rPr>
      </w:pPr>
      <w:r w:rsidRPr="002A55C3">
        <w:rPr>
          <w:rFonts w:ascii="黑体" w:hAnsi="黑体"/>
          <w:sz w:val="32"/>
          <w:szCs w:val="32"/>
        </w:rPr>
        <w:t>公共管理硕士（125200）</w:t>
      </w:r>
    </w:p>
    <w:p w:rsidR="005E44CA" w:rsidRDefault="005E44CA" w:rsidP="005E44CA">
      <w:pPr>
        <w:pStyle w:val="3"/>
        <w:spacing w:before="156"/>
      </w:pPr>
      <w:bookmarkStart w:id="0" w:name="_Toc11782"/>
      <w:bookmarkStart w:id="1" w:name="_Toc12705_WPSOffice_Level1"/>
      <w:r>
        <w:t>一、类别简介</w:t>
      </w:r>
      <w:bookmarkEnd w:id="0"/>
      <w:bookmarkEnd w:id="1"/>
    </w:p>
    <w:p w:rsidR="005E44CA" w:rsidRDefault="005E44CA" w:rsidP="005E44CA">
      <w:pPr>
        <w:spacing w:line="550" w:lineRule="exact"/>
        <w:ind w:firstLineChars="200" w:firstLine="560"/>
        <w:contextualSpacing/>
        <w:rPr>
          <w:rFonts w:eastAsia="仿宋"/>
          <w:color w:val="000000"/>
          <w:sz w:val="28"/>
          <w:szCs w:val="28"/>
        </w:rPr>
      </w:pPr>
      <w:r>
        <w:rPr>
          <w:rFonts w:eastAsia="仿宋"/>
          <w:color w:val="000000"/>
          <w:sz w:val="28"/>
          <w:szCs w:val="28"/>
        </w:rPr>
        <w:t>公共管理是以政府为核心的公共部门运用管理学、</w:t>
      </w:r>
      <w:hyperlink r:id="rId7" w:tgtFrame="_blank" w:history="1">
        <w:r>
          <w:rPr>
            <w:rFonts w:eastAsia="仿宋"/>
            <w:color w:val="000000"/>
            <w:sz w:val="28"/>
            <w:szCs w:val="28"/>
          </w:rPr>
          <w:t>政治学</w:t>
        </w:r>
      </w:hyperlink>
      <w:r>
        <w:rPr>
          <w:rFonts w:eastAsia="仿宋"/>
          <w:color w:val="000000"/>
          <w:sz w:val="28"/>
          <w:szCs w:val="28"/>
        </w:rPr>
        <w:t>、经济学、法学、社会学、系统科学等多学科理论与方法，</w:t>
      </w:r>
      <w:bookmarkStart w:id="2" w:name="_GoBack"/>
      <w:bookmarkEnd w:id="2"/>
      <w:r>
        <w:rPr>
          <w:rFonts w:eastAsia="仿宋"/>
          <w:color w:val="000000"/>
          <w:sz w:val="28"/>
          <w:szCs w:val="28"/>
        </w:rPr>
        <w:t>专门研究公共组织，尤其是政府组织的管理活动及其</w:t>
      </w:r>
      <w:hyperlink r:id="rId8" w:tgtFrame="_blank" w:history="1">
        <w:r>
          <w:rPr>
            <w:rFonts w:eastAsia="仿宋"/>
            <w:color w:val="000000"/>
            <w:sz w:val="28"/>
            <w:szCs w:val="28"/>
          </w:rPr>
          <w:t>规律</w:t>
        </w:r>
      </w:hyperlink>
      <w:r>
        <w:rPr>
          <w:rFonts w:eastAsia="仿宋"/>
          <w:color w:val="000000"/>
          <w:sz w:val="28"/>
          <w:szCs w:val="28"/>
        </w:rPr>
        <w:t>的学科。该学科旨在为政府部门、非政府机构以及企事业单位的人事和行政机构培养高层次公共管理专门人才。</w:t>
      </w:r>
    </w:p>
    <w:p w:rsidR="005E44CA" w:rsidRDefault="005E44CA" w:rsidP="005E44CA">
      <w:pPr>
        <w:spacing w:line="550" w:lineRule="exact"/>
        <w:ind w:firstLineChars="200" w:firstLine="560"/>
        <w:contextualSpacing/>
        <w:rPr>
          <w:rFonts w:eastAsia="仿宋"/>
          <w:color w:val="000000"/>
          <w:sz w:val="28"/>
          <w:szCs w:val="28"/>
        </w:rPr>
      </w:pPr>
      <w:r>
        <w:rPr>
          <w:rFonts w:eastAsia="仿宋"/>
          <w:color w:val="000000"/>
          <w:sz w:val="28"/>
          <w:szCs w:val="28"/>
        </w:rPr>
        <w:t>四川农业大学于</w:t>
      </w:r>
      <w:r>
        <w:rPr>
          <w:rFonts w:eastAsia="仿宋"/>
          <w:color w:val="000000"/>
          <w:sz w:val="28"/>
          <w:szCs w:val="28"/>
        </w:rPr>
        <w:t>2010</w:t>
      </w:r>
      <w:r>
        <w:rPr>
          <w:rFonts w:eastAsia="仿宋"/>
          <w:color w:val="000000"/>
          <w:sz w:val="28"/>
          <w:szCs w:val="28"/>
        </w:rPr>
        <w:t>年获得公共管理硕士专业学位授权点，</w:t>
      </w:r>
      <w:r>
        <w:rPr>
          <w:rFonts w:eastAsia="仿宋"/>
          <w:color w:val="000000"/>
          <w:sz w:val="28"/>
          <w:szCs w:val="28"/>
        </w:rPr>
        <w:t>2011</w:t>
      </w:r>
      <w:r>
        <w:rPr>
          <w:rFonts w:eastAsia="仿宋"/>
          <w:color w:val="000000"/>
          <w:sz w:val="28"/>
          <w:szCs w:val="28"/>
        </w:rPr>
        <w:t>年招收首届学生，</w:t>
      </w:r>
      <w:r>
        <w:rPr>
          <w:rFonts w:eastAsia="仿宋"/>
          <w:color w:val="000000"/>
          <w:sz w:val="28"/>
          <w:szCs w:val="28"/>
        </w:rPr>
        <w:t>2015</w:t>
      </w:r>
      <w:r>
        <w:rPr>
          <w:rFonts w:eastAsia="仿宋"/>
          <w:color w:val="000000"/>
          <w:sz w:val="28"/>
          <w:szCs w:val="28"/>
        </w:rPr>
        <w:t>年顺利通过专业学位授权点专项评估。学校设有</w:t>
      </w:r>
      <w:r>
        <w:rPr>
          <w:rFonts w:eastAsia="仿宋"/>
          <w:color w:val="000000"/>
          <w:sz w:val="28"/>
          <w:szCs w:val="28"/>
        </w:rPr>
        <w:t>MPA</w:t>
      </w:r>
      <w:r>
        <w:rPr>
          <w:rFonts w:eastAsia="仿宋"/>
          <w:color w:val="000000"/>
          <w:sz w:val="28"/>
          <w:szCs w:val="28"/>
        </w:rPr>
        <w:t>教育中心，中心办公室设在管理学院。</w:t>
      </w:r>
      <w:r>
        <w:rPr>
          <w:rFonts w:eastAsia="仿宋"/>
          <w:color w:val="000000"/>
          <w:sz w:val="28"/>
          <w:szCs w:val="28"/>
        </w:rPr>
        <w:t>MPA</w:t>
      </w:r>
      <w:r>
        <w:rPr>
          <w:rFonts w:eastAsia="仿宋"/>
          <w:color w:val="000000"/>
          <w:sz w:val="28"/>
          <w:szCs w:val="28"/>
        </w:rPr>
        <w:t>教育中心依托管理学院及其下设的四川省农村发展研究中心、省委四川农业农村改革发展研究</w:t>
      </w:r>
      <w:proofErr w:type="gramStart"/>
      <w:r>
        <w:rPr>
          <w:rFonts w:eastAsia="仿宋" w:hint="eastAsia"/>
          <w:color w:val="000000"/>
          <w:sz w:val="28"/>
          <w:szCs w:val="28"/>
        </w:rPr>
        <w:t>新型</w:t>
      </w:r>
      <w:r>
        <w:rPr>
          <w:rFonts w:eastAsia="仿宋"/>
          <w:color w:val="000000"/>
          <w:sz w:val="28"/>
          <w:szCs w:val="28"/>
        </w:rPr>
        <w:t>智库</w:t>
      </w:r>
      <w:proofErr w:type="gramEnd"/>
      <w:r>
        <w:rPr>
          <w:rFonts w:eastAsia="仿宋"/>
          <w:color w:val="000000"/>
          <w:sz w:val="28"/>
          <w:szCs w:val="28"/>
        </w:rPr>
        <w:t>、省社会科学高水平研究团队</w:t>
      </w:r>
      <w:r>
        <w:rPr>
          <w:rFonts w:eastAsia="仿宋" w:hint="eastAsia"/>
          <w:color w:val="000000"/>
          <w:sz w:val="28"/>
          <w:szCs w:val="28"/>
        </w:rPr>
        <w:t>“</w:t>
      </w:r>
      <w:hyperlink r:id="rId9" w:tgtFrame="_blank" w:history="1">
        <w:r>
          <w:rPr>
            <w:rFonts w:eastAsia="仿宋"/>
            <w:color w:val="000000"/>
            <w:sz w:val="28"/>
            <w:szCs w:val="28"/>
          </w:rPr>
          <w:t>四川农村资源市场化研究团队</w:t>
        </w:r>
      </w:hyperlink>
      <w:r>
        <w:rPr>
          <w:rFonts w:eastAsia="仿宋" w:hint="eastAsia"/>
          <w:color w:val="000000"/>
          <w:sz w:val="28"/>
          <w:szCs w:val="28"/>
        </w:rPr>
        <w:t>”</w:t>
      </w:r>
      <w:r>
        <w:rPr>
          <w:rFonts w:eastAsia="仿宋"/>
          <w:color w:val="000000"/>
          <w:sz w:val="28"/>
          <w:szCs w:val="28"/>
        </w:rPr>
        <w:t>、</w:t>
      </w:r>
      <w:proofErr w:type="gramStart"/>
      <w:r>
        <w:rPr>
          <w:rFonts w:eastAsia="仿宋"/>
          <w:color w:val="000000"/>
          <w:sz w:val="28"/>
          <w:szCs w:val="28"/>
        </w:rPr>
        <w:t>省哲社重点</w:t>
      </w:r>
      <w:proofErr w:type="gramEnd"/>
      <w:r>
        <w:rPr>
          <w:rFonts w:eastAsia="仿宋"/>
          <w:color w:val="000000"/>
          <w:sz w:val="28"/>
          <w:szCs w:val="28"/>
        </w:rPr>
        <w:t>研究基地</w:t>
      </w:r>
      <w:r>
        <w:rPr>
          <w:rFonts w:eastAsia="仿宋" w:hint="eastAsia"/>
          <w:color w:val="000000"/>
          <w:sz w:val="28"/>
          <w:szCs w:val="28"/>
        </w:rPr>
        <w:t>，经济学院</w:t>
      </w:r>
      <w:r>
        <w:rPr>
          <w:rFonts w:eastAsia="仿宋"/>
          <w:color w:val="000000"/>
          <w:sz w:val="28"/>
          <w:szCs w:val="28"/>
        </w:rPr>
        <w:t>及其下设的</w:t>
      </w:r>
      <w:r>
        <w:rPr>
          <w:rFonts w:eastAsia="仿宋" w:hint="eastAsia"/>
          <w:color w:val="000000"/>
          <w:sz w:val="28"/>
          <w:szCs w:val="28"/>
        </w:rPr>
        <w:t>区域经济与金融研究所、</w:t>
      </w:r>
      <w:r>
        <w:rPr>
          <w:rFonts w:eastAsia="仿宋"/>
          <w:color w:val="000000"/>
          <w:sz w:val="28"/>
          <w:szCs w:val="28"/>
        </w:rPr>
        <w:t>省社会科学高水平研究团队</w:t>
      </w:r>
      <w:r>
        <w:rPr>
          <w:rFonts w:eastAsia="仿宋" w:hint="eastAsia"/>
          <w:color w:val="000000"/>
          <w:sz w:val="28"/>
          <w:szCs w:val="28"/>
        </w:rPr>
        <w:t>“</w:t>
      </w:r>
      <w:r>
        <w:rPr>
          <w:rFonts w:eastAsia="仿宋"/>
          <w:color w:val="000000"/>
          <w:sz w:val="28"/>
          <w:szCs w:val="28"/>
        </w:rPr>
        <w:t>四川农村精准扶贫创新研究团队</w:t>
      </w:r>
      <w:r>
        <w:rPr>
          <w:rFonts w:eastAsia="仿宋" w:hint="eastAsia"/>
          <w:color w:val="000000"/>
          <w:sz w:val="28"/>
          <w:szCs w:val="28"/>
        </w:rPr>
        <w:t>”、西南减贫与发展研究中心</w:t>
      </w:r>
      <w:r>
        <w:rPr>
          <w:rFonts w:eastAsia="仿宋"/>
          <w:color w:val="000000"/>
          <w:sz w:val="28"/>
          <w:szCs w:val="28"/>
        </w:rPr>
        <w:t>等平台</w:t>
      </w:r>
      <w:r>
        <w:rPr>
          <w:rFonts w:eastAsia="仿宋" w:hint="eastAsia"/>
          <w:color w:val="000000"/>
          <w:sz w:val="28"/>
          <w:szCs w:val="28"/>
        </w:rPr>
        <w:t>，</w:t>
      </w:r>
      <w:r>
        <w:rPr>
          <w:rFonts w:eastAsia="仿宋"/>
          <w:color w:val="000000"/>
          <w:sz w:val="28"/>
          <w:szCs w:val="28"/>
        </w:rPr>
        <w:t>建立了一支多学科、高水平、专兼职合理配置的师资队伍。现有专职教师</w:t>
      </w:r>
      <w:r>
        <w:rPr>
          <w:rFonts w:eastAsia="仿宋"/>
          <w:color w:val="000000"/>
          <w:sz w:val="28"/>
          <w:szCs w:val="28"/>
        </w:rPr>
        <w:t>42</w:t>
      </w:r>
      <w:r>
        <w:rPr>
          <w:rFonts w:eastAsia="仿宋"/>
          <w:color w:val="000000"/>
          <w:sz w:val="28"/>
          <w:szCs w:val="28"/>
        </w:rPr>
        <w:t>名，其中教授</w:t>
      </w:r>
      <w:r>
        <w:rPr>
          <w:rFonts w:eastAsia="仿宋"/>
          <w:color w:val="000000"/>
          <w:sz w:val="28"/>
          <w:szCs w:val="28"/>
        </w:rPr>
        <w:t>16</w:t>
      </w:r>
      <w:r>
        <w:rPr>
          <w:rFonts w:eastAsia="仿宋"/>
          <w:color w:val="000000"/>
          <w:sz w:val="28"/>
          <w:szCs w:val="28"/>
        </w:rPr>
        <w:t>名、副教授</w:t>
      </w:r>
      <w:r>
        <w:rPr>
          <w:rFonts w:eastAsia="仿宋"/>
          <w:color w:val="000000"/>
          <w:sz w:val="28"/>
          <w:szCs w:val="28"/>
        </w:rPr>
        <w:t>17</w:t>
      </w:r>
      <w:r>
        <w:rPr>
          <w:rFonts w:eastAsia="仿宋"/>
          <w:color w:val="000000"/>
          <w:sz w:val="28"/>
          <w:szCs w:val="28"/>
        </w:rPr>
        <w:t>名，专职教师中有四川省教学名师</w:t>
      </w:r>
      <w:r>
        <w:rPr>
          <w:rFonts w:eastAsia="仿宋"/>
          <w:color w:val="000000"/>
          <w:sz w:val="28"/>
          <w:szCs w:val="28"/>
        </w:rPr>
        <w:t>1</w:t>
      </w:r>
      <w:r>
        <w:rPr>
          <w:rFonts w:eastAsia="仿宋"/>
          <w:color w:val="000000"/>
          <w:sz w:val="28"/>
          <w:szCs w:val="28"/>
        </w:rPr>
        <w:t>名、四川省政府特聘专家</w:t>
      </w:r>
      <w:r>
        <w:rPr>
          <w:rFonts w:eastAsia="仿宋"/>
          <w:color w:val="000000"/>
          <w:sz w:val="28"/>
          <w:szCs w:val="28"/>
        </w:rPr>
        <w:t>3</w:t>
      </w:r>
      <w:r>
        <w:rPr>
          <w:rFonts w:eastAsia="仿宋"/>
          <w:color w:val="000000"/>
          <w:sz w:val="28"/>
          <w:szCs w:val="28"/>
        </w:rPr>
        <w:t>名。另有</w:t>
      </w:r>
      <w:r>
        <w:rPr>
          <w:rFonts w:eastAsia="仿宋"/>
          <w:color w:val="000000"/>
          <w:sz w:val="28"/>
          <w:szCs w:val="28"/>
        </w:rPr>
        <w:t>21</w:t>
      </w:r>
      <w:r>
        <w:rPr>
          <w:rFonts w:eastAsia="仿宋"/>
          <w:color w:val="000000"/>
          <w:sz w:val="28"/>
          <w:szCs w:val="28"/>
        </w:rPr>
        <w:t>名社会知名度高、实践经验丰富的政府官员及著名公共管理实践专家作为</w:t>
      </w:r>
      <w:r>
        <w:rPr>
          <w:rFonts w:eastAsia="仿宋"/>
          <w:color w:val="000000"/>
          <w:sz w:val="28"/>
          <w:szCs w:val="28"/>
        </w:rPr>
        <w:t>MPA</w:t>
      </w:r>
      <w:r>
        <w:rPr>
          <w:rFonts w:eastAsia="仿宋"/>
          <w:color w:val="000000"/>
          <w:sz w:val="28"/>
          <w:szCs w:val="28"/>
        </w:rPr>
        <w:t>兼职教师。每年多次邀请国内外知名学者、公共管理资深专家、政府官员来校举行专题讲座、案例研讨、社会实践指导等活动。</w:t>
      </w:r>
    </w:p>
    <w:p w:rsidR="005E44CA" w:rsidRDefault="005E44CA" w:rsidP="005E44CA">
      <w:pPr>
        <w:spacing w:line="550" w:lineRule="exact"/>
        <w:ind w:firstLineChars="200" w:firstLine="560"/>
        <w:contextualSpacing/>
        <w:rPr>
          <w:rFonts w:eastAsia="仿宋"/>
          <w:color w:val="000000"/>
          <w:sz w:val="28"/>
          <w:szCs w:val="28"/>
        </w:rPr>
      </w:pPr>
      <w:r>
        <w:rPr>
          <w:rFonts w:eastAsia="仿宋"/>
          <w:color w:val="000000"/>
          <w:sz w:val="28"/>
          <w:szCs w:val="28"/>
        </w:rPr>
        <w:t>学校</w:t>
      </w:r>
      <w:r>
        <w:rPr>
          <w:rFonts w:eastAsia="仿宋"/>
          <w:color w:val="000000"/>
          <w:sz w:val="28"/>
          <w:szCs w:val="28"/>
        </w:rPr>
        <w:t>MPA</w:t>
      </w:r>
      <w:r>
        <w:rPr>
          <w:rFonts w:eastAsia="仿宋"/>
          <w:color w:val="000000"/>
          <w:sz w:val="28"/>
          <w:szCs w:val="28"/>
        </w:rPr>
        <w:t>教育始终立足于学校综合性大学定位和雄厚的人文社会科学资源优势，突出农业院校涉农公共管理办学特色，设立公共行政与事业管理、农村发展与社会管理、地方政府管理、国土资源与环</w:t>
      </w:r>
      <w:r>
        <w:rPr>
          <w:rFonts w:eastAsia="仿宋"/>
          <w:color w:val="000000"/>
          <w:sz w:val="28"/>
          <w:szCs w:val="28"/>
        </w:rPr>
        <w:lastRenderedPageBreak/>
        <w:t>境管理、金融发展与监督五个研究领域，面向基层政府部门和非政府部门，尤其是涉农管理部门和机构，培养掌握公共管理专业理论、知识、方法和技能的高素质、应用型管理人才。</w:t>
      </w:r>
    </w:p>
    <w:p w:rsidR="005E44CA" w:rsidRDefault="005E44CA" w:rsidP="005E44CA">
      <w:pPr>
        <w:pStyle w:val="3"/>
        <w:spacing w:before="156"/>
      </w:pPr>
      <w:bookmarkStart w:id="3" w:name="_Toc13497"/>
      <w:bookmarkStart w:id="4" w:name="_Toc9075_WPSOffice_Level1"/>
      <w:r>
        <w:t>二、培养目标</w:t>
      </w:r>
      <w:bookmarkEnd w:id="3"/>
      <w:bookmarkEnd w:id="4"/>
    </w:p>
    <w:p w:rsidR="005E44CA" w:rsidRDefault="005E44CA" w:rsidP="005E44CA">
      <w:pPr>
        <w:spacing w:line="560" w:lineRule="exact"/>
        <w:ind w:firstLineChars="200" w:firstLine="560"/>
        <w:contextualSpacing/>
        <w:rPr>
          <w:rFonts w:eastAsia="仿宋"/>
          <w:color w:val="000000"/>
          <w:sz w:val="28"/>
          <w:szCs w:val="28"/>
        </w:rPr>
      </w:pPr>
      <w:r>
        <w:rPr>
          <w:rFonts w:eastAsia="仿宋"/>
          <w:color w:val="000000"/>
          <w:sz w:val="28"/>
          <w:szCs w:val="28"/>
        </w:rPr>
        <w:t xml:space="preserve">1. </w:t>
      </w:r>
      <w:r>
        <w:rPr>
          <w:rFonts w:eastAsia="仿宋"/>
          <w:color w:val="000000"/>
          <w:sz w:val="28"/>
          <w:szCs w:val="28"/>
        </w:rPr>
        <w:t>具有过硬的思想政治素质，正确的世界观、人生观和价值观，社会责任感强，恪守科研诚信和学术道德，成为德智体美全面发展的高层次专门人才。</w:t>
      </w:r>
    </w:p>
    <w:p w:rsidR="005E44CA" w:rsidRDefault="005E44CA" w:rsidP="005E44CA">
      <w:pPr>
        <w:spacing w:line="560" w:lineRule="exact"/>
        <w:ind w:firstLineChars="200" w:firstLine="560"/>
        <w:contextualSpacing/>
        <w:rPr>
          <w:rFonts w:eastAsia="仿宋"/>
          <w:color w:val="000000"/>
          <w:sz w:val="28"/>
          <w:szCs w:val="28"/>
        </w:rPr>
      </w:pPr>
      <w:r>
        <w:rPr>
          <w:rFonts w:eastAsia="仿宋"/>
          <w:color w:val="000000"/>
          <w:sz w:val="28"/>
          <w:szCs w:val="28"/>
        </w:rPr>
        <w:t xml:space="preserve">2. </w:t>
      </w:r>
      <w:r>
        <w:rPr>
          <w:rFonts w:eastAsia="仿宋"/>
          <w:color w:val="000000"/>
          <w:sz w:val="28"/>
          <w:szCs w:val="28"/>
        </w:rPr>
        <w:t>系统掌握公共管理基本理论、知识和方法，了解国内外公共管理的新动态，能够依据公共管理相关理论，结合国情和</w:t>
      </w:r>
      <w:r>
        <w:rPr>
          <w:rFonts w:eastAsia="仿宋"/>
          <w:color w:val="000000"/>
          <w:sz w:val="28"/>
          <w:szCs w:val="28"/>
        </w:rPr>
        <w:t>“</w:t>
      </w:r>
      <w:r>
        <w:rPr>
          <w:rFonts w:eastAsia="仿宋"/>
          <w:color w:val="000000"/>
          <w:sz w:val="28"/>
          <w:szCs w:val="28"/>
        </w:rPr>
        <w:t>三农</w:t>
      </w:r>
      <w:r>
        <w:rPr>
          <w:rFonts w:eastAsia="仿宋"/>
          <w:color w:val="000000"/>
          <w:sz w:val="28"/>
          <w:szCs w:val="28"/>
        </w:rPr>
        <w:t>”</w:t>
      </w:r>
      <w:r>
        <w:rPr>
          <w:rFonts w:eastAsia="仿宋"/>
          <w:color w:val="000000"/>
          <w:sz w:val="28"/>
          <w:szCs w:val="28"/>
        </w:rPr>
        <w:t>发展实际，研究和解决当前中国公共管理领域存在的问题。</w:t>
      </w:r>
    </w:p>
    <w:p w:rsidR="005E44CA" w:rsidRDefault="005E44CA" w:rsidP="005E44CA">
      <w:pPr>
        <w:spacing w:line="560" w:lineRule="exact"/>
        <w:ind w:firstLineChars="200" w:firstLine="560"/>
        <w:contextualSpacing/>
        <w:rPr>
          <w:rFonts w:eastAsia="仿宋"/>
          <w:color w:val="000000"/>
          <w:sz w:val="28"/>
          <w:szCs w:val="28"/>
        </w:rPr>
      </w:pPr>
      <w:r>
        <w:rPr>
          <w:rFonts w:eastAsia="仿宋"/>
          <w:color w:val="000000"/>
          <w:sz w:val="28"/>
          <w:szCs w:val="28"/>
        </w:rPr>
        <w:t xml:space="preserve">3. </w:t>
      </w:r>
      <w:r>
        <w:rPr>
          <w:rFonts w:eastAsia="仿宋"/>
          <w:color w:val="000000"/>
          <w:sz w:val="28"/>
          <w:szCs w:val="28"/>
        </w:rPr>
        <w:t>综合能力过硬，具有严谨的治学态度和勤奋好学的良好学风，掌握坚实宽广的基础理论和系统的专业知识，熟练掌握一门外国语和计算机技术，具有独立从事本专业科学研究和实际工作的能力。</w:t>
      </w:r>
    </w:p>
    <w:p w:rsidR="005E44CA" w:rsidRDefault="005E44CA" w:rsidP="005E44CA">
      <w:pPr>
        <w:spacing w:line="560" w:lineRule="exact"/>
        <w:ind w:firstLineChars="200" w:firstLine="560"/>
        <w:contextualSpacing/>
        <w:rPr>
          <w:rFonts w:eastAsia="仿宋"/>
          <w:color w:val="000000"/>
          <w:sz w:val="28"/>
          <w:szCs w:val="28"/>
        </w:rPr>
      </w:pPr>
      <w:r>
        <w:rPr>
          <w:rFonts w:eastAsia="仿宋"/>
          <w:color w:val="000000"/>
          <w:sz w:val="28"/>
          <w:szCs w:val="28"/>
        </w:rPr>
        <w:t xml:space="preserve">4. </w:t>
      </w:r>
      <w:r>
        <w:rPr>
          <w:rFonts w:eastAsia="仿宋"/>
          <w:color w:val="000000"/>
          <w:sz w:val="28"/>
          <w:szCs w:val="28"/>
        </w:rPr>
        <w:t>具有较强的中文语言表达和写作能力，能够在公众场合进行无障碍的演讲和交流，能独立开展论文写作；具有基本的外文听、说、读、写能力；具有健康的身心和积极向上的精神面貌。</w:t>
      </w:r>
    </w:p>
    <w:p w:rsidR="005E44CA" w:rsidRDefault="005E44CA" w:rsidP="005E44CA">
      <w:pPr>
        <w:pStyle w:val="3"/>
        <w:spacing w:before="156"/>
      </w:pPr>
      <w:bookmarkStart w:id="5" w:name="_Toc25704"/>
      <w:bookmarkStart w:id="6" w:name="_Toc1341_WPSOffice_Level1"/>
      <w:r>
        <w:t>三、</w:t>
      </w:r>
      <w:bookmarkEnd w:id="5"/>
      <w:bookmarkEnd w:id="6"/>
      <w:r>
        <w:t>学科方向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3568"/>
        <w:gridCol w:w="4865"/>
      </w:tblGrid>
      <w:tr w:rsidR="005E44CA" w:rsidTr="00AA05A5">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jc w:val="center"/>
              <w:rPr>
                <w:b/>
                <w:color w:val="000000"/>
                <w:szCs w:val="21"/>
              </w:rPr>
            </w:pPr>
            <w:r>
              <w:rPr>
                <w:b/>
                <w:color w:val="000000"/>
                <w:szCs w:val="21"/>
              </w:rPr>
              <w:t>序号</w:t>
            </w:r>
          </w:p>
        </w:tc>
        <w:tc>
          <w:tcPr>
            <w:tcW w:w="3568"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jc w:val="center"/>
              <w:rPr>
                <w:b/>
                <w:color w:val="000000"/>
                <w:szCs w:val="21"/>
              </w:rPr>
            </w:pPr>
            <w:r>
              <w:rPr>
                <w:b/>
                <w:color w:val="000000"/>
                <w:szCs w:val="21"/>
              </w:rPr>
              <w:t>学科方向</w:t>
            </w:r>
          </w:p>
        </w:tc>
        <w:tc>
          <w:tcPr>
            <w:tcW w:w="4865"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jc w:val="center"/>
              <w:rPr>
                <w:b/>
                <w:color w:val="000000"/>
                <w:szCs w:val="21"/>
              </w:rPr>
            </w:pPr>
            <w:r>
              <w:rPr>
                <w:b/>
                <w:color w:val="000000"/>
                <w:szCs w:val="21"/>
              </w:rPr>
              <w:t>招生单位</w:t>
            </w:r>
          </w:p>
        </w:tc>
      </w:tr>
      <w:tr w:rsidR="005E44CA" w:rsidTr="00AA05A5">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jc w:val="center"/>
              <w:rPr>
                <w:color w:val="000000"/>
                <w:szCs w:val="21"/>
              </w:rPr>
            </w:pPr>
            <w:r>
              <w:rPr>
                <w:color w:val="000000"/>
                <w:szCs w:val="21"/>
              </w:rPr>
              <w:t>1</w:t>
            </w:r>
          </w:p>
        </w:tc>
        <w:tc>
          <w:tcPr>
            <w:tcW w:w="3568"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adjustRightInd w:val="0"/>
              <w:snapToGrid w:val="0"/>
              <w:rPr>
                <w:color w:val="000000"/>
                <w:szCs w:val="21"/>
              </w:rPr>
            </w:pPr>
            <w:r>
              <w:rPr>
                <w:color w:val="000000"/>
                <w:szCs w:val="21"/>
              </w:rPr>
              <w:t>公共行政与事业管理</w:t>
            </w:r>
          </w:p>
        </w:tc>
        <w:tc>
          <w:tcPr>
            <w:tcW w:w="4865" w:type="dxa"/>
            <w:vMerge w:val="restart"/>
            <w:tcBorders>
              <w:top w:val="single" w:sz="4" w:space="0" w:color="auto"/>
              <w:left w:val="single" w:sz="4" w:space="0" w:color="auto"/>
              <w:right w:val="single" w:sz="4" w:space="0" w:color="auto"/>
            </w:tcBorders>
            <w:vAlign w:val="center"/>
          </w:tcPr>
          <w:p w:rsidR="005E44CA" w:rsidRDefault="005E44CA" w:rsidP="00AA05A5">
            <w:pPr>
              <w:jc w:val="center"/>
              <w:rPr>
                <w:color w:val="000000"/>
                <w:szCs w:val="21"/>
              </w:rPr>
            </w:pPr>
            <w:r>
              <w:rPr>
                <w:color w:val="000000"/>
                <w:szCs w:val="21"/>
              </w:rPr>
              <w:t>管理学院</w:t>
            </w:r>
          </w:p>
          <w:p w:rsidR="005E44CA" w:rsidRDefault="005E44CA" w:rsidP="00AA05A5">
            <w:pPr>
              <w:jc w:val="center"/>
              <w:rPr>
                <w:color w:val="000000"/>
                <w:szCs w:val="21"/>
              </w:rPr>
            </w:pPr>
            <w:r>
              <w:rPr>
                <w:color w:val="000000"/>
                <w:szCs w:val="21"/>
              </w:rPr>
              <w:t>经济学院</w:t>
            </w:r>
          </w:p>
        </w:tc>
      </w:tr>
      <w:tr w:rsidR="005E44CA" w:rsidTr="00AA05A5">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jc w:val="center"/>
              <w:rPr>
                <w:color w:val="000000"/>
                <w:szCs w:val="21"/>
              </w:rPr>
            </w:pPr>
            <w:r>
              <w:rPr>
                <w:color w:val="000000"/>
                <w:szCs w:val="21"/>
              </w:rPr>
              <w:t>2</w:t>
            </w:r>
          </w:p>
        </w:tc>
        <w:tc>
          <w:tcPr>
            <w:tcW w:w="3568"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rPr>
                <w:color w:val="000000"/>
                <w:szCs w:val="21"/>
              </w:rPr>
            </w:pPr>
            <w:r>
              <w:rPr>
                <w:color w:val="000000"/>
                <w:szCs w:val="21"/>
              </w:rPr>
              <w:t>农村发展与社会管理</w:t>
            </w:r>
          </w:p>
        </w:tc>
        <w:tc>
          <w:tcPr>
            <w:tcW w:w="4865" w:type="dxa"/>
            <w:vMerge/>
            <w:tcBorders>
              <w:left w:val="single" w:sz="4" w:space="0" w:color="auto"/>
              <w:right w:val="single" w:sz="4" w:space="0" w:color="auto"/>
            </w:tcBorders>
            <w:vAlign w:val="center"/>
          </w:tcPr>
          <w:p w:rsidR="005E44CA" w:rsidRDefault="005E44CA" w:rsidP="00AA05A5">
            <w:pPr>
              <w:jc w:val="center"/>
              <w:rPr>
                <w:color w:val="000000"/>
                <w:szCs w:val="21"/>
              </w:rPr>
            </w:pPr>
          </w:p>
        </w:tc>
      </w:tr>
      <w:tr w:rsidR="005E44CA" w:rsidTr="00AA05A5">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jc w:val="center"/>
              <w:rPr>
                <w:color w:val="000000"/>
                <w:szCs w:val="21"/>
              </w:rPr>
            </w:pPr>
            <w:r>
              <w:rPr>
                <w:color w:val="000000"/>
                <w:szCs w:val="21"/>
              </w:rPr>
              <w:t>3</w:t>
            </w:r>
          </w:p>
        </w:tc>
        <w:tc>
          <w:tcPr>
            <w:tcW w:w="3568"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rPr>
                <w:szCs w:val="21"/>
              </w:rPr>
            </w:pPr>
            <w:r>
              <w:rPr>
                <w:color w:val="000000"/>
                <w:szCs w:val="21"/>
              </w:rPr>
              <w:t>地方政府管理</w:t>
            </w:r>
          </w:p>
        </w:tc>
        <w:tc>
          <w:tcPr>
            <w:tcW w:w="4865" w:type="dxa"/>
            <w:vMerge/>
            <w:tcBorders>
              <w:left w:val="single" w:sz="4" w:space="0" w:color="auto"/>
              <w:right w:val="single" w:sz="4" w:space="0" w:color="auto"/>
            </w:tcBorders>
            <w:vAlign w:val="center"/>
          </w:tcPr>
          <w:p w:rsidR="005E44CA" w:rsidRDefault="005E44CA" w:rsidP="00AA05A5">
            <w:pPr>
              <w:jc w:val="center"/>
              <w:rPr>
                <w:szCs w:val="21"/>
              </w:rPr>
            </w:pPr>
          </w:p>
        </w:tc>
      </w:tr>
      <w:tr w:rsidR="005E44CA" w:rsidTr="00AA05A5">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jc w:val="center"/>
              <w:rPr>
                <w:color w:val="000000"/>
                <w:szCs w:val="21"/>
              </w:rPr>
            </w:pPr>
            <w:r>
              <w:rPr>
                <w:color w:val="000000"/>
                <w:szCs w:val="21"/>
              </w:rPr>
              <w:t>4</w:t>
            </w:r>
          </w:p>
        </w:tc>
        <w:tc>
          <w:tcPr>
            <w:tcW w:w="3568"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rPr>
                <w:szCs w:val="21"/>
              </w:rPr>
            </w:pPr>
            <w:r>
              <w:rPr>
                <w:color w:val="000000"/>
                <w:szCs w:val="21"/>
              </w:rPr>
              <w:t>国土资源与环境管理</w:t>
            </w:r>
          </w:p>
        </w:tc>
        <w:tc>
          <w:tcPr>
            <w:tcW w:w="4865" w:type="dxa"/>
            <w:vMerge/>
            <w:tcBorders>
              <w:left w:val="single" w:sz="4" w:space="0" w:color="auto"/>
              <w:right w:val="single" w:sz="4" w:space="0" w:color="auto"/>
            </w:tcBorders>
            <w:vAlign w:val="center"/>
          </w:tcPr>
          <w:p w:rsidR="005E44CA" w:rsidRDefault="005E44CA" w:rsidP="00AA05A5">
            <w:pPr>
              <w:jc w:val="center"/>
              <w:rPr>
                <w:szCs w:val="21"/>
              </w:rPr>
            </w:pPr>
          </w:p>
        </w:tc>
      </w:tr>
      <w:tr w:rsidR="005E44CA" w:rsidTr="00AA05A5">
        <w:trPr>
          <w:trHeight w:val="454"/>
          <w:jc w:val="center"/>
        </w:trPr>
        <w:tc>
          <w:tcPr>
            <w:tcW w:w="854"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snapToGrid w:val="0"/>
              <w:jc w:val="center"/>
              <w:rPr>
                <w:color w:val="000000"/>
                <w:szCs w:val="21"/>
              </w:rPr>
            </w:pPr>
            <w:r>
              <w:rPr>
                <w:color w:val="000000"/>
                <w:szCs w:val="21"/>
              </w:rPr>
              <w:t>5</w:t>
            </w:r>
          </w:p>
        </w:tc>
        <w:tc>
          <w:tcPr>
            <w:tcW w:w="3568" w:type="dxa"/>
            <w:tcBorders>
              <w:top w:val="single" w:sz="4" w:space="0" w:color="auto"/>
              <w:left w:val="single" w:sz="4" w:space="0" w:color="auto"/>
              <w:bottom w:val="single" w:sz="4" w:space="0" w:color="auto"/>
              <w:right w:val="single" w:sz="4" w:space="0" w:color="auto"/>
            </w:tcBorders>
            <w:vAlign w:val="center"/>
          </w:tcPr>
          <w:p w:rsidR="005E44CA" w:rsidRDefault="005E44CA" w:rsidP="00AA05A5">
            <w:pPr>
              <w:rPr>
                <w:szCs w:val="21"/>
              </w:rPr>
            </w:pPr>
            <w:r>
              <w:rPr>
                <w:color w:val="000000"/>
                <w:szCs w:val="21"/>
              </w:rPr>
              <w:t>金融发展与监管</w:t>
            </w:r>
          </w:p>
        </w:tc>
        <w:tc>
          <w:tcPr>
            <w:tcW w:w="4865" w:type="dxa"/>
            <w:vMerge/>
            <w:tcBorders>
              <w:left w:val="single" w:sz="4" w:space="0" w:color="auto"/>
              <w:bottom w:val="single" w:sz="4" w:space="0" w:color="auto"/>
              <w:right w:val="single" w:sz="4" w:space="0" w:color="auto"/>
            </w:tcBorders>
            <w:vAlign w:val="center"/>
          </w:tcPr>
          <w:p w:rsidR="005E44CA" w:rsidRDefault="005E44CA" w:rsidP="00AA05A5">
            <w:pPr>
              <w:jc w:val="center"/>
              <w:rPr>
                <w:szCs w:val="21"/>
              </w:rPr>
            </w:pPr>
          </w:p>
        </w:tc>
      </w:tr>
    </w:tbl>
    <w:p w:rsidR="005E44CA" w:rsidRDefault="005E44CA" w:rsidP="005E44CA">
      <w:pPr>
        <w:pStyle w:val="3"/>
        <w:spacing w:before="156"/>
      </w:pPr>
      <w:bookmarkStart w:id="7" w:name="_Toc13429"/>
      <w:bookmarkStart w:id="8" w:name="_Toc32270_WPSOffice_Level1"/>
      <w:r>
        <w:t>四、课程设置</w:t>
      </w:r>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894"/>
        <w:gridCol w:w="4557"/>
        <w:gridCol w:w="716"/>
        <w:gridCol w:w="704"/>
        <w:gridCol w:w="870"/>
        <w:gridCol w:w="922"/>
      </w:tblGrid>
      <w:tr w:rsidR="005E44CA" w:rsidTr="00AA05A5">
        <w:trPr>
          <w:cantSplit/>
          <w:trHeight w:val="737"/>
          <w:jc w:val="center"/>
        </w:trPr>
        <w:tc>
          <w:tcPr>
            <w:tcW w:w="1518" w:type="dxa"/>
            <w:gridSpan w:val="2"/>
            <w:vAlign w:val="center"/>
          </w:tcPr>
          <w:p w:rsidR="005E44CA" w:rsidRDefault="005E44CA" w:rsidP="00AA05A5">
            <w:pPr>
              <w:adjustRightInd w:val="0"/>
              <w:snapToGrid w:val="0"/>
              <w:jc w:val="center"/>
              <w:rPr>
                <w:szCs w:val="21"/>
              </w:rPr>
            </w:pPr>
            <w:r>
              <w:rPr>
                <w:b/>
                <w:szCs w:val="21"/>
              </w:rPr>
              <w:lastRenderedPageBreak/>
              <w:t>课程体系</w:t>
            </w:r>
          </w:p>
        </w:tc>
        <w:tc>
          <w:tcPr>
            <w:tcW w:w="4557" w:type="dxa"/>
            <w:vAlign w:val="center"/>
          </w:tcPr>
          <w:p w:rsidR="005E44CA" w:rsidRDefault="005E44CA" w:rsidP="00AA05A5">
            <w:pPr>
              <w:adjustRightInd w:val="0"/>
              <w:snapToGrid w:val="0"/>
              <w:jc w:val="center"/>
              <w:rPr>
                <w:szCs w:val="21"/>
              </w:rPr>
            </w:pPr>
            <w:r>
              <w:rPr>
                <w:b/>
                <w:szCs w:val="21"/>
              </w:rPr>
              <w:t>课程名称</w:t>
            </w:r>
          </w:p>
        </w:tc>
        <w:tc>
          <w:tcPr>
            <w:tcW w:w="716" w:type="dxa"/>
            <w:vAlign w:val="center"/>
          </w:tcPr>
          <w:p w:rsidR="005E44CA" w:rsidRDefault="005E44CA" w:rsidP="00AA05A5">
            <w:pPr>
              <w:widowControl/>
              <w:adjustRightInd w:val="0"/>
              <w:snapToGrid w:val="0"/>
              <w:jc w:val="center"/>
              <w:rPr>
                <w:szCs w:val="21"/>
              </w:rPr>
            </w:pPr>
            <w:r>
              <w:rPr>
                <w:b/>
                <w:szCs w:val="21"/>
              </w:rPr>
              <w:t>学分</w:t>
            </w:r>
          </w:p>
        </w:tc>
        <w:tc>
          <w:tcPr>
            <w:tcW w:w="704" w:type="dxa"/>
            <w:vAlign w:val="center"/>
          </w:tcPr>
          <w:p w:rsidR="005E44CA" w:rsidRDefault="005E44CA" w:rsidP="00AA05A5">
            <w:pPr>
              <w:adjustRightInd w:val="0"/>
              <w:snapToGrid w:val="0"/>
              <w:jc w:val="center"/>
              <w:rPr>
                <w:b/>
                <w:szCs w:val="21"/>
              </w:rPr>
            </w:pPr>
            <w:r>
              <w:rPr>
                <w:b/>
                <w:szCs w:val="21"/>
              </w:rPr>
              <w:t>开课</w:t>
            </w:r>
          </w:p>
          <w:p w:rsidR="005E44CA" w:rsidRDefault="005E44CA" w:rsidP="00AA05A5">
            <w:pPr>
              <w:adjustRightInd w:val="0"/>
              <w:snapToGrid w:val="0"/>
              <w:jc w:val="center"/>
              <w:rPr>
                <w:szCs w:val="21"/>
              </w:rPr>
            </w:pPr>
            <w:r>
              <w:rPr>
                <w:b/>
                <w:szCs w:val="21"/>
              </w:rPr>
              <w:t>学期</w:t>
            </w:r>
          </w:p>
        </w:tc>
        <w:tc>
          <w:tcPr>
            <w:tcW w:w="870" w:type="dxa"/>
            <w:vAlign w:val="center"/>
          </w:tcPr>
          <w:p w:rsidR="005E44CA" w:rsidRDefault="005E44CA" w:rsidP="00AA05A5">
            <w:pPr>
              <w:adjustRightInd w:val="0"/>
              <w:snapToGrid w:val="0"/>
              <w:jc w:val="center"/>
              <w:rPr>
                <w:b/>
                <w:szCs w:val="21"/>
              </w:rPr>
            </w:pPr>
            <w:r>
              <w:rPr>
                <w:b/>
                <w:szCs w:val="21"/>
              </w:rPr>
              <w:t>任课</w:t>
            </w:r>
          </w:p>
          <w:p w:rsidR="005E44CA" w:rsidRDefault="005E44CA" w:rsidP="00AA05A5">
            <w:pPr>
              <w:adjustRightInd w:val="0"/>
              <w:snapToGrid w:val="0"/>
              <w:jc w:val="center"/>
              <w:rPr>
                <w:szCs w:val="21"/>
              </w:rPr>
            </w:pPr>
            <w:r>
              <w:rPr>
                <w:b/>
                <w:szCs w:val="21"/>
              </w:rPr>
              <w:t>教师</w:t>
            </w:r>
          </w:p>
        </w:tc>
        <w:tc>
          <w:tcPr>
            <w:tcW w:w="922" w:type="dxa"/>
            <w:vAlign w:val="center"/>
          </w:tcPr>
          <w:p w:rsidR="005E44CA" w:rsidRDefault="005E44CA" w:rsidP="00AA05A5">
            <w:pPr>
              <w:adjustRightInd w:val="0"/>
              <w:snapToGrid w:val="0"/>
              <w:ind w:left="75"/>
              <w:jc w:val="center"/>
              <w:rPr>
                <w:szCs w:val="21"/>
              </w:rPr>
            </w:pPr>
            <w:r>
              <w:rPr>
                <w:b/>
                <w:szCs w:val="21"/>
              </w:rPr>
              <w:t>备注</w:t>
            </w:r>
          </w:p>
        </w:tc>
      </w:tr>
      <w:tr w:rsidR="005E44CA" w:rsidTr="00AA05A5">
        <w:trPr>
          <w:cantSplit/>
          <w:trHeight w:val="737"/>
          <w:jc w:val="center"/>
        </w:trPr>
        <w:tc>
          <w:tcPr>
            <w:tcW w:w="624" w:type="dxa"/>
            <w:vMerge w:val="restart"/>
            <w:vAlign w:val="center"/>
          </w:tcPr>
          <w:p w:rsidR="005E44CA" w:rsidRDefault="005E44CA" w:rsidP="00AA05A5">
            <w:pPr>
              <w:jc w:val="center"/>
              <w:rPr>
                <w:szCs w:val="21"/>
              </w:rPr>
            </w:pPr>
            <w:r>
              <w:rPr>
                <w:szCs w:val="21"/>
              </w:rPr>
              <w:t>必</w:t>
            </w:r>
          </w:p>
          <w:p w:rsidR="005E44CA" w:rsidRDefault="005E44CA" w:rsidP="00AA05A5">
            <w:pPr>
              <w:jc w:val="center"/>
              <w:rPr>
                <w:szCs w:val="21"/>
              </w:rPr>
            </w:pPr>
            <w:r>
              <w:rPr>
                <w:szCs w:val="21"/>
              </w:rPr>
              <w:t>修</w:t>
            </w:r>
          </w:p>
          <w:p w:rsidR="005E44CA" w:rsidRDefault="005E44CA" w:rsidP="00AA05A5">
            <w:pPr>
              <w:jc w:val="center"/>
              <w:rPr>
                <w:szCs w:val="21"/>
              </w:rPr>
            </w:pPr>
            <w:r>
              <w:rPr>
                <w:szCs w:val="21"/>
              </w:rPr>
              <w:t>课</w:t>
            </w:r>
          </w:p>
        </w:tc>
        <w:tc>
          <w:tcPr>
            <w:tcW w:w="894" w:type="dxa"/>
            <w:vMerge w:val="restart"/>
            <w:vAlign w:val="center"/>
          </w:tcPr>
          <w:p w:rsidR="005E44CA" w:rsidRDefault="005E44CA" w:rsidP="00AA05A5">
            <w:pPr>
              <w:snapToGrid w:val="0"/>
              <w:jc w:val="center"/>
              <w:rPr>
                <w:szCs w:val="21"/>
              </w:rPr>
            </w:pPr>
            <w:r>
              <w:rPr>
                <w:szCs w:val="21"/>
              </w:rPr>
              <w:t>公共</w:t>
            </w:r>
          </w:p>
          <w:p w:rsidR="005E44CA" w:rsidRDefault="005E44CA" w:rsidP="00AA05A5">
            <w:pPr>
              <w:snapToGrid w:val="0"/>
              <w:jc w:val="center"/>
              <w:rPr>
                <w:szCs w:val="21"/>
              </w:rPr>
            </w:pPr>
            <w:r>
              <w:rPr>
                <w:szCs w:val="21"/>
              </w:rPr>
              <w:t>必修课</w:t>
            </w:r>
          </w:p>
        </w:tc>
        <w:tc>
          <w:tcPr>
            <w:tcW w:w="4557" w:type="dxa"/>
            <w:vAlign w:val="center"/>
          </w:tcPr>
          <w:p w:rsidR="005E44CA" w:rsidRDefault="005E44CA" w:rsidP="00AA05A5">
            <w:pPr>
              <w:adjustRightInd w:val="0"/>
              <w:snapToGrid w:val="0"/>
              <w:jc w:val="left"/>
              <w:rPr>
                <w:szCs w:val="21"/>
              </w:rPr>
            </w:pPr>
            <w:r>
              <w:rPr>
                <w:szCs w:val="21"/>
              </w:rPr>
              <w:t>中国特色社会主义理论与实践研究</w:t>
            </w:r>
          </w:p>
          <w:p w:rsidR="005E44CA" w:rsidRDefault="005E44CA" w:rsidP="00AA05A5">
            <w:pPr>
              <w:adjustRightInd w:val="0"/>
              <w:snapToGrid w:val="0"/>
              <w:jc w:val="left"/>
              <w:rPr>
                <w:szCs w:val="21"/>
              </w:rPr>
            </w:pPr>
            <w:r>
              <w:rPr>
                <w:szCs w:val="21"/>
              </w:rPr>
              <w:t>Research on Theory and Practice of Socialism with Chinese Characteristics</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r>
              <w:rPr>
                <w:szCs w:val="21"/>
              </w:rPr>
              <w:t>政治</w:t>
            </w:r>
          </w:p>
          <w:p w:rsidR="005E44CA" w:rsidRDefault="005E44CA" w:rsidP="00AA05A5">
            <w:pPr>
              <w:adjustRightInd w:val="0"/>
              <w:snapToGrid w:val="0"/>
              <w:jc w:val="center"/>
              <w:rPr>
                <w:szCs w:val="21"/>
              </w:rPr>
            </w:pPr>
            <w:r>
              <w:rPr>
                <w:szCs w:val="21"/>
              </w:rPr>
              <w:t>教研组</w:t>
            </w:r>
          </w:p>
        </w:tc>
        <w:tc>
          <w:tcPr>
            <w:tcW w:w="922" w:type="dxa"/>
            <w:vAlign w:val="center"/>
          </w:tcPr>
          <w:p w:rsidR="005E44CA" w:rsidRDefault="005E44CA" w:rsidP="00AA05A5">
            <w:pPr>
              <w:jc w:val="center"/>
              <w:rPr>
                <w:szCs w:val="21"/>
              </w:rPr>
            </w:pPr>
          </w:p>
        </w:tc>
      </w:tr>
      <w:tr w:rsidR="005E44CA" w:rsidTr="00AA05A5">
        <w:trPr>
          <w:cantSplit/>
          <w:trHeight w:val="737"/>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英语</w:t>
            </w:r>
          </w:p>
          <w:p w:rsidR="005E44CA" w:rsidRDefault="005E44CA" w:rsidP="00AA05A5">
            <w:pPr>
              <w:adjustRightInd w:val="0"/>
              <w:snapToGrid w:val="0"/>
              <w:jc w:val="left"/>
              <w:rPr>
                <w:szCs w:val="21"/>
              </w:rPr>
            </w:pPr>
            <w:r>
              <w:rPr>
                <w:szCs w:val="21"/>
              </w:rPr>
              <w:t>English</w:t>
            </w:r>
          </w:p>
        </w:tc>
        <w:tc>
          <w:tcPr>
            <w:tcW w:w="716" w:type="dxa"/>
            <w:vAlign w:val="center"/>
          </w:tcPr>
          <w:p w:rsidR="005E44CA" w:rsidRDefault="005E44CA" w:rsidP="00AA05A5">
            <w:pPr>
              <w:adjustRightInd w:val="0"/>
              <w:snapToGrid w:val="0"/>
              <w:jc w:val="center"/>
              <w:rPr>
                <w:szCs w:val="21"/>
              </w:rPr>
            </w:pPr>
            <w:r>
              <w:rPr>
                <w:szCs w:val="21"/>
              </w:rPr>
              <w:t>3</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r>
              <w:rPr>
                <w:szCs w:val="21"/>
              </w:rPr>
              <w:t>英语</w:t>
            </w:r>
          </w:p>
          <w:p w:rsidR="005E44CA" w:rsidRDefault="005E44CA" w:rsidP="00AA05A5">
            <w:pPr>
              <w:adjustRightInd w:val="0"/>
              <w:snapToGrid w:val="0"/>
              <w:jc w:val="center"/>
              <w:rPr>
                <w:szCs w:val="21"/>
              </w:rPr>
            </w:pPr>
            <w:r>
              <w:rPr>
                <w:szCs w:val="21"/>
              </w:rPr>
              <w:t>教研组</w:t>
            </w:r>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restart"/>
            <w:vAlign w:val="center"/>
          </w:tcPr>
          <w:p w:rsidR="005E44CA" w:rsidRDefault="005E44CA" w:rsidP="00AA05A5">
            <w:pPr>
              <w:jc w:val="center"/>
              <w:rPr>
                <w:szCs w:val="21"/>
              </w:rPr>
            </w:pPr>
            <w:r>
              <w:rPr>
                <w:szCs w:val="21"/>
              </w:rPr>
              <w:t>必修课</w:t>
            </w:r>
          </w:p>
        </w:tc>
        <w:tc>
          <w:tcPr>
            <w:tcW w:w="894" w:type="dxa"/>
            <w:vMerge w:val="restart"/>
            <w:vAlign w:val="center"/>
          </w:tcPr>
          <w:p w:rsidR="005E44CA" w:rsidRDefault="005E44CA" w:rsidP="00AA05A5">
            <w:pPr>
              <w:snapToGrid w:val="0"/>
              <w:jc w:val="center"/>
              <w:rPr>
                <w:szCs w:val="21"/>
              </w:rPr>
            </w:pPr>
            <w:r>
              <w:rPr>
                <w:szCs w:val="21"/>
              </w:rPr>
              <w:t>基础课</w:t>
            </w:r>
          </w:p>
        </w:tc>
        <w:tc>
          <w:tcPr>
            <w:tcW w:w="4557" w:type="dxa"/>
            <w:vAlign w:val="center"/>
          </w:tcPr>
          <w:p w:rsidR="005E44CA" w:rsidRDefault="005E44CA" w:rsidP="00AA05A5">
            <w:pPr>
              <w:adjustRightInd w:val="0"/>
              <w:snapToGrid w:val="0"/>
              <w:jc w:val="left"/>
              <w:rPr>
                <w:szCs w:val="21"/>
              </w:rPr>
            </w:pPr>
            <w:r>
              <w:rPr>
                <w:szCs w:val="21"/>
              </w:rPr>
              <w:t>政治学</w:t>
            </w:r>
          </w:p>
          <w:p w:rsidR="005E44CA" w:rsidRDefault="005E44CA" w:rsidP="00AA05A5">
            <w:pPr>
              <w:adjustRightInd w:val="0"/>
              <w:snapToGrid w:val="0"/>
              <w:jc w:val="left"/>
              <w:rPr>
                <w:szCs w:val="21"/>
              </w:rPr>
            </w:pPr>
            <w:r>
              <w:rPr>
                <w:szCs w:val="21"/>
              </w:rPr>
              <w:t>Politics</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r>
              <w:rPr>
                <w:szCs w:val="21"/>
              </w:rPr>
              <w:t>李阳明</w:t>
            </w:r>
          </w:p>
          <w:p w:rsidR="005E44CA" w:rsidRDefault="005E44CA" w:rsidP="00AA05A5">
            <w:pPr>
              <w:adjustRightInd w:val="0"/>
              <w:snapToGrid w:val="0"/>
              <w:jc w:val="center"/>
              <w:rPr>
                <w:szCs w:val="21"/>
              </w:rPr>
            </w:pPr>
            <w:r>
              <w:rPr>
                <w:szCs w:val="21"/>
              </w:rPr>
              <w:t>贺筱华</w:t>
            </w:r>
          </w:p>
        </w:tc>
        <w:tc>
          <w:tcPr>
            <w:tcW w:w="922" w:type="dxa"/>
            <w:vMerge w:val="restart"/>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公共管理</w:t>
            </w:r>
          </w:p>
          <w:p w:rsidR="005E44CA" w:rsidRDefault="005E44CA" w:rsidP="00AA05A5">
            <w:pPr>
              <w:adjustRightInd w:val="0"/>
              <w:snapToGrid w:val="0"/>
              <w:jc w:val="left"/>
              <w:rPr>
                <w:szCs w:val="21"/>
              </w:rPr>
            </w:pPr>
            <w:r>
              <w:rPr>
                <w:szCs w:val="21"/>
              </w:rPr>
              <w:t>Public Administration</w:t>
            </w:r>
          </w:p>
        </w:tc>
        <w:tc>
          <w:tcPr>
            <w:tcW w:w="716" w:type="dxa"/>
            <w:vAlign w:val="center"/>
          </w:tcPr>
          <w:p w:rsidR="005E44CA" w:rsidRDefault="005E44CA" w:rsidP="00AA05A5">
            <w:pPr>
              <w:adjustRightInd w:val="0"/>
              <w:snapToGrid w:val="0"/>
              <w:jc w:val="center"/>
              <w:rPr>
                <w:szCs w:val="21"/>
              </w:rPr>
            </w:pPr>
            <w:r>
              <w:rPr>
                <w:szCs w:val="21"/>
              </w:rPr>
              <w:t>3</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r>
              <w:rPr>
                <w:szCs w:val="21"/>
              </w:rPr>
              <w:t>符</w:t>
            </w:r>
            <w:r>
              <w:rPr>
                <w:rFonts w:hint="eastAsia"/>
                <w:szCs w:val="21"/>
              </w:rPr>
              <w:t xml:space="preserve">  </w:t>
            </w:r>
            <w:r>
              <w:rPr>
                <w:szCs w:val="21"/>
              </w:rPr>
              <w:t>刚</w:t>
            </w:r>
          </w:p>
          <w:p w:rsidR="005E44CA" w:rsidRDefault="005E44CA" w:rsidP="00AA05A5">
            <w:pPr>
              <w:adjustRightInd w:val="0"/>
              <w:snapToGrid w:val="0"/>
              <w:jc w:val="center"/>
              <w:rPr>
                <w:szCs w:val="21"/>
              </w:rPr>
            </w:pPr>
            <w:r>
              <w:rPr>
                <w:szCs w:val="21"/>
              </w:rPr>
              <w:t>陈</w:t>
            </w:r>
            <w:r>
              <w:rPr>
                <w:rFonts w:hint="eastAsia"/>
                <w:szCs w:val="21"/>
              </w:rPr>
              <w:t xml:space="preserve">  </w:t>
            </w:r>
            <w:r>
              <w:rPr>
                <w:szCs w:val="21"/>
              </w:rPr>
              <w:t>瑶</w:t>
            </w:r>
          </w:p>
        </w:tc>
        <w:tc>
          <w:tcPr>
            <w:tcW w:w="922" w:type="dxa"/>
            <w:vMerge/>
            <w:vAlign w:val="center"/>
          </w:tcPr>
          <w:p w:rsidR="005E44CA" w:rsidRDefault="005E44CA" w:rsidP="00AA05A5">
            <w:pP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公共管理研究方法</w:t>
            </w:r>
          </w:p>
          <w:p w:rsidR="005E44CA" w:rsidRDefault="005E44CA" w:rsidP="00AA05A5">
            <w:pPr>
              <w:adjustRightInd w:val="0"/>
              <w:snapToGrid w:val="0"/>
              <w:jc w:val="left"/>
              <w:rPr>
                <w:szCs w:val="21"/>
              </w:rPr>
            </w:pPr>
            <w:r>
              <w:rPr>
                <w:szCs w:val="21"/>
              </w:rPr>
              <w:t>Research Methods of Public Administration</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proofErr w:type="gramStart"/>
            <w:r>
              <w:rPr>
                <w:szCs w:val="21"/>
              </w:rPr>
              <w:t>郑循刚</w:t>
            </w:r>
            <w:proofErr w:type="gramEnd"/>
          </w:p>
          <w:p w:rsidR="005E44CA" w:rsidRDefault="005E44CA" w:rsidP="00AA05A5">
            <w:pPr>
              <w:adjustRightInd w:val="0"/>
              <w:snapToGrid w:val="0"/>
              <w:jc w:val="center"/>
              <w:rPr>
                <w:szCs w:val="21"/>
              </w:rPr>
            </w:pPr>
            <w:r>
              <w:rPr>
                <w:szCs w:val="21"/>
              </w:rPr>
              <w:t>王</w:t>
            </w:r>
            <w:r>
              <w:rPr>
                <w:rFonts w:hint="eastAsia"/>
                <w:szCs w:val="21"/>
              </w:rPr>
              <w:t xml:space="preserve">  </w:t>
            </w:r>
            <w:r>
              <w:rPr>
                <w:szCs w:val="21"/>
              </w:rPr>
              <w:t>冲</w:t>
            </w:r>
          </w:p>
        </w:tc>
        <w:tc>
          <w:tcPr>
            <w:tcW w:w="922" w:type="dxa"/>
            <w:vMerge/>
            <w:vAlign w:val="center"/>
          </w:tcPr>
          <w:p w:rsidR="005E44CA" w:rsidRDefault="005E44CA" w:rsidP="00AA05A5">
            <w:pP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restart"/>
            <w:vAlign w:val="center"/>
          </w:tcPr>
          <w:p w:rsidR="005E44CA" w:rsidRDefault="005E44CA" w:rsidP="00AA05A5">
            <w:pPr>
              <w:snapToGrid w:val="0"/>
              <w:jc w:val="center"/>
              <w:rPr>
                <w:szCs w:val="21"/>
              </w:rPr>
            </w:pPr>
            <w:r>
              <w:rPr>
                <w:szCs w:val="21"/>
              </w:rPr>
              <w:t>专业课</w:t>
            </w:r>
          </w:p>
        </w:tc>
        <w:tc>
          <w:tcPr>
            <w:tcW w:w="4557" w:type="dxa"/>
            <w:vAlign w:val="center"/>
          </w:tcPr>
          <w:p w:rsidR="005E44CA" w:rsidRDefault="005E44CA" w:rsidP="00AA05A5">
            <w:pPr>
              <w:adjustRightInd w:val="0"/>
              <w:snapToGrid w:val="0"/>
              <w:jc w:val="left"/>
              <w:rPr>
                <w:szCs w:val="21"/>
              </w:rPr>
            </w:pPr>
            <w:r>
              <w:rPr>
                <w:szCs w:val="21"/>
              </w:rPr>
              <w:t>公共政策分析</w:t>
            </w:r>
          </w:p>
          <w:p w:rsidR="005E44CA" w:rsidRDefault="005E44CA" w:rsidP="00AA05A5">
            <w:pPr>
              <w:adjustRightInd w:val="0"/>
              <w:snapToGrid w:val="0"/>
              <w:jc w:val="left"/>
              <w:rPr>
                <w:szCs w:val="21"/>
              </w:rPr>
            </w:pPr>
            <w:r>
              <w:rPr>
                <w:szCs w:val="21"/>
              </w:rPr>
              <w:t>Public Policy Analysis</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Align w:val="center"/>
          </w:tcPr>
          <w:p w:rsidR="005E44CA" w:rsidRDefault="005E44CA" w:rsidP="00AA05A5">
            <w:pPr>
              <w:adjustRightInd w:val="0"/>
              <w:snapToGrid w:val="0"/>
              <w:jc w:val="center"/>
              <w:rPr>
                <w:szCs w:val="21"/>
              </w:rPr>
            </w:pPr>
            <w:r>
              <w:rPr>
                <w:szCs w:val="21"/>
              </w:rPr>
              <w:t>杨庆先</w:t>
            </w:r>
          </w:p>
          <w:p w:rsidR="005E44CA" w:rsidRDefault="005E44CA" w:rsidP="00AA05A5">
            <w:pPr>
              <w:adjustRightInd w:val="0"/>
              <w:snapToGrid w:val="0"/>
              <w:jc w:val="center"/>
              <w:rPr>
                <w:szCs w:val="21"/>
              </w:rPr>
            </w:pPr>
            <w:r>
              <w:rPr>
                <w:szCs w:val="21"/>
              </w:rPr>
              <w:t>戴小文</w:t>
            </w:r>
          </w:p>
        </w:tc>
        <w:tc>
          <w:tcPr>
            <w:tcW w:w="922" w:type="dxa"/>
            <w:vMerge w:val="restart"/>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公共经济学</w:t>
            </w:r>
          </w:p>
          <w:p w:rsidR="005E44CA" w:rsidRDefault="005E44CA" w:rsidP="00AA05A5">
            <w:pPr>
              <w:adjustRightInd w:val="0"/>
              <w:snapToGrid w:val="0"/>
              <w:jc w:val="left"/>
              <w:rPr>
                <w:szCs w:val="21"/>
              </w:rPr>
            </w:pPr>
            <w:r>
              <w:rPr>
                <w:szCs w:val="21"/>
              </w:rPr>
              <w:t>Public Economics</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Align w:val="center"/>
          </w:tcPr>
          <w:p w:rsidR="005E44CA" w:rsidRDefault="005E44CA" w:rsidP="00AA05A5">
            <w:pPr>
              <w:adjustRightInd w:val="0"/>
              <w:snapToGrid w:val="0"/>
              <w:jc w:val="center"/>
              <w:rPr>
                <w:szCs w:val="21"/>
              </w:rPr>
            </w:pPr>
            <w:r>
              <w:rPr>
                <w:szCs w:val="21"/>
              </w:rPr>
              <w:t>刘</w:t>
            </w:r>
            <w:r>
              <w:rPr>
                <w:rFonts w:hint="eastAsia"/>
                <w:szCs w:val="21"/>
              </w:rPr>
              <w:t xml:space="preserve">  </w:t>
            </w:r>
            <w:r>
              <w:rPr>
                <w:szCs w:val="21"/>
              </w:rPr>
              <w:t>艳</w:t>
            </w:r>
          </w:p>
          <w:p w:rsidR="005E44CA" w:rsidRDefault="005E44CA" w:rsidP="00AA05A5">
            <w:pPr>
              <w:adjustRightInd w:val="0"/>
              <w:snapToGrid w:val="0"/>
              <w:jc w:val="center"/>
              <w:rPr>
                <w:szCs w:val="21"/>
              </w:rPr>
            </w:pPr>
            <w:proofErr w:type="gramStart"/>
            <w:r>
              <w:rPr>
                <w:szCs w:val="21"/>
              </w:rPr>
              <w:t>韦</w:t>
            </w:r>
            <w:proofErr w:type="gramEnd"/>
            <w:r>
              <w:rPr>
                <w:rFonts w:hint="eastAsia"/>
                <w:szCs w:val="21"/>
              </w:rPr>
              <w:t xml:space="preserve">  </w:t>
            </w:r>
            <w:r>
              <w:rPr>
                <w:szCs w:val="21"/>
              </w:rPr>
              <w:t>锋</w:t>
            </w:r>
          </w:p>
        </w:tc>
        <w:tc>
          <w:tcPr>
            <w:tcW w:w="922" w:type="dxa"/>
            <w:vMerge/>
          </w:tcPr>
          <w:p w:rsidR="005E44CA" w:rsidRDefault="005E44CA" w:rsidP="00AA05A5">
            <w:pP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行政管理学</w:t>
            </w:r>
          </w:p>
          <w:p w:rsidR="005E44CA" w:rsidRDefault="005E44CA" w:rsidP="00AA05A5">
            <w:pPr>
              <w:adjustRightInd w:val="0"/>
              <w:snapToGrid w:val="0"/>
              <w:jc w:val="left"/>
              <w:rPr>
                <w:szCs w:val="21"/>
              </w:rPr>
            </w:pPr>
            <w:r>
              <w:rPr>
                <w:szCs w:val="21"/>
              </w:rPr>
              <w:t>Administration</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Align w:val="center"/>
          </w:tcPr>
          <w:p w:rsidR="005E44CA" w:rsidRDefault="005E44CA" w:rsidP="00AA05A5">
            <w:pPr>
              <w:adjustRightInd w:val="0"/>
              <w:snapToGrid w:val="0"/>
              <w:jc w:val="center"/>
              <w:rPr>
                <w:szCs w:val="21"/>
              </w:rPr>
            </w:pPr>
            <w:r>
              <w:rPr>
                <w:szCs w:val="21"/>
              </w:rPr>
              <w:t>陈文宽</w:t>
            </w:r>
          </w:p>
          <w:p w:rsidR="005E44CA" w:rsidRDefault="005E44CA" w:rsidP="00AA05A5">
            <w:pPr>
              <w:adjustRightInd w:val="0"/>
              <w:snapToGrid w:val="0"/>
              <w:jc w:val="center"/>
              <w:rPr>
                <w:szCs w:val="21"/>
              </w:rPr>
            </w:pPr>
            <w:r>
              <w:rPr>
                <w:szCs w:val="21"/>
              </w:rPr>
              <w:t>李</w:t>
            </w:r>
            <w:r>
              <w:rPr>
                <w:rFonts w:hint="eastAsia"/>
                <w:szCs w:val="21"/>
              </w:rPr>
              <w:t xml:space="preserve">  </w:t>
            </w:r>
            <w:proofErr w:type="gramStart"/>
            <w:r>
              <w:rPr>
                <w:szCs w:val="21"/>
              </w:rPr>
              <w:t>斌</w:t>
            </w:r>
            <w:proofErr w:type="gramEnd"/>
          </w:p>
        </w:tc>
        <w:tc>
          <w:tcPr>
            <w:tcW w:w="922" w:type="dxa"/>
            <w:vMerge/>
          </w:tcPr>
          <w:p w:rsidR="005E44CA" w:rsidRDefault="005E44CA" w:rsidP="00AA05A5">
            <w:pP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宪法与行政法</w:t>
            </w:r>
          </w:p>
          <w:p w:rsidR="005E44CA" w:rsidRDefault="005E44CA" w:rsidP="00AA05A5">
            <w:pPr>
              <w:adjustRightInd w:val="0"/>
              <w:snapToGrid w:val="0"/>
              <w:jc w:val="left"/>
              <w:rPr>
                <w:szCs w:val="21"/>
              </w:rPr>
            </w:pPr>
            <w:r>
              <w:rPr>
                <w:szCs w:val="21"/>
              </w:rPr>
              <w:t>Constitution and Administrative Law</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r>
              <w:rPr>
                <w:szCs w:val="21"/>
              </w:rPr>
              <w:t>罗华伟</w:t>
            </w:r>
          </w:p>
          <w:p w:rsidR="005E44CA" w:rsidRDefault="005E44CA" w:rsidP="00AA05A5">
            <w:pPr>
              <w:adjustRightInd w:val="0"/>
              <w:snapToGrid w:val="0"/>
              <w:jc w:val="center"/>
              <w:rPr>
                <w:szCs w:val="21"/>
              </w:rPr>
            </w:pPr>
            <w:r>
              <w:rPr>
                <w:szCs w:val="21"/>
              </w:rPr>
              <w:t>吴</w:t>
            </w:r>
            <w:r>
              <w:rPr>
                <w:rFonts w:hint="eastAsia"/>
                <w:szCs w:val="21"/>
              </w:rPr>
              <w:t xml:space="preserve">  </w:t>
            </w:r>
            <w:r>
              <w:rPr>
                <w:szCs w:val="21"/>
              </w:rPr>
              <w:t>静</w:t>
            </w:r>
          </w:p>
        </w:tc>
        <w:tc>
          <w:tcPr>
            <w:tcW w:w="922" w:type="dxa"/>
            <w:vMerge/>
          </w:tcPr>
          <w:p w:rsidR="005E44CA" w:rsidRDefault="005E44CA" w:rsidP="00AA05A5">
            <w:pP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公共管理案例分析与专题研讨</w:t>
            </w:r>
          </w:p>
          <w:p w:rsidR="005E44CA" w:rsidRDefault="005E44CA" w:rsidP="00AA05A5">
            <w:pPr>
              <w:adjustRightInd w:val="0"/>
              <w:snapToGrid w:val="0"/>
              <w:jc w:val="left"/>
              <w:rPr>
                <w:szCs w:val="21"/>
              </w:rPr>
            </w:pPr>
            <w:r>
              <w:rPr>
                <w:szCs w:val="21"/>
              </w:rPr>
              <w:t>Case analysis and Discussion of Public Management</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Align w:val="center"/>
          </w:tcPr>
          <w:p w:rsidR="005E44CA" w:rsidRDefault="005E44CA" w:rsidP="00AA05A5">
            <w:pPr>
              <w:adjustRightInd w:val="0"/>
              <w:snapToGrid w:val="0"/>
              <w:jc w:val="center"/>
              <w:rPr>
                <w:szCs w:val="21"/>
              </w:rPr>
            </w:pPr>
            <w:proofErr w:type="gramStart"/>
            <w:r>
              <w:rPr>
                <w:szCs w:val="21"/>
              </w:rPr>
              <w:t>张社梅</w:t>
            </w:r>
            <w:proofErr w:type="gramEnd"/>
          </w:p>
        </w:tc>
        <w:tc>
          <w:tcPr>
            <w:tcW w:w="922" w:type="dxa"/>
            <w:vMerge/>
          </w:tcPr>
          <w:p w:rsidR="005E44CA" w:rsidRDefault="005E44CA" w:rsidP="00AA05A5">
            <w:pP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公共伦理</w:t>
            </w:r>
          </w:p>
          <w:p w:rsidR="005E44CA" w:rsidRDefault="005E44CA" w:rsidP="00AA05A5">
            <w:pPr>
              <w:adjustRightInd w:val="0"/>
              <w:snapToGrid w:val="0"/>
              <w:jc w:val="left"/>
              <w:rPr>
                <w:szCs w:val="21"/>
              </w:rPr>
            </w:pPr>
            <w:r>
              <w:rPr>
                <w:szCs w:val="21"/>
              </w:rPr>
              <w:t>Public Ethics</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proofErr w:type="gramStart"/>
            <w:r>
              <w:rPr>
                <w:szCs w:val="21"/>
              </w:rPr>
              <w:t>潘</w:t>
            </w:r>
            <w:proofErr w:type="gramEnd"/>
            <w:r>
              <w:rPr>
                <w:rFonts w:hint="eastAsia"/>
                <w:szCs w:val="21"/>
              </w:rPr>
              <w:t xml:space="preserve">  </w:t>
            </w:r>
            <w:r>
              <w:rPr>
                <w:szCs w:val="21"/>
              </w:rPr>
              <w:t>宏</w:t>
            </w:r>
          </w:p>
          <w:p w:rsidR="005E44CA" w:rsidRDefault="005E44CA" w:rsidP="00AA05A5">
            <w:pPr>
              <w:adjustRightInd w:val="0"/>
              <w:snapToGrid w:val="0"/>
              <w:jc w:val="center"/>
              <w:rPr>
                <w:szCs w:val="21"/>
              </w:rPr>
            </w:pPr>
            <w:r>
              <w:rPr>
                <w:szCs w:val="21"/>
              </w:rPr>
              <w:t>何仁辉</w:t>
            </w:r>
          </w:p>
        </w:tc>
        <w:tc>
          <w:tcPr>
            <w:tcW w:w="922" w:type="dxa"/>
            <w:vMerge/>
          </w:tcPr>
          <w:p w:rsidR="005E44CA" w:rsidRDefault="005E44CA" w:rsidP="00AA05A5">
            <w:pP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电子政务</w:t>
            </w:r>
          </w:p>
          <w:p w:rsidR="005E44CA" w:rsidRDefault="005E44CA" w:rsidP="00AA05A5">
            <w:pPr>
              <w:adjustRightInd w:val="0"/>
              <w:snapToGrid w:val="0"/>
              <w:jc w:val="left"/>
              <w:rPr>
                <w:szCs w:val="21"/>
              </w:rPr>
            </w:pPr>
            <w:r>
              <w:rPr>
                <w:szCs w:val="21"/>
              </w:rPr>
              <w:t>E-government</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Align w:val="center"/>
          </w:tcPr>
          <w:p w:rsidR="005E44CA" w:rsidRDefault="005E44CA" w:rsidP="00AA05A5">
            <w:pPr>
              <w:adjustRightInd w:val="0"/>
              <w:snapToGrid w:val="0"/>
              <w:jc w:val="center"/>
              <w:rPr>
                <w:szCs w:val="21"/>
              </w:rPr>
            </w:pPr>
            <w:r>
              <w:rPr>
                <w:szCs w:val="21"/>
              </w:rPr>
              <w:t>魏</w:t>
            </w:r>
            <w:r>
              <w:rPr>
                <w:rFonts w:hint="eastAsia"/>
                <w:szCs w:val="21"/>
              </w:rPr>
              <w:t xml:space="preserve">  </w:t>
            </w:r>
            <w:r>
              <w:rPr>
                <w:szCs w:val="21"/>
              </w:rPr>
              <w:t>来</w:t>
            </w:r>
          </w:p>
        </w:tc>
        <w:tc>
          <w:tcPr>
            <w:tcW w:w="922" w:type="dxa"/>
            <w:vMerge/>
          </w:tcPr>
          <w:p w:rsidR="005E44CA" w:rsidRDefault="005E44CA" w:rsidP="00AA05A5">
            <w:pPr>
              <w:rPr>
                <w:b/>
                <w:szCs w:val="21"/>
              </w:rPr>
            </w:pPr>
          </w:p>
        </w:tc>
      </w:tr>
      <w:tr w:rsidR="005E44CA" w:rsidTr="00AA05A5">
        <w:trPr>
          <w:cantSplit/>
          <w:trHeight w:val="595"/>
          <w:jc w:val="center"/>
        </w:trPr>
        <w:tc>
          <w:tcPr>
            <w:tcW w:w="624" w:type="dxa"/>
            <w:vMerge w:val="restart"/>
            <w:vAlign w:val="center"/>
          </w:tcPr>
          <w:p w:rsidR="005E44CA" w:rsidRDefault="005E44CA" w:rsidP="00AA05A5">
            <w:pPr>
              <w:jc w:val="center"/>
              <w:rPr>
                <w:szCs w:val="21"/>
              </w:rPr>
            </w:pPr>
            <w:r>
              <w:rPr>
                <w:szCs w:val="21"/>
              </w:rPr>
              <w:t>选</w:t>
            </w:r>
          </w:p>
          <w:p w:rsidR="005E44CA" w:rsidRDefault="005E44CA" w:rsidP="00AA05A5">
            <w:pPr>
              <w:jc w:val="center"/>
              <w:rPr>
                <w:szCs w:val="21"/>
              </w:rPr>
            </w:pPr>
            <w:r>
              <w:rPr>
                <w:szCs w:val="21"/>
              </w:rPr>
              <w:t>修</w:t>
            </w:r>
          </w:p>
          <w:p w:rsidR="005E44CA" w:rsidRDefault="005E44CA" w:rsidP="00AA05A5">
            <w:pPr>
              <w:jc w:val="center"/>
              <w:rPr>
                <w:szCs w:val="21"/>
              </w:rPr>
            </w:pPr>
            <w:r>
              <w:rPr>
                <w:szCs w:val="21"/>
              </w:rPr>
              <w:t>课</w:t>
            </w:r>
          </w:p>
        </w:tc>
        <w:tc>
          <w:tcPr>
            <w:tcW w:w="894" w:type="dxa"/>
            <w:vMerge w:val="restart"/>
            <w:vAlign w:val="center"/>
          </w:tcPr>
          <w:p w:rsidR="005E44CA" w:rsidRDefault="005E44CA" w:rsidP="00AA05A5">
            <w:pPr>
              <w:snapToGrid w:val="0"/>
              <w:jc w:val="center"/>
              <w:rPr>
                <w:szCs w:val="21"/>
              </w:rPr>
            </w:pPr>
            <w:r>
              <w:rPr>
                <w:szCs w:val="21"/>
              </w:rPr>
              <w:t>公共</w:t>
            </w:r>
          </w:p>
          <w:p w:rsidR="005E44CA" w:rsidRDefault="005E44CA" w:rsidP="00AA05A5">
            <w:pPr>
              <w:snapToGrid w:val="0"/>
              <w:jc w:val="center"/>
              <w:rPr>
                <w:szCs w:val="21"/>
              </w:rPr>
            </w:pPr>
            <w:r>
              <w:rPr>
                <w:szCs w:val="21"/>
              </w:rPr>
              <w:t>选修课</w:t>
            </w:r>
          </w:p>
        </w:tc>
        <w:tc>
          <w:tcPr>
            <w:tcW w:w="4557" w:type="dxa"/>
            <w:vAlign w:val="center"/>
          </w:tcPr>
          <w:p w:rsidR="005E44CA" w:rsidRDefault="005E44CA" w:rsidP="00AA05A5">
            <w:pPr>
              <w:adjustRightInd w:val="0"/>
              <w:snapToGrid w:val="0"/>
              <w:jc w:val="left"/>
              <w:rPr>
                <w:szCs w:val="21"/>
              </w:rPr>
            </w:pPr>
            <w:r>
              <w:rPr>
                <w:szCs w:val="21"/>
              </w:rPr>
              <w:t>科技文献检索</w:t>
            </w:r>
          </w:p>
          <w:p w:rsidR="005E44CA" w:rsidRDefault="005E44CA" w:rsidP="00AA05A5">
            <w:pPr>
              <w:adjustRightInd w:val="0"/>
              <w:snapToGrid w:val="0"/>
              <w:jc w:val="left"/>
              <w:rPr>
                <w:szCs w:val="21"/>
              </w:rPr>
            </w:pPr>
            <w:r>
              <w:rPr>
                <w:szCs w:val="21"/>
              </w:rPr>
              <w:t xml:space="preserve">Information Retrieval of Science and Technology </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proofErr w:type="gramStart"/>
            <w:r>
              <w:rPr>
                <w:szCs w:val="21"/>
              </w:rPr>
              <w:t>谭</w:t>
            </w:r>
            <w:proofErr w:type="gramEnd"/>
            <w:r>
              <w:rPr>
                <w:rFonts w:hint="eastAsia"/>
                <w:szCs w:val="21"/>
              </w:rPr>
              <w:t xml:space="preserve">  </w:t>
            </w:r>
            <w:r>
              <w:rPr>
                <w:szCs w:val="21"/>
              </w:rPr>
              <w:t>静</w:t>
            </w:r>
          </w:p>
          <w:p w:rsidR="005E44CA" w:rsidRDefault="005E44CA" w:rsidP="00AA05A5">
            <w:pPr>
              <w:adjustRightInd w:val="0"/>
              <w:snapToGrid w:val="0"/>
              <w:jc w:val="center"/>
              <w:rPr>
                <w:szCs w:val="21"/>
              </w:rPr>
            </w:pPr>
            <w:r>
              <w:rPr>
                <w:szCs w:val="21"/>
              </w:rPr>
              <w:t>张永红</w:t>
            </w:r>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r>
              <w:rPr>
                <w:szCs w:val="21"/>
              </w:rPr>
              <w:t>社会学与中国社会</w:t>
            </w:r>
          </w:p>
          <w:p w:rsidR="005E44CA" w:rsidRDefault="005E44CA" w:rsidP="00AA05A5">
            <w:pPr>
              <w:adjustRightInd w:val="0"/>
              <w:snapToGrid w:val="0"/>
              <w:jc w:val="left"/>
              <w:rPr>
                <w:szCs w:val="21"/>
              </w:rPr>
            </w:pPr>
            <w:r>
              <w:rPr>
                <w:szCs w:val="21"/>
              </w:rPr>
              <w:t>Sociology and Chinese Society</w:t>
            </w:r>
          </w:p>
        </w:tc>
        <w:tc>
          <w:tcPr>
            <w:tcW w:w="716" w:type="dxa"/>
            <w:vAlign w:val="center"/>
          </w:tcPr>
          <w:p w:rsidR="005E44CA" w:rsidRDefault="005E44CA" w:rsidP="00AA05A5">
            <w:pPr>
              <w:adjustRightInd w:val="0"/>
              <w:snapToGrid w:val="0"/>
              <w:jc w:val="center"/>
              <w:rPr>
                <w:szCs w:val="21"/>
              </w:rPr>
            </w:pPr>
            <w:r>
              <w:rPr>
                <w:szCs w:val="21"/>
              </w:rPr>
              <w:t>1</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Merge w:val="restart"/>
            <w:vAlign w:val="center"/>
          </w:tcPr>
          <w:p w:rsidR="005E44CA" w:rsidRDefault="005E44CA" w:rsidP="00AA05A5">
            <w:pPr>
              <w:adjustRightInd w:val="0"/>
              <w:snapToGrid w:val="0"/>
              <w:jc w:val="center"/>
              <w:rPr>
                <w:szCs w:val="21"/>
              </w:rPr>
            </w:pPr>
            <w:r>
              <w:rPr>
                <w:szCs w:val="21"/>
              </w:rPr>
              <w:t>慕</w:t>
            </w:r>
            <w:r>
              <w:rPr>
                <w:rFonts w:hint="eastAsia"/>
                <w:szCs w:val="21"/>
              </w:rPr>
              <w:t xml:space="preserve">  </w:t>
            </w:r>
            <w:r>
              <w:rPr>
                <w:szCs w:val="21"/>
              </w:rPr>
              <w:t>课</w:t>
            </w:r>
          </w:p>
        </w:tc>
        <w:tc>
          <w:tcPr>
            <w:tcW w:w="922" w:type="dxa"/>
            <w:vMerge w:val="restart"/>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snapToGrid w:val="0"/>
              <w:jc w:val="center"/>
              <w:rPr>
                <w:szCs w:val="21"/>
              </w:rPr>
            </w:pPr>
          </w:p>
        </w:tc>
        <w:tc>
          <w:tcPr>
            <w:tcW w:w="4557" w:type="dxa"/>
            <w:vAlign w:val="center"/>
          </w:tcPr>
          <w:p w:rsidR="005E44CA" w:rsidRDefault="005E44CA" w:rsidP="00AA05A5">
            <w:pPr>
              <w:adjustRightInd w:val="0"/>
              <w:snapToGrid w:val="0"/>
              <w:jc w:val="left"/>
              <w:rPr>
                <w:szCs w:val="21"/>
              </w:rPr>
            </w:pPr>
            <w:proofErr w:type="gramStart"/>
            <w:r>
              <w:rPr>
                <w:szCs w:val="21"/>
              </w:rPr>
              <w:t>批创思维</w:t>
            </w:r>
            <w:proofErr w:type="gramEnd"/>
            <w:r>
              <w:rPr>
                <w:szCs w:val="21"/>
              </w:rPr>
              <w:t>导论</w:t>
            </w:r>
          </w:p>
          <w:p w:rsidR="005E44CA" w:rsidRDefault="005E44CA" w:rsidP="00AA05A5">
            <w:pPr>
              <w:adjustRightInd w:val="0"/>
              <w:snapToGrid w:val="0"/>
              <w:jc w:val="left"/>
              <w:rPr>
                <w:szCs w:val="21"/>
              </w:rPr>
            </w:pPr>
            <w:r>
              <w:rPr>
                <w:szCs w:val="21"/>
              </w:rPr>
              <w:t>An Introduction to Critical Thinking and Creativity</w:t>
            </w:r>
          </w:p>
        </w:tc>
        <w:tc>
          <w:tcPr>
            <w:tcW w:w="716" w:type="dxa"/>
            <w:vAlign w:val="center"/>
          </w:tcPr>
          <w:p w:rsidR="005E44CA" w:rsidRDefault="005E44CA" w:rsidP="00AA05A5">
            <w:pPr>
              <w:adjustRightInd w:val="0"/>
              <w:snapToGrid w:val="0"/>
              <w:jc w:val="center"/>
              <w:rPr>
                <w:szCs w:val="21"/>
              </w:rPr>
            </w:pPr>
            <w:r>
              <w:rPr>
                <w:szCs w:val="21"/>
              </w:rPr>
              <w:t>1</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Merge/>
            <w:vAlign w:val="center"/>
          </w:tcPr>
          <w:p w:rsidR="005E44CA" w:rsidRDefault="005E44CA" w:rsidP="00AA05A5">
            <w:pPr>
              <w:adjustRightInd w:val="0"/>
              <w:snapToGrid w:val="0"/>
              <w:jc w:val="center"/>
              <w:rPr>
                <w:szCs w:val="21"/>
              </w:rPr>
            </w:pPr>
          </w:p>
        </w:tc>
        <w:tc>
          <w:tcPr>
            <w:tcW w:w="922" w:type="dxa"/>
            <w:vMerge/>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restart"/>
            <w:vAlign w:val="center"/>
          </w:tcPr>
          <w:p w:rsidR="005E44CA" w:rsidRDefault="005E44CA" w:rsidP="00AA05A5">
            <w:pPr>
              <w:snapToGrid w:val="0"/>
              <w:jc w:val="center"/>
              <w:rPr>
                <w:szCs w:val="21"/>
              </w:rPr>
            </w:pPr>
            <w:r>
              <w:rPr>
                <w:szCs w:val="21"/>
              </w:rPr>
              <w:t>专业</w:t>
            </w:r>
          </w:p>
          <w:p w:rsidR="005E44CA" w:rsidRDefault="005E44CA" w:rsidP="00AA05A5">
            <w:pPr>
              <w:snapToGrid w:val="0"/>
              <w:jc w:val="center"/>
              <w:rPr>
                <w:szCs w:val="21"/>
              </w:rPr>
            </w:pPr>
            <w:r>
              <w:rPr>
                <w:szCs w:val="21"/>
              </w:rPr>
              <w:t>选修课</w:t>
            </w:r>
          </w:p>
        </w:tc>
        <w:tc>
          <w:tcPr>
            <w:tcW w:w="4557" w:type="dxa"/>
            <w:vAlign w:val="center"/>
          </w:tcPr>
          <w:p w:rsidR="005E44CA" w:rsidRDefault="005E44CA" w:rsidP="00AA05A5">
            <w:pPr>
              <w:snapToGrid w:val="0"/>
              <w:jc w:val="left"/>
              <w:rPr>
                <w:szCs w:val="21"/>
              </w:rPr>
            </w:pPr>
            <w:r>
              <w:rPr>
                <w:szCs w:val="21"/>
              </w:rPr>
              <w:t>地方政府与基层治理专题</w:t>
            </w:r>
          </w:p>
          <w:p w:rsidR="005E44CA" w:rsidRDefault="005E44CA" w:rsidP="00AA05A5">
            <w:pPr>
              <w:snapToGrid w:val="0"/>
              <w:jc w:val="left"/>
              <w:rPr>
                <w:szCs w:val="21"/>
              </w:rPr>
            </w:pPr>
            <w:r>
              <w:rPr>
                <w:szCs w:val="21"/>
              </w:rPr>
              <w:t>Topics in Local Governments and Grassroots Governance</w:t>
            </w:r>
          </w:p>
        </w:tc>
        <w:tc>
          <w:tcPr>
            <w:tcW w:w="716" w:type="dxa"/>
            <w:vAlign w:val="center"/>
          </w:tcPr>
          <w:p w:rsidR="005E44CA" w:rsidRDefault="005E44CA" w:rsidP="00AA05A5">
            <w:pPr>
              <w:snapToGrid w:val="0"/>
              <w:jc w:val="center"/>
              <w:rPr>
                <w:szCs w:val="21"/>
              </w:rPr>
            </w:pPr>
            <w:r>
              <w:rPr>
                <w:szCs w:val="21"/>
              </w:rPr>
              <w:t>2</w:t>
            </w:r>
          </w:p>
        </w:tc>
        <w:tc>
          <w:tcPr>
            <w:tcW w:w="704" w:type="dxa"/>
            <w:vAlign w:val="center"/>
          </w:tcPr>
          <w:p w:rsidR="005E44CA" w:rsidRDefault="005E44CA" w:rsidP="00AA05A5">
            <w:pPr>
              <w:snapToGrid w:val="0"/>
              <w:jc w:val="center"/>
              <w:rPr>
                <w:szCs w:val="21"/>
              </w:rPr>
            </w:pPr>
            <w:r>
              <w:rPr>
                <w:szCs w:val="21"/>
              </w:rPr>
              <w:t>2</w:t>
            </w:r>
          </w:p>
        </w:tc>
        <w:tc>
          <w:tcPr>
            <w:tcW w:w="870" w:type="dxa"/>
            <w:vAlign w:val="center"/>
          </w:tcPr>
          <w:p w:rsidR="005E44CA" w:rsidRDefault="005E44CA" w:rsidP="00AA05A5">
            <w:pPr>
              <w:snapToGrid w:val="0"/>
              <w:jc w:val="center"/>
              <w:rPr>
                <w:szCs w:val="21"/>
              </w:rPr>
            </w:pPr>
            <w:r>
              <w:rPr>
                <w:szCs w:val="21"/>
              </w:rPr>
              <w:t>曹正勇</w:t>
            </w:r>
          </w:p>
          <w:p w:rsidR="005E44CA" w:rsidRDefault="005E44CA" w:rsidP="00AA05A5">
            <w:pPr>
              <w:snapToGrid w:val="0"/>
              <w:jc w:val="center"/>
              <w:rPr>
                <w:szCs w:val="21"/>
              </w:rPr>
            </w:pPr>
            <w:proofErr w:type="gramStart"/>
            <w:r>
              <w:rPr>
                <w:szCs w:val="21"/>
              </w:rPr>
              <w:t>郭</w:t>
            </w:r>
            <w:proofErr w:type="gramEnd"/>
            <w:r>
              <w:rPr>
                <w:rFonts w:hint="eastAsia"/>
                <w:szCs w:val="21"/>
              </w:rPr>
              <w:t xml:space="preserve">  </w:t>
            </w:r>
            <w:r>
              <w:rPr>
                <w:szCs w:val="21"/>
              </w:rPr>
              <w:t>华</w:t>
            </w:r>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rPr>
                <w:szCs w:val="21"/>
              </w:rPr>
            </w:pPr>
          </w:p>
        </w:tc>
        <w:tc>
          <w:tcPr>
            <w:tcW w:w="4557" w:type="dxa"/>
            <w:vAlign w:val="center"/>
          </w:tcPr>
          <w:p w:rsidR="005E44CA" w:rsidRDefault="005E44CA" w:rsidP="00AA05A5">
            <w:pPr>
              <w:adjustRightInd w:val="0"/>
              <w:snapToGrid w:val="0"/>
              <w:jc w:val="left"/>
              <w:rPr>
                <w:szCs w:val="21"/>
              </w:rPr>
            </w:pPr>
            <w:r>
              <w:rPr>
                <w:szCs w:val="21"/>
              </w:rPr>
              <w:t>农村发展理论与政策</w:t>
            </w:r>
          </w:p>
          <w:p w:rsidR="005E44CA" w:rsidRDefault="005E44CA" w:rsidP="00AA05A5">
            <w:pPr>
              <w:adjustRightInd w:val="0"/>
              <w:snapToGrid w:val="0"/>
              <w:jc w:val="left"/>
              <w:rPr>
                <w:szCs w:val="21"/>
              </w:rPr>
            </w:pPr>
            <w:r>
              <w:rPr>
                <w:szCs w:val="21"/>
              </w:rPr>
              <w:t>Theory and Policy of Rural Development</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Align w:val="center"/>
          </w:tcPr>
          <w:p w:rsidR="005E44CA" w:rsidRDefault="005E44CA" w:rsidP="00AA05A5">
            <w:pPr>
              <w:adjustRightInd w:val="0"/>
              <w:snapToGrid w:val="0"/>
              <w:jc w:val="center"/>
              <w:rPr>
                <w:szCs w:val="21"/>
              </w:rPr>
            </w:pPr>
            <w:r>
              <w:rPr>
                <w:szCs w:val="21"/>
              </w:rPr>
              <w:t>冉瑞平</w:t>
            </w:r>
          </w:p>
          <w:p w:rsidR="005E44CA" w:rsidRDefault="005E44CA" w:rsidP="00AA05A5">
            <w:pPr>
              <w:adjustRightInd w:val="0"/>
              <w:snapToGrid w:val="0"/>
              <w:jc w:val="center"/>
              <w:rPr>
                <w:szCs w:val="21"/>
              </w:rPr>
            </w:pPr>
            <w:r>
              <w:rPr>
                <w:szCs w:val="21"/>
              </w:rPr>
              <w:t>王雨林</w:t>
            </w:r>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rPr>
                <w:szCs w:val="21"/>
              </w:rPr>
            </w:pPr>
          </w:p>
        </w:tc>
        <w:tc>
          <w:tcPr>
            <w:tcW w:w="4557" w:type="dxa"/>
            <w:vAlign w:val="center"/>
          </w:tcPr>
          <w:p w:rsidR="005E44CA" w:rsidRDefault="005E44CA" w:rsidP="00AA05A5">
            <w:pPr>
              <w:adjustRightInd w:val="0"/>
              <w:snapToGrid w:val="0"/>
              <w:jc w:val="left"/>
              <w:rPr>
                <w:szCs w:val="21"/>
              </w:rPr>
            </w:pPr>
            <w:r>
              <w:rPr>
                <w:szCs w:val="21"/>
              </w:rPr>
              <w:t>领导科学与危机管理</w:t>
            </w:r>
          </w:p>
          <w:p w:rsidR="005E44CA" w:rsidRDefault="005E44CA" w:rsidP="00AA05A5">
            <w:pPr>
              <w:adjustRightInd w:val="0"/>
              <w:snapToGrid w:val="0"/>
              <w:jc w:val="left"/>
              <w:rPr>
                <w:szCs w:val="21"/>
              </w:rPr>
            </w:pPr>
            <w:r>
              <w:rPr>
                <w:szCs w:val="21"/>
              </w:rPr>
              <w:t>Leadership Science and Risk Management</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Align w:val="center"/>
          </w:tcPr>
          <w:p w:rsidR="005E44CA" w:rsidRDefault="005E44CA" w:rsidP="00AA05A5">
            <w:pPr>
              <w:adjustRightInd w:val="0"/>
              <w:snapToGrid w:val="0"/>
              <w:jc w:val="center"/>
              <w:rPr>
                <w:szCs w:val="21"/>
              </w:rPr>
            </w:pPr>
            <w:r>
              <w:rPr>
                <w:szCs w:val="21"/>
              </w:rPr>
              <w:t>秦自强</w:t>
            </w:r>
          </w:p>
          <w:p w:rsidR="005E44CA" w:rsidRDefault="005E44CA" w:rsidP="00AA05A5">
            <w:pPr>
              <w:adjustRightInd w:val="0"/>
              <w:snapToGrid w:val="0"/>
              <w:jc w:val="center"/>
              <w:rPr>
                <w:szCs w:val="21"/>
              </w:rPr>
            </w:pPr>
            <w:r>
              <w:rPr>
                <w:szCs w:val="21"/>
              </w:rPr>
              <w:t>李建强</w:t>
            </w:r>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rPr>
                <w:szCs w:val="21"/>
              </w:rPr>
            </w:pPr>
          </w:p>
        </w:tc>
        <w:tc>
          <w:tcPr>
            <w:tcW w:w="4557" w:type="dxa"/>
            <w:vAlign w:val="center"/>
          </w:tcPr>
          <w:p w:rsidR="005E44CA" w:rsidRDefault="005E44CA" w:rsidP="00AA05A5">
            <w:pPr>
              <w:snapToGrid w:val="0"/>
              <w:jc w:val="left"/>
              <w:rPr>
                <w:szCs w:val="21"/>
              </w:rPr>
            </w:pPr>
            <w:r>
              <w:rPr>
                <w:szCs w:val="21"/>
              </w:rPr>
              <w:t>区域发展规划</w:t>
            </w:r>
          </w:p>
          <w:p w:rsidR="005E44CA" w:rsidRDefault="005E44CA" w:rsidP="00AA05A5">
            <w:pPr>
              <w:snapToGrid w:val="0"/>
              <w:jc w:val="left"/>
              <w:rPr>
                <w:szCs w:val="21"/>
              </w:rPr>
            </w:pPr>
            <w:r>
              <w:rPr>
                <w:szCs w:val="21"/>
              </w:rPr>
              <w:t>Regional Development Planning</w:t>
            </w:r>
          </w:p>
        </w:tc>
        <w:tc>
          <w:tcPr>
            <w:tcW w:w="716" w:type="dxa"/>
            <w:vAlign w:val="center"/>
          </w:tcPr>
          <w:p w:rsidR="005E44CA" w:rsidRDefault="005E44CA" w:rsidP="00AA05A5">
            <w:pPr>
              <w:snapToGrid w:val="0"/>
              <w:jc w:val="center"/>
              <w:rPr>
                <w:szCs w:val="21"/>
              </w:rPr>
            </w:pPr>
            <w:r>
              <w:rPr>
                <w:szCs w:val="21"/>
              </w:rPr>
              <w:t>2</w:t>
            </w:r>
          </w:p>
        </w:tc>
        <w:tc>
          <w:tcPr>
            <w:tcW w:w="704" w:type="dxa"/>
            <w:vAlign w:val="center"/>
          </w:tcPr>
          <w:p w:rsidR="005E44CA" w:rsidRDefault="005E44CA" w:rsidP="00AA05A5">
            <w:pPr>
              <w:snapToGrid w:val="0"/>
              <w:jc w:val="center"/>
              <w:rPr>
                <w:szCs w:val="21"/>
              </w:rPr>
            </w:pPr>
            <w:r>
              <w:rPr>
                <w:szCs w:val="21"/>
              </w:rPr>
              <w:t>2</w:t>
            </w:r>
          </w:p>
        </w:tc>
        <w:tc>
          <w:tcPr>
            <w:tcW w:w="870" w:type="dxa"/>
            <w:vAlign w:val="center"/>
          </w:tcPr>
          <w:p w:rsidR="005E44CA" w:rsidRDefault="005E44CA" w:rsidP="00AA05A5">
            <w:pPr>
              <w:snapToGrid w:val="0"/>
              <w:jc w:val="center"/>
              <w:rPr>
                <w:color w:val="FF0000"/>
                <w:szCs w:val="21"/>
              </w:rPr>
            </w:pPr>
            <w:r>
              <w:rPr>
                <w:color w:val="FF0000"/>
                <w:szCs w:val="21"/>
              </w:rPr>
              <w:t>王</w:t>
            </w:r>
            <w:r>
              <w:rPr>
                <w:rFonts w:hint="eastAsia"/>
                <w:color w:val="FF0000"/>
                <w:szCs w:val="21"/>
              </w:rPr>
              <w:t xml:space="preserve">  </w:t>
            </w:r>
            <w:r>
              <w:rPr>
                <w:rFonts w:hint="eastAsia"/>
                <w:color w:val="FF0000"/>
                <w:szCs w:val="21"/>
              </w:rPr>
              <w:t>芳</w:t>
            </w:r>
          </w:p>
          <w:p w:rsidR="005E44CA" w:rsidRDefault="005E44CA" w:rsidP="00AA05A5">
            <w:pPr>
              <w:snapToGrid w:val="0"/>
              <w:jc w:val="center"/>
              <w:rPr>
                <w:szCs w:val="21"/>
              </w:rPr>
            </w:pPr>
            <w:r>
              <w:rPr>
                <w:rFonts w:hint="eastAsia"/>
                <w:szCs w:val="21"/>
              </w:rPr>
              <w:t>伍桂清</w:t>
            </w:r>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rPr>
                <w:szCs w:val="21"/>
              </w:rPr>
            </w:pPr>
          </w:p>
        </w:tc>
        <w:tc>
          <w:tcPr>
            <w:tcW w:w="4557" w:type="dxa"/>
            <w:vAlign w:val="center"/>
          </w:tcPr>
          <w:p w:rsidR="005E44CA" w:rsidRDefault="005E44CA" w:rsidP="00AA05A5">
            <w:pPr>
              <w:adjustRightInd w:val="0"/>
              <w:snapToGrid w:val="0"/>
              <w:jc w:val="left"/>
              <w:rPr>
                <w:szCs w:val="21"/>
              </w:rPr>
            </w:pPr>
            <w:r>
              <w:rPr>
                <w:szCs w:val="21"/>
              </w:rPr>
              <w:t>公共财政与税收</w:t>
            </w:r>
          </w:p>
          <w:p w:rsidR="005E44CA" w:rsidRDefault="005E44CA" w:rsidP="00AA05A5">
            <w:pPr>
              <w:adjustRightInd w:val="0"/>
              <w:snapToGrid w:val="0"/>
              <w:jc w:val="left"/>
              <w:rPr>
                <w:szCs w:val="21"/>
              </w:rPr>
            </w:pPr>
            <w:r>
              <w:rPr>
                <w:szCs w:val="21"/>
              </w:rPr>
              <w:t>Public Finance and Tax</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3</w:t>
            </w:r>
          </w:p>
        </w:tc>
        <w:tc>
          <w:tcPr>
            <w:tcW w:w="870" w:type="dxa"/>
            <w:vAlign w:val="center"/>
          </w:tcPr>
          <w:p w:rsidR="005E44CA" w:rsidRDefault="005E44CA" w:rsidP="00AA05A5">
            <w:pPr>
              <w:adjustRightInd w:val="0"/>
              <w:snapToGrid w:val="0"/>
              <w:jc w:val="center"/>
              <w:rPr>
                <w:szCs w:val="21"/>
              </w:rPr>
            </w:pPr>
            <w:r>
              <w:rPr>
                <w:szCs w:val="21"/>
              </w:rPr>
              <w:t>吴</w:t>
            </w:r>
            <w:r>
              <w:rPr>
                <w:rFonts w:hint="eastAsia"/>
                <w:szCs w:val="21"/>
              </w:rPr>
              <w:t xml:space="preserve">  </w:t>
            </w:r>
            <w:r>
              <w:rPr>
                <w:szCs w:val="21"/>
              </w:rPr>
              <w:t>平</w:t>
            </w:r>
          </w:p>
          <w:p w:rsidR="005E44CA" w:rsidRDefault="005E44CA" w:rsidP="00AA05A5">
            <w:pPr>
              <w:adjustRightInd w:val="0"/>
              <w:snapToGrid w:val="0"/>
              <w:jc w:val="center"/>
              <w:rPr>
                <w:szCs w:val="21"/>
              </w:rPr>
            </w:pPr>
            <w:r>
              <w:rPr>
                <w:szCs w:val="21"/>
              </w:rPr>
              <w:t>杨</w:t>
            </w:r>
            <w:r>
              <w:rPr>
                <w:rFonts w:hint="eastAsia"/>
                <w:szCs w:val="21"/>
              </w:rPr>
              <w:t xml:space="preserve">  </w:t>
            </w:r>
            <w:r>
              <w:rPr>
                <w:szCs w:val="21"/>
              </w:rPr>
              <w:t>波</w:t>
            </w:r>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rPr>
                <w:szCs w:val="21"/>
              </w:rPr>
            </w:pPr>
          </w:p>
        </w:tc>
        <w:tc>
          <w:tcPr>
            <w:tcW w:w="4557" w:type="dxa"/>
            <w:vAlign w:val="center"/>
          </w:tcPr>
          <w:p w:rsidR="005E44CA" w:rsidRDefault="005E44CA" w:rsidP="00AA05A5">
            <w:pPr>
              <w:adjustRightInd w:val="0"/>
              <w:snapToGrid w:val="0"/>
              <w:jc w:val="left"/>
              <w:rPr>
                <w:szCs w:val="21"/>
              </w:rPr>
            </w:pPr>
            <w:r>
              <w:rPr>
                <w:szCs w:val="21"/>
              </w:rPr>
              <w:t>金融监管专题</w:t>
            </w:r>
          </w:p>
          <w:p w:rsidR="005E44CA" w:rsidRDefault="005E44CA" w:rsidP="00AA05A5">
            <w:pPr>
              <w:adjustRightInd w:val="0"/>
              <w:snapToGrid w:val="0"/>
              <w:jc w:val="left"/>
              <w:rPr>
                <w:szCs w:val="21"/>
              </w:rPr>
            </w:pPr>
            <w:r>
              <w:rPr>
                <w:szCs w:val="21"/>
              </w:rPr>
              <w:t>Financial Supervision</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2</w:t>
            </w:r>
          </w:p>
        </w:tc>
        <w:tc>
          <w:tcPr>
            <w:tcW w:w="870" w:type="dxa"/>
            <w:vAlign w:val="center"/>
          </w:tcPr>
          <w:p w:rsidR="005E44CA" w:rsidRDefault="005E44CA" w:rsidP="00AA05A5">
            <w:pPr>
              <w:adjustRightInd w:val="0"/>
              <w:snapToGrid w:val="0"/>
              <w:jc w:val="center"/>
              <w:rPr>
                <w:szCs w:val="21"/>
              </w:rPr>
            </w:pPr>
            <w:r>
              <w:rPr>
                <w:szCs w:val="21"/>
              </w:rPr>
              <w:t>王玉峰</w:t>
            </w:r>
          </w:p>
          <w:p w:rsidR="005E44CA" w:rsidRDefault="005E44CA" w:rsidP="00AA05A5">
            <w:pPr>
              <w:adjustRightInd w:val="0"/>
              <w:snapToGrid w:val="0"/>
              <w:jc w:val="center"/>
              <w:rPr>
                <w:szCs w:val="21"/>
              </w:rPr>
            </w:pPr>
            <w:r>
              <w:rPr>
                <w:szCs w:val="21"/>
              </w:rPr>
              <w:t>宋</w:t>
            </w:r>
            <w:r>
              <w:rPr>
                <w:rFonts w:hint="eastAsia"/>
                <w:szCs w:val="21"/>
              </w:rPr>
              <w:t xml:space="preserve">  </w:t>
            </w:r>
            <w:r>
              <w:rPr>
                <w:szCs w:val="21"/>
              </w:rPr>
              <w:t>坤</w:t>
            </w:r>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restart"/>
            <w:vAlign w:val="center"/>
          </w:tcPr>
          <w:p w:rsidR="005E44CA" w:rsidRDefault="005E44CA" w:rsidP="00AA05A5">
            <w:pPr>
              <w:jc w:val="center"/>
              <w:rPr>
                <w:szCs w:val="21"/>
              </w:rPr>
            </w:pPr>
            <w:r>
              <w:rPr>
                <w:szCs w:val="21"/>
              </w:rPr>
              <w:t>专业选修课</w:t>
            </w:r>
          </w:p>
        </w:tc>
        <w:tc>
          <w:tcPr>
            <w:tcW w:w="4557" w:type="dxa"/>
            <w:vAlign w:val="center"/>
          </w:tcPr>
          <w:p w:rsidR="005E44CA" w:rsidRDefault="005E44CA" w:rsidP="00AA05A5">
            <w:pPr>
              <w:adjustRightInd w:val="0"/>
              <w:snapToGrid w:val="0"/>
              <w:jc w:val="left"/>
              <w:rPr>
                <w:szCs w:val="21"/>
              </w:rPr>
            </w:pPr>
            <w:r>
              <w:rPr>
                <w:szCs w:val="21"/>
              </w:rPr>
              <w:t>公文写作</w:t>
            </w:r>
          </w:p>
          <w:p w:rsidR="005E44CA" w:rsidRDefault="005E44CA" w:rsidP="00AA05A5">
            <w:pPr>
              <w:adjustRightInd w:val="0"/>
              <w:snapToGrid w:val="0"/>
              <w:jc w:val="left"/>
              <w:rPr>
                <w:szCs w:val="21"/>
              </w:rPr>
            </w:pPr>
            <w:r>
              <w:rPr>
                <w:szCs w:val="21"/>
              </w:rPr>
              <w:t>Document Writing</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3</w:t>
            </w:r>
          </w:p>
        </w:tc>
        <w:tc>
          <w:tcPr>
            <w:tcW w:w="870" w:type="dxa"/>
            <w:vAlign w:val="center"/>
          </w:tcPr>
          <w:p w:rsidR="005E44CA" w:rsidRDefault="005E44CA" w:rsidP="00AA05A5">
            <w:pPr>
              <w:adjustRightInd w:val="0"/>
              <w:snapToGrid w:val="0"/>
              <w:jc w:val="center"/>
              <w:rPr>
                <w:szCs w:val="21"/>
              </w:rPr>
            </w:pPr>
            <w:r>
              <w:rPr>
                <w:szCs w:val="21"/>
              </w:rPr>
              <w:t>朱</w:t>
            </w:r>
            <w:r>
              <w:rPr>
                <w:rFonts w:hint="eastAsia"/>
                <w:szCs w:val="21"/>
              </w:rPr>
              <w:t xml:space="preserve">  </w:t>
            </w:r>
            <w:proofErr w:type="gramStart"/>
            <w:r>
              <w:rPr>
                <w:szCs w:val="21"/>
              </w:rPr>
              <w:t>彬</w:t>
            </w:r>
            <w:proofErr w:type="gramEnd"/>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rPr>
                <w:szCs w:val="21"/>
              </w:rPr>
            </w:pPr>
          </w:p>
        </w:tc>
        <w:tc>
          <w:tcPr>
            <w:tcW w:w="4557" w:type="dxa"/>
            <w:vAlign w:val="center"/>
          </w:tcPr>
          <w:p w:rsidR="005E44CA" w:rsidRDefault="005E44CA" w:rsidP="00AA05A5">
            <w:pPr>
              <w:adjustRightInd w:val="0"/>
              <w:snapToGrid w:val="0"/>
              <w:jc w:val="left"/>
              <w:rPr>
                <w:szCs w:val="21"/>
              </w:rPr>
            </w:pPr>
            <w:r>
              <w:rPr>
                <w:szCs w:val="21"/>
              </w:rPr>
              <w:t>公共部门人力资源与管理</w:t>
            </w:r>
          </w:p>
          <w:p w:rsidR="005E44CA" w:rsidRDefault="005E44CA" w:rsidP="00AA05A5">
            <w:pPr>
              <w:adjustRightInd w:val="0"/>
              <w:snapToGrid w:val="0"/>
              <w:jc w:val="left"/>
              <w:rPr>
                <w:szCs w:val="21"/>
              </w:rPr>
            </w:pPr>
            <w:r>
              <w:rPr>
                <w:szCs w:val="21"/>
              </w:rPr>
              <w:t>Human Resources and Management of Public Sectors</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1</w:t>
            </w:r>
          </w:p>
        </w:tc>
        <w:tc>
          <w:tcPr>
            <w:tcW w:w="870" w:type="dxa"/>
            <w:vAlign w:val="center"/>
          </w:tcPr>
          <w:p w:rsidR="005E44CA" w:rsidRDefault="005E44CA" w:rsidP="00AA05A5">
            <w:pPr>
              <w:adjustRightInd w:val="0"/>
              <w:snapToGrid w:val="0"/>
              <w:jc w:val="center"/>
              <w:rPr>
                <w:szCs w:val="21"/>
              </w:rPr>
            </w:pPr>
            <w:r>
              <w:rPr>
                <w:szCs w:val="21"/>
              </w:rPr>
              <w:t>张劲松</w:t>
            </w:r>
          </w:p>
          <w:p w:rsidR="005E44CA" w:rsidRDefault="005E44CA" w:rsidP="00AA05A5">
            <w:pPr>
              <w:adjustRightInd w:val="0"/>
              <w:snapToGrid w:val="0"/>
              <w:jc w:val="center"/>
              <w:rPr>
                <w:szCs w:val="21"/>
              </w:rPr>
            </w:pPr>
            <w:proofErr w:type="gramStart"/>
            <w:r>
              <w:rPr>
                <w:szCs w:val="21"/>
              </w:rPr>
              <w:t>郭</w:t>
            </w:r>
            <w:proofErr w:type="gramEnd"/>
            <w:r>
              <w:rPr>
                <w:rFonts w:hint="eastAsia"/>
                <w:szCs w:val="21"/>
              </w:rPr>
              <w:t xml:space="preserve">  </w:t>
            </w:r>
            <w:proofErr w:type="gramStart"/>
            <w:r>
              <w:rPr>
                <w:szCs w:val="21"/>
              </w:rPr>
              <w:t>珊</w:t>
            </w:r>
            <w:proofErr w:type="gramEnd"/>
          </w:p>
        </w:tc>
        <w:tc>
          <w:tcPr>
            <w:tcW w:w="922" w:type="dxa"/>
            <w:vAlign w:val="center"/>
          </w:tcPr>
          <w:p w:rsidR="005E44CA" w:rsidRDefault="005E44CA" w:rsidP="00AA05A5">
            <w:pPr>
              <w:jc w:val="center"/>
              <w:rPr>
                <w:szCs w:val="21"/>
              </w:rPr>
            </w:pPr>
          </w:p>
        </w:tc>
      </w:tr>
      <w:tr w:rsidR="005E44CA" w:rsidTr="00AA05A5">
        <w:trPr>
          <w:cantSplit/>
          <w:trHeight w:val="595"/>
          <w:jc w:val="center"/>
        </w:trPr>
        <w:tc>
          <w:tcPr>
            <w:tcW w:w="624" w:type="dxa"/>
            <w:vMerge/>
            <w:vAlign w:val="center"/>
          </w:tcPr>
          <w:p w:rsidR="005E44CA" w:rsidRDefault="005E44CA" w:rsidP="00AA05A5">
            <w:pPr>
              <w:jc w:val="center"/>
              <w:rPr>
                <w:szCs w:val="21"/>
              </w:rPr>
            </w:pPr>
          </w:p>
        </w:tc>
        <w:tc>
          <w:tcPr>
            <w:tcW w:w="894" w:type="dxa"/>
            <w:vMerge/>
            <w:vAlign w:val="center"/>
          </w:tcPr>
          <w:p w:rsidR="005E44CA" w:rsidRDefault="005E44CA" w:rsidP="00AA05A5">
            <w:pPr>
              <w:rPr>
                <w:szCs w:val="21"/>
              </w:rPr>
            </w:pPr>
          </w:p>
        </w:tc>
        <w:tc>
          <w:tcPr>
            <w:tcW w:w="4557" w:type="dxa"/>
            <w:vAlign w:val="center"/>
          </w:tcPr>
          <w:p w:rsidR="005E44CA" w:rsidRDefault="005E44CA" w:rsidP="00AA05A5">
            <w:pPr>
              <w:adjustRightInd w:val="0"/>
              <w:snapToGrid w:val="0"/>
              <w:jc w:val="left"/>
              <w:rPr>
                <w:szCs w:val="21"/>
              </w:rPr>
            </w:pPr>
            <w:r>
              <w:rPr>
                <w:szCs w:val="21"/>
              </w:rPr>
              <w:t>教育经济专题</w:t>
            </w:r>
          </w:p>
          <w:p w:rsidR="005E44CA" w:rsidRDefault="005E44CA" w:rsidP="00AA05A5">
            <w:pPr>
              <w:adjustRightInd w:val="0"/>
              <w:snapToGrid w:val="0"/>
              <w:jc w:val="left"/>
              <w:rPr>
                <w:szCs w:val="21"/>
              </w:rPr>
            </w:pPr>
            <w:r>
              <w:rPr>
                <w:szCs w:val="21"/>
              </w:rPr>
              <w:t>Educational Economy Situation</w:t>
            </w:r>
          </w:p>
        </w:tc>
        <w:tc>
          <w:tcPr>
            <w:tcW w:w="716" w:type="dxa"/>
            <w:vAlign w:val="center"/>
          </w:tcPr>
          <w:p w:rsidR="005E44CA" w:rsidRDefault="005E44CA" w:rsidP="00AA05A5">
            <w:pPr>
              <w:adjustRightInd w:val="0"/>
              <w:snapToGrid w:val="0"/>
              <w:jc w:val="center"/>
              <w:rPr>
                <w:szCs w:val="21"/>
              </w:rPr>
            </w:pPr>
            <w:r>
              <w:rPr>
                <w:szCs w:val="21"/>
              </w:rPr>
              <w:t>2</w:t>
            </w:r>
          </w:p>
        </w:tc>
        <w:tc>
          <w:tcPr>
            <w:tcW w:w="704" w:type="dxa"/>
            <w:vAlign w:val="center"/>
          </w:tcPr>
          <w:p w:rsidR="005E44CA" w:rsidRDefault="005E44CA" w:rsidP="00AA05A5">
            <w:pPr>
              <w:adjustRightInd w:val="0"/>
              <w:snapToGrid w:val="0"/>
              <w:jc w:val="center"/>
              <w:rPr>
                <w:szCs w:val="21"/>
              </w:rPr>
            </w:pPr>
            <w:r>
              <w:rPr>
                <w:szCs w:val="21"/>
              </w:rPr>
              <w:t>3</w:t>
            </w:r>
          </w:p>
        </w:tc>
        <w:tc>
          <w:tcPr>
            <w:tcW w:w="870" w:type="dxa"/>
            <w:vAlign w:val="center"/>
          </w:tcPr>
          <w:p w:rsidR="005E44CA" w:rsidRDefault="005E44CA" w:rsidP="00AA05A5">
            <w:pPr>
              <w:adjustRightInd w:val="0"/>
              <w:snapToGrid w:val="0"/>
              <w:jc w:val="center"/>
              <w:rPr>
                <w:szCs w:val="21"/>
              </w:rPr>
            </w:pPr>
            <w:proofErr w:type="gramStart"/>
            <w:r>
              <w:rPr>
                <w:szCs w:val="21"/>
              </w:rPr>
              <w:t>包昆锦</w:t>
            </w:r>
            <w:proofErr w:type="gramEnd"/>
          </w:p>
          <w:p w:rsidR="005E44CA" w:rsidRDefault="005E44CA" w:rsidP="00AA05A5">
            <w:pPr>
              <w:adjustRightInd w:val="0"/>
              <w:snapToGrid w:val="0"/>
              <w:jc w:val="center"/>
              <w:rPr>
                <w:szCs w:val="21"/>
              </w:rPr>
            </w:pPr>
            <w:proofErr w:type="gramStart"/>
            <w:r>
              <w:rPr>
                <w:szCs w:val="21"/>
              </w:rPr>
              <w:t>丁海萍</w:t>
            </w:r>
            <w:proofErr w:type="gramEnd"/>
          </w:p>
        </w:tc>
        <w:tc>
          <w:tcPr>
            <w:tcW w:w="922" w:type="dxa"/>
            <w:vAlign w:val="center"/>
          </w:tcPr>
          <w:p w:rsidR="005E44CA" w:rsidRDefault="005E44CA" w:rsidP="00AA05A5">
            <w:pPr>
              <w:jc w:val="center"/>
              <w:rPr>
                <w:szCs w:val="21"/>
              </w:rPr>
            </w:pPr>
          </w:p>
          <w:p w:rsidR="005E44CA" w:rsidRDefault="005E44CA" w:rsidP="00AA05A5">
            <w:pPr>
              <w:jc w:val="center"/>
              <w:rPr>
                <w:szCs w:val="21"/>
              </w:rPr>
            </w:pPr>
          </w:p>
        </w:tc>
      </w:tr>
      <w:tr w:rsidR="005E44CA" w:rsidTr="00AA05A5">
        <w:trPr>
          <w:cantSplit/>
          <w:trHeight w:val="624"/>
          <w:jc w:val="center"/>
        </w:trPr>
        <w:tc>
          <w:tcPr>
            <w:tcW w:w="624" w:type="dxa"/>
            <w:vMerge/>
            <w:vAlign w:val="center"/>
          </w:tcPr>
          <w:p w:rsidR="005E44CA" w:rsidRDefault="005E44CA" w:rsidP="00AA05A5">
            <w:pPr>
              <w:jc w:val="center"/>
              <w:rPr>
                <w:szCs w:val="21"/>
              </w:rPr>
            </w:pPr>
          </w:p>
        </w:tc>
        <w:tc>
          <w:tcPr>
            <w:tcW w:w="894" w:type="dxa"/>
            <w:vAlign w:val="center"/>
          </w:tcPr>
          <w:p w:rsidR="005E44CA" w:rsidRDefault="005E44CA" w:rsidP="00AA05A5">
            <w:pPr>
              <w:adjustRightInd w:val="0"/>
              <w:snapToGrid w:val="0"/>
              <w:jc w:val="center"/>
              <w:rPr>
                <w:szCs w:val="21"/>
              </w:rPr>
            </w:pPr>
            <w:r>
              <w:rPr>
                <w:szCs w:val="21"/>
              </w:rPr>
              <w:t>跨学科</w:t>
            </w:r>
          </w:p>
          <w:p w:rsidR="005E44CA" w:rsidRDefault="005E44CA" w:rsidP="00AA05A5">
            <w:pPr>
              <w:adjustRightInd w:val="0"/>
              <w:snapToGrid w:val="0"/>
              <w:jc w:val="center"/>
              <w:rPr>
                <w:szCs w:val="21"/>
              </w:rPr>
            </w:pPr>
            <w:r>
              <w:rPr>
                <w:szCs w:val="21"/>
              </w:rPr>
              <w:t>选修课</w:t>
            </w:r>
          </w:p>
        </w:tc>
        <w:tc>
          <w:tcPr>
            <w:tcW w:w="7769" w:type="dxa"/>
            <w:gridSpan w:val="5"/>
            <w:vAlign w:val="center"/>
          </w:tcPr>
          <w:p w:rsidR="005E44CA" w:rsidRDefault="005E44CA" w:rsidP="00AA05A5">
            <w:pPr>
              <w:widowControl/>
              <w:adjustRightInd w:val="0"/>
              <w:snapToGrid w:val="0"/>
              <w:rPr>
                <w:szCs w:val="21"/>
              </w:rPr>
            </w:pPr>
            <w:r>
              <w:rPr>
                <w:szCs w:val="21"/>
              </w:rPr>
              <w:t>可根据需要，在全校范围内其它学科硕士生课程设置中选修课程</w:t>
            </w:r>
          </w:p>
        </w:tc>
      </w:tr>
    </w:tbl>
    <w:p w:rsidR="005E44CA" w:rsidRDefault="005E44CA" w:rsidP="005E44CA">
      <w:pPr>
        <w:pStyle w:val="3"/>
        <w:spacing w:before="156" w:line="540" w:lineRule="exact"/>
        <w:rPr>
          <w:szCs w:val="28"/>
        </w:rPr>
      </w:pPr>
      <w:bookmarkStart w:id="9" w:name="_Toc26547"/>
      <w:bookmarkStart w:id="10" w:name="_Toc11583_WPSOffice_Level1"/>
      <w:r>
        <w:rPr>
          <w:szCs w:val="28"/>
        </w:rPr>
        <w:t>五、重要环节</w:t>
      </w:r>
      <w:bookmarkEnd w:id="9"/>
      <w:bookmarkEnd w:id="10"/>
    </w:p>
    <w:p w:rsidR="005E44CA" w:rsidRDefault="005E44CA" w:rsidP="005E44CA">
      <w:pPr>
        <w:spacing w:line="540" w:lineRule="exact"/>
        <w:ind w:firstLineChars="200" w:firstLine="560"/>
        <w:contextualSpacing/>
        <w:rPr>
          <w:rFonts w:eastAsia="仿宋"/>
          <w:color w:val="000000"/>
          <w:sz w:val="28"/>
          <w:szCs w:val="28"/>
        </w:rPr>
      </w:pPr>
      <w:r>
        <w:rPr>
          <w:rFonts w:eastAsia="仿宋"/>
          <w:color w:val="000000"/>
          <w:sz w:val="28"/>
          <w:szCs w:val="28"/>
        </w:rPr>
        <w:t>（一）科研诚信与道德</w:t>
      </w:r>
    </w:p>
    <w:p w:rsidR="005E44CA" w:rsidRDefault="005E44CA" w:rsidP="005E44CA">
      <w:pPr>
        <w:adjustRightInd w:val="0"/>
        <w:snapToGrid w:val="0"/>
        <w:spacing w:line="540" w:lineRule="exact"/>
        <w:ind w:firstLineChars="200" w:firstLine="560"/>
        <w:rPr>
          <w:rFonts w:eastAsia="仿宋"/>
          <w:sz w:val="28"/>
          <w:szCs w:val="28"/>
        </w:rPr>
      </w:pPr>
      <w:r>
        <w:rPr>
          <w:rFonts w:eastAsia="仿宋"/>
          <w:sz w:val="28"/>
          <w:szCs w:val="28"/>
        </w:rPr>
        <w:t>科研诚信与道德为研究生入学后第一周内进行。</w:t>
      </w:r>
      <w:r>
        <w:rPr>
          <w:rFonts w:eastAsia="仿宋"/>
          <w:bCs/>
          <w:color w:val="000000"/>
          <w:sz w:val="28"/>
          <w:szCs w:val="28"/>
        </w:rPr>
        <w:t>授课时间不低于</w:t>
      </w:r>
      <w:r>
        <w:rPr>
          <w:rFonts w:eastAsia="仿宋"/>
          <w:bCs/>
          <w:color w:val="000000"/>
          <w:sz w:val="28"/>
          <w:szCs w:val="28"/>
        </w:rPr>
        <w:t>2</w:t>
      </w:r>
      <w:r>
        <w:rPr>
          <w:rFonts w:eastAsia="仿宋"/>
          <w:bCs/>
          <w:color w:val="000000"/>
          <w:sz w:val="28"/>
          <w:szCs w:val="28"/>
        </w:rPr>
        <w:t>学时，由教学、科研经验丰富、学术造诣深厚、知名度高的研究生导师、教授担任授课专家。</w:t>
      </w:r>
      <w:r>
        <w:rPr>
          <w:rFonts w:eastAsia="仿宋"/>
          <w:sz w:val="28"/>
          <w:szCs w:val="28"/>
        </w:rPr>
        <w:t>该环节旨在对研究生进行学术研究中的诚信与道德问题进行案例式讲解，培养研究生科研诚信精神与学术道德规范。</w:t>
      </w:r>
      <w:r>
        <w:rPr>
          <w:rFonts w:eastAsia="仿宋"/>
          <w:color w:val="000000"/>
          <w:sz w:val="28"/>
          <w:szCs w:val="28"/>
        </w:rPr>
        <w:t>未参加本年级科研诚信与道德专题的学生，必须于下一年级补上，否则不予参加中期考核。</w:t>
      </w:r>
    </w:p>
    <w:p w:rsidR="005E44CA" w:rsidRDefault="005E44CA" w:rsidP="005E44CA">
      <w:pPr>
        <w:spacing w:line="540" w:lineRule="exact"/>
        <w:ind w:firstLineChars="200" w:firstLine="560"/>
        <w:contextualSpacing/>
        <w:rPr>
          <w:rFonts w:eastAsia="仿宋"/>
          <w:color w:val="000000"/>
          <w:sz w:val="28"/>
          <w:szCs w:val="28"/>
        </w:rPr>
      </w:pPr>
      <w:r>
        <w:rPr>
          <w:rFonts w:eastAsia="仿宋"/>
          <w:color w:val="000000"/>
          <w:sz w:val="28"/>
          <w:szCs w:val="28"/>
        </w:rPr>
        <w:t>（二）中期考核</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 xml:space="preserve">1. </w:t>
      </w:r>
      <w:r>
        <w:rPr>
          <w:rFonts w:eastAsia="仿宋"/>
          <w:color w:val="000000"/>
          <w:sz w:val="28"/>
          <w:szCs w:val="28"/>
        </w:rPr>
        <w:t>考核时间：一般在第二学期后半期至第三学期前半期进行。</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 xml:space="preserve">2. </w:t>
      </w:r>
      <w:r>
        <w:rPr>
          <w:rFonts w:eastAsia="仿宋"/>
          <w:color w:val="000000"/>
          <w:sz w:val="28"/>
          <w:szCs w:val="28"/>
        </w:rPr>
        <w:t>考核方式：硕士研究生须填写中期考核表，完成自评总结和综合知识考核。学科</w:t>
      </w:r>
      <w:proofErr w:type="gramStart"/>
      <w:r>
        <w:rPr>
          <w:rFonts w:eastAsia="仿宋"/>
          <w:color w:val="000000"/>
          <w:sz w:val="28"/>
          <w:szCs w:val="28"/>
        </w:rPr>
        <w:t>点成立</w:t>
      </w:r>
      <w:proofErr w:type="gramEnd"/>
      <w:r>
        <w:rPr>
          <w:rFonts w:eastAsia="仿宋"/>
          <w:color w:val="000000"/>
          <w:sz w:val="28"/>
          <w:szCs w:val="28"/>
        </w:rPr>
        <w:t>考核小组，对硕士研究生综合知识进行考核，并结合审阅材料等了解硕士研究生全面情况，</w:t>
      </w:r>
      <w:proofErr w:type="gramStart"/>
      <w:r>
        <w:rPr>
          <w:rFonts w:eastAsia="仿宋"/>
          <w:color w:val="000000"/>
          <w:sz w:val="28"/>
          <w:szCs w:val="28"/>
        </w:rPr>
        <w:t>作出</w:t>
      </w:r>
      <w:proofErr w:type="gramEnd"/>
      <w:r>
        <w:rPr>
          <w:rFonts w:eastAsia="仿宋"/>
          <w:color w:val="000000"/>
          <w:sz w:val="28"/>
          <w:szCs w:val="28"/>
        </w:rPr>
        <w:t>中期考核结论。</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 xml:space="preserve">3. </w:t>
      </w:r>
      <w:r>
        <w:rPr>
          <w:rFonts w:eastAsia="仿宋"/>
          <w:color w:val="000000"/>
          <w:sz w:val="28"/>
          <w:szCs w:val="28"/>
        </w:rPr>
        <w:t>考核内容：</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）培养计划制定及进展：培养计划制定及完成情况。</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）学术活动考核：参加学术讲座、学术会议的情况。</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w:t>
      </w:r>
      <w:r>
        <w:rPr>
          <w:rFonts w:eastAsia="仿宋"/>
          <w:color w:val="000000"/>
          <w:sz w:val="28"/>
          <w:szCs w:val="28"/>
        </w:rPr>
        <w:t>3</w:t>
      </w:r>
      <w:r>
        <w:rPr>
          <w:rFonts w:eastAsia="仿宋"/>
          <w:color w:val="000000"/>
          <w:sz w:val="28"/>
          <w:szCs w:val="28"/>
        </w:rPr>
        <w:t>）学分及成绩考核：是否按照培养方案和学习计划完成了规定学分。</w:t>
      </w:r>
      <w:r>
        <w:rPr>
          <w:rFonts w:eastAsia="仿宋"/>
          <w:color w:val="000000"/>
          <w:sz w:val="28"/>
          <w:szCs w:val="28"/>
        </w:rPr>
        <w:t xml:space="preserve"> </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 xml:space="preserve">4. </w:t>
      </w:r>
      <w:r>
        <w:rPr>
          <w:rFonts w:eastAsia="仿宋"/>
          <w:color w:val="000000"/>
          <w:sz w:val="28"/>
          <w:szCs w:val="28"/>
        </w:rPr>
        <w:t>考核评估计分办法：</w:t>
      </w:r>
    </w:p>
    <w:p w:rsidR="005E44CA" w:rsidRDefault="005E44CA" w:rsidP="005E44CA">
      <w:pPr>
        <w:spacing w:line="540" w:lineRule="exact"/>
        <w:ind w:firstLineChars="150" w:firstLine="420"/>
        <w:contextualSpacing/>
        <w:rPr>
          <w:rFonts w:eastAsia="仿宋"/>
          <w:bCs/>
          <w:color w:val="000000"/>
          <w:sz w:val="28"/>
          <w:szCs w:val="28"/>
        </w:rPr>
      </w:pPr>
      <w:r>
        <w:rPr>
          <w:rFonts w:eastAsia="仿宋"/>
          <w:bCs/>
          <w:color w:val="000000"/>
          <w:sz w:val="28"/>
          <w:szCs w:val="28"/>
        </w:rPr>
        <w:lastRenderedPageBreak/>
        <w:t>最终成绩为优秀（</w:t>
      </w:r>
      <w:r>
        <w:rPr>
          <w:rFonts w:eastAsia="仿宋"/>
          <w:bCs/>
          <w:color w:val="000000"/>
          <w:sz w:val="28"/>
          <w:szCs w:val="28"/>
        </w:rPr>
        <w:t>90</w:t>
      </w:r>
      <w:r>
        <w:rPr>
          <w:rFonts w:eastAsia="仿宋"/>
          <w:bCs/>
          <w:color w:val="000000"/>
          <w:sz w:val="28"/>
          <w:szCs w:val="28"/>
        </w:rPr>
        <w:t>分及以上）、良好（</w:t>
      </w:r>
      <w:r>
        <w:rPr>
          <w:rFonts w:eastAsia="仿宋"/>
          <w:bCs/>
          <w:color w:val="000000"/>
          <w:sz w:val="28"/>
          <w:szCs w:val="28"/>
        </w:rPr>
        <w:t>80-89</w:t>
      </w:r>
      <w:r>
        <w:rPr>
          <w:rFonts w:eastAsia="仿宋"/>
          <w:bCs/>
          <w:color w:val="000000"/>
          <w:sz w:val="28"/>
          <w:szCs w:val="28"/>
        </w:rPr>
        <w:t>分）、中等（</w:t>
      </w:r>
      <w:r>
        <w:rPr>
          <w:rFonts w:eastAsia="仿宋"/>
          <w:bCs/>
          <w:color w:val="000000"/>
          <w:sz w:val="28"/>
          <w:szCs w:val="28"/>
        </w:rPr>
        <w:t>70-79</w:t>
      </w:r>
      <w:r>
        <w:rPr>
          <w:rFonts w:eastAsia="仿宋"/>
          <w:bCs/>
          <w:color w:val="000000"/>
          <w:sz w:val="28"/>
          <w:szCs w:val="28"/>
        </w:rPr>
        <w:t>分）、合格（</w:t>
      </w:r>
      <w:r>
        <w:rPr>
          <w:rFonts w:eastAsia="仿宋"/>
          <w:bCs/>
          <w:color w:val="000000"/>
          <w:sz w:val="28"/>
          <w:szCs w:val="28"/>
        </w:rPr>
        <w:t>60-69</w:t>
      </w:r>
      <w:r>
        <w:rPr>
          <w:rFonts w:eastAsia="仿宋"/>
          <w:bCs/>
          <w:color w:val="000000"/>
          <w:sz w:val="28"/>
          <w:szCs w:val="28"/>
        </w:rPr>
        <w:t>分）、不合格（</w:t>
      </w:r>
      <w:r>
        <w:rPr>
          <w:rFonts w:eastAsia="仿宋"/>
          <w:bCs/>
          <w:color w:val="000000"/>
          <w:sz w:val="28"/>
          <w:szCs w:val="28"/>
        </w:rPr>
        <w:t>60</w:t>
      </w:r>
      <w:r>
        <w:rPr>
          <w:rFonts w:eastAsia="仿宋"/>
          <w:bCs/>
          <w:color w:val="000000"/>
          <w:sz w:val="28"/>
          <w:szCs w:val="28"/>
        </w:rPr>
        <w:t>分以下）五个等级。最终考核成绩</w:t>
      </w:r>
      <w:r>
        <w:rPr>
          <w:rFonts w:eastAsia="仿宋"/>
          <w:bCs/>
          <w:color w:val="000000"/>
          <w:sz w:val="28"/>
          <w:szCs w:val="28"/>
        </w:rPr>
        <w:t>=</w:t>
      </w:r>
      <w:r>
        <w:rPr>
          <w:rFonts w:eastAsia="仿宋"/>
          <w:bCs/>
          <w:color w:val="000000"/>
          <w:sz w:val="28"/>
          <w:szCs w:val="28"/>
        </w:rPr>
        <w:t>培养计划制定及执行情况（</w:t>
      </w:r>
      <w:r>
        <w:rPr>
          <w:rFonts w:eastAsia="仿宋"/>
          <w:bCs/>
          <w:color w:val="000000"/>
          <w:sz w:val="28"/>
          <w:szCs w:val="28"/>
        </w:rPr>
        <w:t>15%</w:t>
      </w:r>
      <w:r>
        <w:rPr>
          <w:rFonts w:eastAsia="仿宋"/>
          <w:bCs/>
          <w:color w:val="000000"/>
          <w:sz w:val="28"/>
          <w:szCs w:val="28"/>
        </w:rPr>
        <w:t>）</w:t>
      </w:r>
      <w:r>
        <w:rPr>
          <w:rFonts w:eastAsia="仿宋"/>
          <w:bCs/>
          <w:color w:val="000000"/>
          <w:sz w:val="28"/>
          <w:szCs w:val="28"/>
        </w:rPr>
        <w:t>+</w:t>
      </w:r>
      <w:r>
        <w:rPr>
          <w:rFonts w:eastAsia="仿宋"/>
          <w:bCs/>
          <w:color w:val="000000"/>
          <w:sz w:val="28"/>
          <w:szCs w:val="28"/>
        </w:rPr>
        <w:t>学术活动（</w:t>
      </w:r>
      <w:r>
        <w:rPr>
          <w:rFonts w:eastAsia="仿宋"/>
          <w:bCs/>
          <w:color w:val="000000"/>
          <w:sz w:val="28"/>
          <w:szCs w:val="28"/>
        </w:rPr>
        <w:t>25%</w:t>
      </w:r>
      <w:r>
        <w:rPr>
          <w:rFonts w:eastAsia="仿宋"/>
          <w:bCs/>
          <w:color w:val="000000"/>
          <w:sz w:val="28"/>
          <w:szCs w:val="28"/>
        </w:rPr>
        <w:t>）</w:t>
      </w:r>
      <w:r>
        <w:rPr>
          <w:rFonts w:eastAsia="仿宋"/>
          <w:bCs/>
          <w:color w:val="000000"/>
          <w:sz w:val="28"/>
          <w:szCs w:val="28"/>
        </w:rPr>
        <w:t>+</w:t>
      </w:r>
      <w:r>
        <w:rPr>
          <w:rFonts w:eastAsia="仿宋"/>
          <w:bCs/>
          <w:color w:val="000000"/>
          <w:sz w:val="28"/>
          <w:szCs w:val="28"/>
        </w:rPr>
        <w:t>科研素质（</w:t>
      </w:r>
      <w:r>
        <w:rPr>
          <w:rFonts w:eastAsia="仿宋"/>
          <w:bCs/>
          <w:color w:val="000000"/>
          <w:sz w:val="28"/>
          <w:szCs w:val="28"/>
        </w:rPr>
        <w:t>20%</w:t>
      </w:r>
      <w:r>
        <w:rPr>
          <w:rFonts w:eastAsia="仿宋"/>
          <w:bCs/>
          <w:color w:val="000000"/>
          <w:sz w:val="28"/>
          <w:szCs w:val="28"/>
        </w:rPr>
        <w:t>）</w:t>
      </w:r>
      <w:r>
        <w:rPr>
          <w:rFonts w:eastAsia="仿宋"/>
          <w:bCs/>
          <w:color w:val="000000"/>
          <w:sz w:val="28"/>
          <w:szCs w:val="28"/>
        </w:rPr>
        <w:t>+</w:t>
      </w:r>
      <w:r>
        <w:rPr>
          <w:rFonts w:eastAsia="仿宋"/>
          <w:bCs/>
          <w:color w:val="000000"/>
          <w:sz w:val="28"/>
          <w:szCs w:val="28"/>
        </w:rPr>
        <w:t>学分及成绩（</w:t>
      </w:r>
      <w:r>
        <w:rPr>
          <w:rFonts w:eastAsia="仿宋"/>
          <w:bCs/>
          <w:color w:val="000000"/>
          <w:sz w:val="28"/>
          <w:szCs w:val="28"/>
        </w:rPr>
        <w:t>60%</w:t>
      </w:r>
      <w:r>
        <w:rPr>
          <w:rFonts w:eastAsia="仿宋"/>
          <w:bCs/>
          <w:color w:val="000000"/>
          <w:sz w:val="28"/>
          <w:szCs w:val="28"/>
        </w:rPr>
        <w:t>）。</w:t>
      </w:r>
    </w:p>
    <w:p w:rsidR="005E44CA" w:rsidRDefault="005E44CA" w:rsidP="005E44CA">
      <w:pPr>
        <w:adjustRightInd w:val="0"/>
        <w:snapToGrid w:val="0"/>
        <w:spacing w:line="540" w:lineRule="exact"/>
        <w:ind w:firstLineChars="200" w:firstLine="560"/>
        <w:rPr>
          <w:rFonts w:eastAsia="仿宋"/>
          <w:bCs/>
          <w:color w:val="000000"/>
          <w:sz w:val="28"/>
          <w:szCs w:val="28"/>
        </w:rPr>
      </w:pPr>
      <w:r>
        <w:rPr>
          <w:rFonts w:eastAsia="仿宋"/>
          <w:bCs/>
          <w:color w:val="000000"/>
          <w:sz w:val="28"/>
          <w:szCs w:val="28"/>
        </w:rPr>
        <w:t>（</w:t>
      </w:r>
      <w:r>
        <w:rPr>
          <w:rFonts w:eastAsia="仿宋"/>
          <w:bCs/>
          <w:color w:val="000000"/>
          <w:sz w:val="28"/>
          <w:szCs w:val="28"/>
        </w:rPr>
        <w:t>1</w:t>
      </w:r>
      <w:r>
        <w:rPr>
          <w:rFonts w:eastAsia="仿宋"/>
          <w:bCs/>
          <w:color w:val="000000"/>
          <w:sz w:val="28"/>
          <w:szCs w:val="28"/>
        </w:rPr>
        <w:t>）培养计划制定情况的评分：根据学生制定的培养计划和执行情况，采用百分制，由考核小组成员打分，并取平均值。</w:t>
      </w:r>
    </w:p>
    <w:p w:rsidR="005E44CA" w:rsidRDefault="005E44CA" w:rsidP="005E44CA">
      <w:pPr>
        <w:adjustRightInd w:val="0"/>
        <w:snapToGrid w:val="0"/>
        <w:spacing w:line="540" w:lineRule="exact"/>
        <w:ind w:firstLineChars="200" w:firstLine="560"/>
        <w:rPr>
          <w:rFonts w:eastAsia="仿宋"/>
          <w:bCs/>
          <w:color w:val="000000"/>
          <w:sz w:val="28"/>
          <w:szCs w:val="28"/>
        </w:rPr>
      </w:pPr>
      <w:r>
        <w:rPr>
          <w:rFonts w:eastAsia="仿宋"/>
          <w:bCs/>
          <w:color w:val="000000"/>
          <w:sz w:val="28"/>
          <w:szCs w:val="28"/>
        </w:rPr>
        <w:t>（</w:t>
      </w:r>
      <w:r>
        <w:rPr>
          <w:rFonts w:eastAsia="仿宋"/>
          <w:bCs/>
          <w:color w:val="000000"/>
          <w:sz w:val="28"/>
          <w:szCs w:val="28"/>
        </w:rPr>
        <w:t>2</w:t>
      </w:r>
      <w:r>
        <w:rPr>
          <w:rFonts w:eastAsia="仿宋"/>
          <w:bCs/>
          <w:color w:val="000000"/>
          <w:sz w:val="28"/>
          <w:szCs w:val="28"/>
        </w:rPr>
        <w:t>）学术活动的评分：根据学生参加学术活动的情况（参加学术活动</w:t>
      </w:r>
      <w:r>
        <w:rPr>
          <w:rFonts w:eastAsia="仿宋"/>
          <w:bCs/>
          <w:color w:val="000000"/>
          <w:sz w:val="28"/>
          <w:szCs w:val="28"/>
        </w:rPr>
        <w:t>6</w:t>
      </w:r>
      <w:r>
        <w:rPr>
          <w:rFonts w:eastAsia="仿宋"/>
          <w:bCs/>
          <w:color w:val="000000"/>
          <w:sz w:val="28"/>
          <w:szCs w:val="28"/>
        </w:rPr>
        <w:t>次为标线），采用百分制，由考核小组成员打分，并取平均值。</w:t>
      </w:r>
    </w:p>
    <w:p w:rsidR="005E44CA" w:rsidRDefault="005E44CA" w:rsidP="005E44CA">
      <w:pPr>
        <w:adjustRightInd w:val="0"/>
        <w:snapToGrid w:val="0"/>
        <w:spacing w:line="540" w:lineRule="exact"/>
        <w:ind w:firstLineChars="200" w:firstLine="560"/>
        <w:rPr>
          <w:rFonts w:eastAsia="仿宋"/>
          <w:bCs/>
          <w:color w:val="000000"/>
          <w:sz w:val="28"/>
          <w:szCs w:val="28"/>
        </w:rPr>
      </w:pPr>
      <w:r>
        <w:rPr>
          <w:rFonts w:eastAsia="仿宋"/>
          <w:bCs/>
          <w:color w:val="000000"/>
          <w:sz w:val="28"/>
          <w:szCs w:val="28"/>
        </w:rPr>
        <w:t>（</w:t>
      </w:r>
      <w:r>
        <w:rPr>
          <w:rFonts w:eastAsia="仿宋"/>
          <w:bCs/>
          <w:color w:val="000000"/>
          <w:sz w:val="28"/>
          <w:szCs w:val="28"/>
        </w:rPr>
        <w:t>3</w:t>
      </w:r>
      <w:r>
        <w:rPr>
          <w:rFonts w:eastAsia="仿宋"/>
          <w:bCs/>
          <w:color w:val="000000"/>
          <w:sz w:val="28"/>
          <w:szCs w:val="28"/>
        </w:rPr>
        <w:t>）学分及成绩考核：根据学生已经修完培养方案规定总学分的情况（以培养方案规定总学分的</w:t>
      </w:r>
      <w:r>
        <w:rPr>
          <w:rFonts w:eastAsia="仿宋"/>
          <w:bCs/>
          <w:color w:val="000000"/>
          <w:sz w:val="28"/>
          <w:szCs w:val="28"/>
        </w:rPr>
        <w:t>60%</w:t>
      </w:r>
      <w:r>
        <w:rPr>
          <w:rFonts w:eastAsia="仿宋"/>
          <w:bCs/>
          <w:color w:val="000000"/>
          <w:sz w:val="28"/>
          <w:szCs w:val="28"/>
        </w:rPr>
        <w:t>为标线），采用百分制，由考核小组成员打分，并取平均值。</w:t>
      </w:r>
    </w:p>
    <w:p w:rsidR="005E44CA" w:rsidRDefault="005E44CA" w:rsidP="005E44CA">
      <w:pPr>
        <w:spacing w:line="540" w:lineRule="exact"/>
        <w:ind w:firstLineChars="150" w:firstLine="420"/>
        <w:contextualSpacing/>
        <w:rPr>
          <w:rFonts w:eastAsia="仿宋"/>
          <w:color w:val="000000"/>
          <w:sz w:val="28"/>
          <w:szCs w:val="28"/>
        </w:rPr>
      </w:pPr>
      <w:r>
        <w:rPr>
          <w:rFonts w:eastAsia="仿宋"/>
          <w:bCs/>
          <w:color w:val="000000"/>
          <w:sz w:val="28"/>
          <w:szCs w:val="28"/>
        </w:rPr>
        <w:t>各项考核内容均取得</w:t>
      </w:r>
      <w:r>
        <w:rPr>
          <w:rFonts w:eastAsia="仿宋"/>
          <w:bCs/>
          <w:color w:val="000000"/>
          <w:sz w:val="28"/>
          <w:szCs w:val="28"/>
        </w:rPr>
        <w:t>“</w:t>
      </w:r>
      <w:r>
        <w:rPr>
          <w:rFonts w:eastAsia="仿宋"/>
          <w:bCs/>
          <w:color w:val="000000"/>
          <w:sz w:val="28"/>
          <w:szCs w:val="28"/>
        </w:rPr>
        <w:t>合格</w:t>
      </w:r>
      <w:r>
        <w:rPr>
          <w:rFonts w:eastAsia="仿宋"/>
          <w:bCs/>
          <w:color w:val="000000"/>
          <w:sz w:val="28"/>
          <w:szCs w:val="28"/>
        </w:rPr>
        <w:t>”</w:t>
      </w:r>
      <w:r>
        <w:rPr>
          <w:rFonts w:eastAsia="仿宋"/>
          <w:bCs/>
          <w:color w:val="000000"/>
          <w:sz w:val="28"/>
          <w:szCs w:val="28"/>
        </w:rPr>
        <w:t>评分及其以上者，方能通过中期考核。中期考核合格者方能进入开题报告环节，不合格者一般应在半年后重新进行考核，再次考核不合格者，按规定可终止培养，取消学籍。</w:t>
      </w:r>
    </w:p>
    <w:p w:rsidR="005E44CA" w:rsidRDefault="005E44CA" w:rsidP="005E44CA">
      <w:pPr>
        <w:spacing w:line="540" w:lineRule="exact"/>
        <w:ind w:firstLineChars="200" w:firstLine="560"/>
        <w:contextualSpacing/>
        <w:rPr>
          <w:rFonts w:eastAsia="仿宋"/>
          <w:color w:val="000000"/>
          <w:sz w:val="28"/>
          <w:szCs w:val="28"/>
        </w:rPr>
      </w:pPr>
      <w:r>
        <w:rPr>
          <w:rFonts w:eastAsia="仿宋"/>
          <w:color w:val="000000"/>
          <w:sz w:val="28"/>
          <w:szCs w:val="28"/>
        </w:rPr>
        <w:t>（三）开题报告</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 xml:space="preserve">1. </w:t>
      </w:r>
      <w:r>
        <w:rPr>
          <w:rFonts w:eastAsia="仿宋"/>
          <w:color w:val="000000"/>
          <w:sz w:val="28"/>
          <w:szCs w:val="28"/>
        </w:rPr>
        <w:t>开题时间：在中期考核合格后，第三学期内完成开题。</w:t>
      </w:r>
    </w:p>
    <w:p w:rsidR="005E44CA" w:rsidRDefault="005E44CA" w:rsidP="005E44CA">
      <w:pPr>
        <w:spacing w:line="540" w:lineRule="exact"/>
        <w:ind w:firstLineChars="150" w:firstLine="420"/>
        <w:contextualSpacing/>
        <w:rPr>
          <w:rFonts w:eastAsia="仿宋"/>
          <w:color w:val="000000"/>
          <w:sz w:val="28"/>
          <w:szCs w:val="28"/>
        </w:rPr>
      </w:pPr>
      <w:r>
        <w:rPr>
          <w:rFonts w:eastAsia="仿宋"/>
          <w:color w:val="000000"/>
          <w:sz w:val="28"/>
          <w:szCs w:val="28"/>
        </w:rPr>
        <w:t xml:space="preserve">2. </w:t>
      </w:r>
      <w:r>
        <w:rPr>
          <w:rFonts w:eastAsia="仿宋"/>
          <w:color w:val="000000"/>
          <w:sz w:val="28"/>
          <w:szCs w:val="28"/>
        </w:rPr>
        <w:t>开题内容：应包括选题目的与意义、国内外研究动态；研究目标、研究内容及拟解决的关键问题；研究设计（或方法）和技术路线；创新点和预期解决的公共管理问题；研究计划、工作准备情况、保障措施等；可能遇到的困难和问题及相应的解决办法；与选题相关的国内外文献资料目录。</w:t>
      </w:r>
    </w:p>
    <w:p w:rsidR="005E44CA" w:rsidRDefault="005E44CA" w:rsidP="005E44CA">
      <w:pPr>
        <w:spacing w:line="540" w:lineRule="exact"/>
        <w:ind w:firstLineChars="200" w:firstLine="560"/>
        <w:contextualSpacing/>
        <w:rPr>
          <w:rFonts w:eastAsia="仿宋"/>
          <w:color w:val="000000"/>
          <w:sz w:val="28"/>
          <w:szCs w:val="28"/>
        </w:rPr>
      </w:pPr>
      <w:r>
        <w:rPr>
          <w:rFonts w:eastAsia="仿宋"/>
          <w:color w:val="000000"/>
          <w:sz w:val="28"/>
          <w:szCs w:val="28"/>
        </w:rPr>
        <w:t xml:space="preserve">3. </w:t>
      </w:r>
      <w:r>
        <w:rPr>
          <w:rFonts w:eastAsia="仿宋"/>
          <w:color w:val="000000"/>
          <w:sz w:val="28"/>
          <w:szCs w:val="28"/>
        </w:rPr>
        <w:t>开题报告：开题报告字数不应少于</w:t>
      </w:r>
      <w:r>
        <w:rPr>
          <w:rFonts w:eastAsia="仿宋"/>
          <w:color w:val="000000"/>
          <w:sz w:val="28"/>
          <w:szCs w:val="28"/>
        </w:rPr>
        <w:t>8000</w:t>
      </w:r>
      <w:r>
        <w:rPr>
          <w:rFonts w:eastAsia="仿宋"/>
          <w:color w:val="000000"/>
          <w:sz w:val="28"/>
          <w:szCs w:val="28"/>
        </w:rPr>
        <w:t>字；开题前研究生阅读文献不少于</w:t>
      </w:r>
      <w:r>
        <w:rPr>
          <w:rFonts w:eastAsia="仿宋"/>
          <w:color w:val="000000"/>
          <w:sz w:val="28"/>
          <w:szCs w:val="28"/>
        </w:rPr>
        <w:t>50</w:t>
      </w:r>
      <w:r>
        <w:rPr>
          <w:rFonts w:eastAsia="仿宋"/>
          <w:color w:val="000000"/>
          <w:sz w:val="28"/>
          <w:szCs w:val="28"/>
        </w:rPr>
        <w:t>篇，其中</w:t>
      </w:r>
      <w:r>
        <w:rPr>
          <w:rFonts w:eastAsia="仿宋"/>
          <w:color w:val="000000"/>
          <w:sz w:val="28"/>
          <w:szCs w:val="28"/>
        </w:rPr>
        <w:t>80%</w:t>
      </w:r>
      <w:r>
        <w:rPr>
          <w:rFonts w:eastAsia="仿宋"/>
          <w:color w:val="000000"/>
          <w:sz w:val="28"/>
          <w:szCs w:val="28"/>
        </w:rPr>
        <w:t>以上应为学术论文，外文文献不少于</w:t>
      </w:r>
      <w:r>
        <w:rPr>
          <w:rFonts w:eastAsia="仿宋"/>
          <w:color w:val="000000"/>
          <w:sz w:val="28"/>
          <w:szCs w:val="28"/>
        </w:rPr>
        <w:t>15</w:t>
      </w:r>
      <w:r>
        <w:rPr>
          <w:rFonts w:eastAsia="仿宋"/>
          <w:color w:val="000000"/>
          <w:sz w:val="28"/>
          <w:szCs w:val="28"/>
        </w:rPr>
        <w:t>篇，近五年发表的文献不应少于</w:t>
      </w:r>
      <w:r>
        <w:rPr>
          <w:rFonts w:eastAsia="仿宋"/>
          <w:color w:val="000000"/>
          <w:sz w:val="28"/>
          <w:szCs w:val="28"/>
        </w:rPr>
        <w:t>10</w:t>
      </w:r>
      <w:r>
        <w:rPr>
          <w:rFonts w:eastAsia="仿宋"/>
          <w:color w:val="000000"/>
          <w:sz w:val="28"/>
          <w:szCs w:val="28"/>
        </w:rPr>
        <w:t>篇，并应有近两年的参考文献。</w:t>
      </w:r>
    </w:p>
    <w:p w:rsidR="005E44CA" w:rsidRDefault="005E44CA" w:rsidP="005E44CA">
      <w:pPr>
        <w:spacing w:line="540" w:lineRule="exact"/>
        <w:ind w:firstLineChars="200" w:firstLine="560"/>
        <w:contextualSpacing/>
        <w:rPr>
          <w:rFonts w:eastAsia="仿宋"/>
          <w:color w:val="000000"/>
          <w:sz w:val="28"/>
          <w:szCs w:val="28"/>
        </w:rPr>
      </w:pPr>
      <w:r>
        <w:rPr>
          <w:rFonts w:eastAsia="仿宋"/>
          <w:color w:val="000000"/>
          <w:sz w:val="28"/>
          <w:szCs w:val="28"/>
        </w:rPr>
        <w:lastRenderedPageBreak/>
        <w:t>硕士研究生正式开题由学科点、学院或导师集中组织开题（导师组织开题需要向所在的学科点备案），开题报告评审小组由本学科</w:t>
      </w:r>
      <w:r>
        <w:rPr>
          <w:rFonts w:eastAsia="仿宋"/>
          <w:color w:val="000000"/>
          <w:sz w:val="28"/>
          <w:szCs w:val="28"/>
        </w:rPr>
        <w:t>3</w:t>
      </w:r>
      <w:r>
        <w:rPr>
          <w:rFonts w:eastAsia="仿宋"/>
          <w:color w:val="000000"/>
          <w:sz w:val="28"/>
          <w:szCs w:val="28"/>
        </w:rPr>
        <w:t>人以上专家组成，研究生导师原则上需列席研究生开题。开题专家组对选题意义、研究思路、研究方法、技术路线和可行性等内容重点论证，形成明确的开题意见与建议；研究生根据专家意见完善开题报告。开题报告答辩采用无记名投票表决，三分之二通过者方可通过开题。开题报告不通过者可限期重新开题，对三次开题仍未获准通过者，由学院报研究生院，可终止培养，取消学籍。</w:t>
      </w:r>
    </w:p>
    <w:p w:rsidR="005E44CA" w:rsidRDefault="005E44CA" w:rsidP="005E44CA">
      <w:pPr>
        <w:spacing w:line="540" w:lineRule="exact"/>
        <w:ind w:firstLineChars="200" w:firstLine="560"/>
        <w:contextualSpacing/>
        <w:rPr>
          <w:rFonts w:eastAsia="仿宋"/>
          <w:color w:val="000000"/>
          <w:sz w:val="28"/>
          <w:szCs w:val="28"/>
        </w:rPr>
      </w:pPr>
      <w:r>
        <w:rPr>
          <w:rFonts w:eastAsia="仿宋"/>
          <w:color w:val="000000"/>
          <w:sz w:val="28"/>
          <w:szCs w:val="28"/>
        </w:rPr>
        <w:t>（四）校外专业实践</w:t>
      </w:r>
    </w:p>
    <w:p w:rsidR="005E44CA" w:rsidRDefault="005E44CA" w:rsidP="005E44CA">
      <w:pPr>
        <w:spacing w:line="540" w:lineRule="exact"/>
        <w:ind w:firstLineChars="200" w:firstLine="560"/>
        <w:contextualSpacing/>
        <w:rPr>
          <w:rFonts w:eastAsia="仿宋"/>
          <w:color w:val="000000"/>
          <w:sz w:val="28"/>
          <w:szCs w:val="28"/>
        </w:rPr>
      </w:pPr>
      <w:r>
        <w:rPr>
          <w:rFonts w:eastAsia="仿宋"/>
          <w:color w:val="000000"/>
          <w:sz w:val="28"/>
          <w:szCs w:val="28"/>
        </w:rPr>
        <w:t xml:space="preserve">1. </w:t>
      </w:r>
      <w:r>
        <w:rPr>
          <w:rFonts w:eastAsia="仿宋"/>
          <w:color w:val="000000"/>
          <w:sz w:val="28"/>
          <w:szCs w:val="28"/>
        </w:rPr>
        <w:t>实践时间：校外实践安排在第四至第五学期进行，时间不少于</w:t>
      </w:r>
      <w:r>
        <w:rPr>
          <w:rFonts w:eastAsia="仿宋"/>
          <w:color w:val="000000"/>
          <w:sz w:val="28"/>
          <w:szCs w:val="28"/>
        </w:rPr>
        <w:t>3</w:t>
      </w:r>
      <w:r>
        <w:rPr>
          <w:rFonts w:eastAsia="仿宋"/>
          <w:color w:val="000000"/>
          <w:sz w:val="28"/>
          <w:szCs w:val="28"/>
        </w:rPr>
        <w:t>个月，采取分时、分段，分散与集中相结合的实习方式。</w:t>
      </w:r>
    </w:p>
    <w:p w:rsidR="005E44CA" w:rsidRDefault="005E44CA" w:rsidP="005E44CA">
      <w:pPr>
        <w:spacing w:line="560" w:lineRule="exact"/>
        <w:ind w:firstLineChars="200" w:firstLine="560"/>
        <w:contextualSpacing/>
        <w:rPr>
          <w:rFonts w:eastAsia="仿宋"/>
          <w:color w:val="000000"/>
          <w:sz w:val="28"/>
          <w:szCs w:val="28"/>
        </w:rPr>
      </w:pPr>
      <w:r>
        <w:rPr>
          <w:rFonts w:eastAsia="仿宋"/>
          <w:color w:val="000000"/>
          <w:sz w:val="28"/>
          <w:szCs w:val="28"/>
        </w:rPr>
        <w:t xml:space="preserve">2. </w:t>
      </w:r>
      <w:r>
        <w:rPr>
          <w:rFonts w:eastAsia="仿宋"/>
          <w:color w:val="000000"/>
          <w:sz w:val="28"/>
          <w:szCs w:val="28"/>
        </w:rPr>
        <w:t>实践场所：校外实践必须到政府部门或非政府公共机构进行专业实践。</w:t>
      </w:r>
      <w:r>
        <w:rPr>
          <w:rFonts w:eastAsia="仿宋"/>
          <w:color w:val="000000"/>
          <w:sz w:val="28"/>
          <w:szCs w:val="28"/>
        </w:rPr>
        <w:t>“</w:t>
      </w:r>
      <w:r>
        <w:rPr>
          <w:rFonts w:eastAsia="仿宋"/>
          <w:color w:val="000000"/>
          <w:sz w:val="28"/>
          <w:szCs w:val="28"/>
        </w:rPr>
        <w:t>非脱产</w:t>
      </w:r>
      <w:r>
        <w:rPr>
          <w:rFonts w:eastAsia="仿宋"/>
          <w:color w:val="000000"/>
          <w:sz w:val="28"/>
          <w:szCs w:val="28"/>
        </w:rPr>
        <w:t>”</w:t>
      </w:r>
      <w:r>
        <w:rPr>
          <w:rFonts w:eastAsia="仿宋"/>
          <w:color w:val="000000"/>
          <w:sz w:val="28"/>
          <w:szCs w:val="28"/>
        </w:rPr>
        <w:t>学习的研究生可以在本单位完成校外专业实践。</w:t>
      </w:r>
    </w:p>
    <w:p w:rsidR="005E44CA" w:rsidRDefault="005E44CA" w:rsidP="005E44CA">
      <w:pPr>
        <w:spacing w:line="560" w:lineRule="exact"/>
        <w:ind w:firstLineChars="200" w:firstLine="560"/>
        <w:contextualSpacing/>
        <w:rPr>
          <w:rFonts w:eastAsia="仿宋"/>
          <w:color w:val="000000"/>
          <w:sz w:val="28"/>
          <w:szCs w:val="28"/>
        </w:rPr>
      </w:pPr>
      <w:r>
        <w:rPr>
          <w:rFonts w:eastAsia="仿宋"/>
          <w:color w:val="000000"/>
          <w:sz w:val="28"/>
          <w:szCs w:val="28"/>
        </w:rPr>
        <w:t xml:space="preserve">3. </w:t>
      </w:r>
      <w:r>
        <w:rPr>
          <w:rFonts w:eastAsia="仿宋"/>
          <w:color w:val="000000"/>
          <w:sz w:val="28"/>
          <w:szCs w:val="28"/>
        </w:rPr>
        <w:t>实践内容：结合论文撰写，明确实践主题，以问题为导向，综合应用所学理论知识，积极进行公共管理实践问题的分析和探索有效解决问题的途径，最终实现理论与实践相结合、知识转化为能力的目标。</w:t>
      </w:r>
    </w:p>
    <w:p w:rsidR="005E44CA" w:rsidRDefault="005E44CA" w:rsidP="005E44CA">
      <w:pPr>
        <w:spacing w:line="560" w:lineRule="exact"/>
        <w:ind w:firstLineChars="200" w:firstLine="560"/>
        <w:contextualSpacing/>
        <w:rPr>
          <w:rFonts w:eastAsia="仿宋"/>
          <w:color w:val="000000"/>
          <w:sz w:val="28"/>
          <w:szCs w:val="28"/>
        </w:rPr>
      </w:pPr>
      <w:r>
        <w:rPr>
          <w:rFonts w:eastAsia="仿宋"/>
          <w:color w:val="000000"/>
          <w:sz w:val="28"/>
          <w:szCs w:val="28"/>
        </w:rPr>
        <w:t xml:space="preserve">4. </w:t>
      </w:r>
      <w:r>
        <w:rPr>
          <w:rFonts w:eastAsia="仿宋"/>
          <w:color w:val="000000"/>
          <w:sz w:val="28"/>
          <w:szCs w:val="28"/>
        </w:rPr>
        <w:t>实践要求：校外实践前，学生在导师的指导下制定校外实践计划并填写《校外专业实践计划表》。研究生应按个人专业实践计划进行实习，实践结束后，撰写总结报告。总结报告不少于</w:t>
      </w:r>
      <w:r>
        <w:rPr>
          <w:rFonts w:eastAsia="仿宋"/>
          <w:color w:val="000000"/>
          <w:sz w:val="28"/>
          <w:szCs w:val="28"/>
        </w:rPr>
        <w:t>3000</w:t>
      </w:r>
      <w:r>
        <w:rPr>
          <w:rFonts w:eastAsia="仿宋"/>
          <w:color w:val="000000"/>
          <w:sz w:val="28"/>
          <w:szCs w:val="28"/>
        </w:rPr>
        <w:t>字，一般包括实践目的和意义、实践内容和实践计划执行情况等；同时提交《校外专业实践总结考核表》、《校外专业实践登记表》。</w:t>
      </w:r>
    </w:p>
    <w:p w:rsidR="005E44CA" w:rsidRDefault="005E44CA" w:rsidP="005E44CA">
      <w:pPr>
        <w:spacing w:line="560" w:lineRule="exact"/>
        <w:ind w:firstLineChars="200" w:firstLine="560"/>
        <w:contextualSpacing/>
        <w:rPr>
          <w:rFonts w:eastAsia="仿宋"/>
          <w:color w:val="000000"/>
          <w:sz w:val="28"/>
          <w:szCs w:val="28"/>
        </w:rPr>
      </w:pPr>
      <w:r>
        <w:rPr>
          <w:rFonts w:eastAsia="仿宋"/>
          <w:color w:val="000000"/>
          <w:sz w:val="28"/>
          <w:szCs w:val="28"/>
        </w:rPr>
        <w:t>5.</w:t>
      </w:r>
      <w:r>
        <w:rPr>
          <w:rFonts w:eastAsia="仿宋"/>
          <w:color w:val="000000"/>
          <w:sz w:val="28"/>
          <w:szCs w:val="28"/>
        </w:rPr>
        <w:t>考核要求：由实践单位、指导教师及学科点对研究生校外实践进行综合考核。学科点和学院对研究生实践实行全过程跟踪和质量评价，确保校外专业实践质量。</w:t>
      </w:r>
    </w:p>
    <w:p w:rsidR="005E44CA" w:rsidRDefault="005E44CA" w:rsidP="005E44CA">
      <w:pPr>
        <w:pStyle w:val="3"/>
        <w:spacing w:before="156"/>
      </w:pPr>
      <w:bookmarkStart w:id="11" w:name="_Toc25015"/>
      <w:bookmarkStart w:id="12" w:name="_Toc13878_WPSOffice_Level1"/>
      <w:r>
        <w:lastRenderedPageBreak/>
        <w:t>六、</w:t>
      </w:r>
      <w:proofErr w:type="gramStart"/>
      <w:r>
        <w:t>毕业授位要求</w:t>
      </w:r>
      <w:bookmarkEnd w:id="11"/>
      <w:bookmarkEnd w:id="12"/>
      <w:proofErr w:type="gramEnd"/>
    </w:p>
    <w:p w:rsidR="005E44CA" w:rsidRDefault="005E44CA" w:rsidP="005E44CA">
      <w:pPr>
        <w:adjustRightInd w:val="0"/>
        <w:snapToGrid w:val="0"/>
        <w:spacing w:line="560" w:lineRule="exact"/>
        <w:ind w:firstLineChars="200" w:firstLine="560"/>
        <w:rPr>
          <w:rFonts w:eastAsia="仿宋"/>
          <w:sz w:val="28"/>
          <w:szCs w:val="28"/>
        </w:rPr>
      </w:pPr>
      <w:r>
        <w:rPr>
          <w:rFonts w:eastAsia="仿宋"/>
          <w:sz w:val="28"/>
          <w:szCs w:val="28"/>
        </w:rPr>
        <w:t>（一）学分及成绩要求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267"/>
        <w:gridCol w:w="1619"/>
        <w:gridCol w:w="1677"/>
        <w:gridCol w:w="1395"/>
        <w:gridCol w:w="1521"/>
      </w:tblGrid>
      <w:tr w:rsidR="005E44CA" w:rsidTr="00AA05A5">
        <w:trPr>
          <w:trHeight w:val="665"/>
          <w:jc w:val="center"/>
        </w:trPr>
        <w:tc>
          <w:tcPr>
            <w:tcW w:w="1808" w:type="dxa"/>
            <w:vAlign w:val="center"/>
          </w:tcPr>
          <w:p w:rsidR="005E44CA" w:rsidRDefault="005E44CA" w:rsidP="00AA05A5">
            <w:pPr>
              <w:adjustRightInd w:val="0"/>
              <w:snapToGrid w:val="0"/>
              <w:jc w:val="center"/>
              <w:rPr>
                <w:b/>
                <w:bCs/>
                <w:szCs w:val="21"/>
              </w:rPr>
            </w:pPr>
            <w:r>
              <w:rPr>
                <w:b/>
                <w:bCs/>
                <w:szCs w:val="21"/>
              </w:rPr>
              <w:t>学制</w:t>
            </w:r>
          </w:p>
          <w:p w:rsidR="005E44CA" w:rsidRDefault="005E44CA" w:rsidP="00AA05A5">
            <w:pPr>
              <w:adjustRightInd w:val="0"/>
              <w:snapToGrid w:val="0"/>
              <w:jc w:val="center"/>
              <w:rPr>
                <w:b/>
                <w:bCs/>
                <w:szCs w:val="21"/>
              </w:rPr>
            </w:pPr>
            <w:r>
              <w:rPr>
                <w:b/>
                <w:bCs/>
                <w:szCs w:val="21"/>
              </w:rPr>
              <w:t>（基本修业年限）</w:t>
            </w:r>
          </w:p>
        </w:tc>
        <w:tc>
          <w:tcPr>
            <w:tcW w:w="1267" w:type="dxa"/>
            <w:vAlign w:val="center"/>
          </w:tcPr>
          <w:p w:rsidR="005E44CA" w:rsidRDefault="005E44CA" w:rsidP="00AA05A5">
            <w:pPr>
              <w:adjustRightInd w:val="0"/>
              <w:snapToGrid w:val="0"/>
              <w:jc w:val="center"/>
              <w:rPr>
                <w:b/>
                <w:bCs/>
                <w:szCs w:val="21"/>
              </w:rPr>
            </w:pPr>
            <w:r>
              <w:rPr>
                <w:b/>
                <w:bCs/>
                <w:szCs w:val="21"/>
              </w:rPr>
              <w:t>最长</w:t>
            </w:r>
          </w:p>
          <w:p w:rsidR="005E44CA" w:rsidRDefault="005E44CA" w:rsidP="00AA05A5">
            <w:pPr>
              <w:adjustRightInd w:val="0"/>
              <w:snapToGrid w:val="0"/>
              <w:jc w:val="center"/>
              <w:rPr>
                <w:b/>
                <w:bCs/>
                <w:szCs w:val="21"/>
              </w:rPr>
            </w:pPr>
            <w:r>
              <w:rPr>
                <w:b/>
                <w:bCs/>
                <w:szCs w:val="21"/>
              </w:rPr>
              <w:t>修业年限</w:t>
            </w:r>
          </w:p>
        </w:tc>
        <w:tc>
          <w:tcPr>
            <w:tcW w:w="1619" w:type="dxa"/>
            <w:vAlign w:val="center"/>
          </w:tcPr>
          <w:p w:rsidR="005E44CA" w:rsidRDefault="005E44CA" w:rsidP="00AA05A5">
            <w:pPr>
              <w:adjustRightInd w:val="0"/>
              <w:snapToGrid w:val="0"/>
              <w:jc w:val="center"/>
              <w:rPr>
                <w:b/>
                <w:bCs/>
                <w:szCs w:val="21"/>
              </w:rPr>
            </w:pPr>
            <w:r>
              <w:rPr>
                <w:b/>
                <w:bCs/>
                <w:szCs w:val="21"/>
              </w:rPr>
              <w:t>毕业</w:t>
            </w:r>
          </w:p>
          <w:p w:rsidR="005E44CA" w:rsidRDefault="005E44CA" w:rsidP="00AA05A5">
            <w:pPr>
              <w:adjustRightInd w:val="0"/>
              <w:snapToGrid w:val="0"/>
              <w:jc w:val="center"/>
              <w:rPr>
                <w:b/>
                <w:bCs/>
                <w:szCs w:val="21"/>
              </w:rPr>
            </w:pPr>
            <w:r>
              <w:rPr>
                <w:b/>
                <w:bCs/>
                <w:szCs w:val="21"/>
              </w:rPr>
              <w:t>学分</w:t>
            </w:r>
          </w:p>
        </w:tc>
        <w:tc>
          <w:tcPr>
            <w:tcW w:w="1677" w:type="dxa"/>
            <w:vAlign w:val="center"/>
          </w:tcPr>
          <w:p w:rsidR="005E44CA" w:rsidRDefault="005E44CA" w:rsidP="00AA05A5">
            <w:pPr>
              <w:adjustRightInd w:val="0"/>
              <w:snapToGrid w:val="0"/>
              <w:jc w:val="center"/>
              <w:rPr>
                <w:b/>
                <w:bCs/>
                <w:szCs w:val="21"/>
              </w:rPr>
            </w:pPr>
            <w:r>
              <w:rPr>
                <w:b/>
                <w:bCs/>
                <w:szCs w:val="21"/>
              </w:rPr>
              <w:t>必修课</w:t>
            </w:r>
          </w:p>
          <w:p w:rsidR="005E44CA" w:rsidRDefault="005E44CA" w:rsidP="00AA05A5">
            <w:pPr>
              <w:adjustRightInd w:val="0"/>
              <w:snapToGrid w:val="0"/>
              <w:jc w:val="center"/>
              <w:rPr>
                <w:b/>
                <w:bCs/>
                <w:szCs w:val="21"/>
              </w:rPr>
            </w:pPr>
            <w:r>
              <w:rPr>
                <w:b/>
                <w:bCs/>
                <w:szCs w:val="21"/>
              </w:rPr>
              <w:t>学分</w:t>
            </w:r>
          </w:p>
        </w:tc>
        <w:tc>
          <w:tcPr>
            <w:tcW w:w="1395" w:type="dxa"/>
            <w:vAlign w:val="center"/>
          </w:tcPr>
          <w:p w:rsidR="005E44CA" w:rsidRDefault="005E44CA" w:rsidP="00AA05A5">
            <w:pPr>
              <w:adjustRightInd w:val="0"/>
              <w:snapToGrid w:val="0"/>
              <w:jc w:val="center"/>
              <w:rPr>
                <w:b/>
                <w:bCs/>
                <w:szCs w:val="21"/>
              </w:rPr>
            </w:pPr>
            <w:r>
              <w:rPr>
                <w:b/>
                <w:bCs/>
                <w:szCs w:val="21"/>
              </w:rPr>
              <w:t>重要环节</w:t>
            </w:r>
          </w:p>
          <w:p w:rsidR="005E44CA" w:rsidRDefault="005E44CA" w:rsidP="00AA05A5">
            <w:pPr>
              <w:adjustRightInd w:val="0"/>
              <w:snapToGrid w:val="0"/>
              <w:jc w:val="center"/>
              <w:rPr>
                <w:b/>
                <w:bCs/>
                <w:szCs w:val="21"/>
              </w:rPr>
            </w:pPr>
            <w:r>
              <w:rPr>
                <w:b/>
                <w:bCs/>
                <w:szCs w:val="21"/>
              </w:rPr>
              <w:t>学分</w:t>
            </w:r>
          </w:p>
        </w:tc>
        <w:tc>
          <w:tcPr>
            <w:tcW w:w="1521" w:type="dxa"/>
            <w:vAlign w:val="center"/>
          </w:tcPr>
          <w:p w:rsidR="005E44CA" w:rsidRDefault="005E44CA" w:rsidP="00AA05A5">
            <w:pPr>
              <w:adjustRightInd w:val="0"/>
              <w:snapToGrid w:val="0"/>
              <w:jc w:val="center"/>
              <w:rPr>
                <w:b/>
                <w:bCs/>
                <w:szCs w:val="21"/>
              </w:rPr>
            </w:pPr>
            <w:r>
              <w:rPr>
                <w:b/>
                <w:bCs/>
                <w:szCs w:val="21"/>
              </w:rPr>
              <w:t>及格成绩</w:t>
            </w:r>
          </w:p>
          <w:p w:rsidR="005E44CA" w:rsidRDefault="005E44CA" w:rsidP="00AA05A5">
            <w:pPr>
              <w:adjustRightInd w:val="0"/>
              <w:snapToGrid w:val="0"/>
              <w:jc w:val="center"/>
              <w:rPr>
                <w:b/>
                <w:bCs/>
                <w:szCs w:val="21"/>
              </w:rPr>
            </w:pPr>
            <w:r>
              <w:rPr>
                <w:b/>
                <w:bCs/>
                <w:szCs w:val="21"/>
              </w:rPr>
              <w:t>标准</w:t>
            </w:r>
          </w:p>
        </w:tc>
      </w:tr>
      <w:tr w:rsidR="005E44CA" w:rsidTr="00AA05A5">
        <w:trPr>
          <w:trHeight w:val="454"/>
          <w:jc w:val="center"/>
        </w:trPr>
        <w:tc>
          <w:tcPr>
            <w:tcW w:w="1808" w:type="dxa"/>
            <w:vAlign w:val="center"/>
          </w:tcPr>
          <w:p w:rsidR="005E44CA" w:rsidRDefault="005E44CA" w:rsidP="00AA05A5">
            <w:pPr>
              <w:adjustRightInd w:val="0"/>
              <w:snapToGrid w:val="0"/>
              <w:jc w:val="center"/>
              <w:rPr>
                <w:bCs/>
                <w:szCs w:val="21"/>
              </w:rPr>
            </w:pPr>
            <w:r>
              <w:rPr>
                <w:bCs/>
                <w:szCs w:val="21"/>
              </w:rPr>
              <w:t>3</w:t>
            </w:r>
          </w:p>
        </w:tc>
        <w:tc>
          <w:tcPr>
            <w:tcW w:w="1267" w:type="dxa"/>
            <w:vAlign w:val="center"/>
          </w:tcPr>
          <w:p w:rsidR="005E44CA" w:rsidRDefault="005E44CA" w:rsidP="00AA05A5">
            <w:pPr>
              <w:adjustRightInd w:val="0"/>
              <w:snapToGrid w:val="0"/>
              <w:jc w:val="center"/>
              <w:rPr>
                <w:bCs/>
                <w:szCs w:val="21"/>
              </w:rPr>
            </w:pPr>
            <w:r>
              <w:rPr>
                <w:bCs/>
                <w:szCs w:val="21"/>
              </w:rPr>
              <w:t>4</w:t>
            </w:r>
          </w:p>
        </w:tc>
        <w:tc>
          <w:tcPr>
            <w:tcW w:w="1619" w:type="dxa"/>
            <w:vAlign w:val="center"/>
          </w:tcPr>
          <w:p w:rsidR="005E44CA" w:rsidRDefault="005E44CA" w:rsidP="00AA05A5">
            <w:pPr>
              <w:adjustRightInd w:val="0"/>
              <w:snapToGrid w:val="0"/>
              <w:jc w:val="center"/>
              <w:rPr>
                <w:bCs/>
                <w:szCs w:val="21"/>
              </w:rPr>
            </w:pPr>
            <w:r>
              <w:rPr>
                <w:bCs/>
                <w:szCs w:val="21"/>
              </w:rPr>
              <w:t>36</w:t>
            </w:r>
          </w:p>
        </w:tc>
        <w:tc>
          <w:tcPr>
            <w:tcW w:w="1677" w:type="dxa"/>
            <w:vAlign w:val="center"/>
          </w:tcPr>
          <w:p w:rsidR="005E44CA" w:rsidRDefault="005E44CA" w:rsidP="00AA05A5">
            <w:pPr>
              <w:adjustRightInd w:val="0"/>
              <w:snapToGrid w:val="0"/>
              <w:jc w:val="center"/>
              <w:rPr>
                <w:bCs/>
                <w:szCs w:val="21"/>
              </w:rPr>
            </w:pPr>
            <w:r>
              <w:rPr>
                <w:bCs/>
                <w:szCs w:val="21"/>
              </w:rPr>
              <w:t>26</w:t>
            </w:r>
          </w:p>
        </w:tc>
        <w:tc>
          <w:tcPr>
            <w:tcW w:w="1395" w:type="dxa"/>
            <w:vAlign w:val="center"/>
          </w:tcPr>
          <w:p w:rsidR="005E44CA" w:rsidRDefault="005E44CA" w:rsidP="00AA05A5">
            <w:pPr>
              <w:adjustRightInd w:val="0"/>
              <w:snapToGrid w:val="0"/>
              <w:jc w:val="center"/>
              <w:rPr>
                <w:bCs/>
                <w:szCs w:val="21"/>
              </w:rPr>
            </w:pPr>
            <w:r>
              <w:rPr>
                <w:bCs/>
                <w:szCs w:val="21"/>
              </w:rPr>
              <w:t>2</w:t>
            </w:r>
          </w:p>
        </w:tc>
        <w:tc>
          <w:tcPr>
            <w:tcW w:w="1521" w:type="dxa"/>
            <w:vAlign w:val="center"/>
          </w:tcPr>
          <w:p w:rsidR="005E44CA" w:rsidRDefault="005E44CA" w:rsidP="00AA05A5">
            <w:pPr>
              <w:adjustRightInd w:val="0"/>
              <w:snapToGrid w:val="0"/>
              <w:jc w:val="center"/>
              <w:rPr>
                <w:bCs/>
                <w:szCs w:val="21"/>
              </w:rPr>
            </w:pPr>
            <w:r>
              <w:rPr>
                <w:bCs/>
                <w:szCs w:val="21"/>
              </w:rPr>
              <w:t>60</w:t>
            </w:r>
          </w:p>
        </w:tc>
      </w:tr>
    </w:tbl>
    <w:p w:rsidR="005E44CA" w:rsidRDefault="005E44CA" w:rsidP="005E44CA">
      <w:pPr>
        <w:spacing w:line="560" w:lineRule="exact"/>
        <w:ind w:firstLineChars="200" w:firstLine="560"/>
        <w:contextualSpacing/>
        <w:rPr>
          <w:rFonts w:eastAsia="仿宋"/>
          <w:sz w:val="28"/>
          <w:szCs w:val="28"/>
        </w:rPr>
      </w:pPr>
      <w:r>
        <w:rPr>
          <w:rFonts w:eastAsia="仿宋"/>
          <w:sz w:val="28"/>
          <w:szCs w:val="28"/>
        </w:rPr>
        <w:t>（二）完成所有重要环节并开题报告后满一年；</w:t>
      </w:r>
    </w:p>
    <w:p w:rsidR="005E44CA" w:rsidRDefault="005E44CA" w:rsidP="005E44CA">
      <w:pPr>
        <w:spacing w:line="560" w:lineRule="exact"/>
        <w:ind w:firstLineChars="200" w:firstLine="560"/>
        <w:contextualSpacing/>
        <w:rPr>
          <w:rFonts w:eastAsia="仿宋"/>
          <w:sz w:val="28"/>
          <w:szCs w:val="28"/>
        </w:rPr>
      </w:pPr>
      <w:r>
        <w:rPr>
          <w:rFonts w:eastAsia="仿宋"/>
          <w:sz w:val="28"/>
          <w:szCs w:val="28"/>
        </w:rPr>
        <w:t>（三）学位论文应达到本学科学位论文要求并通过学位论文答辩；</w:t>
      </w:r>
    </w:p>
    <w:p w:rsidR="005E44CA" w:rsidRDefault="005E44CA" w:rsidP="005E44CA">
      <w:pPr>
        <w:spacing w:line="560" w:lineRule="exact"/>
        <w:ind w:firstLineChars="200" w:firstLine="560"/>
        <w:contextualSpacing/>
        <w:rPr>
          <w:rFonts w:eastAsia="仿宋"/>
          <w:sz w:val="28"/>
          <w:szCs w:val="28"/>
        </w:rPr>
      </w:pPr>
      <w:r>
        <w:rPr>
          <w:rFonts w:eastAsia="仿宋"/>
          <w:sz w:val="28"/>
          <w:szCs w:val="28"/>
        </w:rPr>
        <w:t>（四）毕业授位</w:t>
      </w:r>
    </w:p>
    <w:p w:rsidR="005E44CA" w:rsidRDefault="005E44CA" w:rsidP="005E44CA">
      <w:pPr>
        <w:spacing w:line="560" w:lineRule="exact"/>
        <w:ind w:firstLineChars="200" w:firstLine="560"/>
        <w:contextualSpacing/>
        <w:rPr>
          <w:rFonts w:eastAsia="仿宋"/>
          <w:sz w:val="28"/>
          <w:szCs w:val="28"/>
        </w:rPr>
      </w:pPr>
      <w:r>
        <w:rPr>
          <w:rFonts w:eastAsia="仿宋"/>
          <w:sz w:val="28"/>
          <w:szCs w:val="28"/>
        </w:rPr>
        <w:t>1</w:t>
      </w:r>
      <w:r>
        <w:rPr>
          <w:rFonts w:eastAsia="仿宋"/>
          <w:sz w:val="28"/>
          <w:szCs w:val="28"/>
        </w:rPr>
        <w:t>．完成以上（</w:t>
      </w:r>
      <w:proofErr w:type="gramStart"/>
      <w:r>
        <w:rPr>
          <w:rFonts w:eastAsia="仿宋"/>
          <w:sz w:val="28"/>
          <w:szCs w:val="28"/>
        </w:rPr>
        <w:t>一</w:t>
      </w:r>
      <w:proofErr w:type="gramEnd"/>
      <w:r>
        <w:rPr>
          <w:rFonts w:eastAsia="仿宋"/>
          <w:sz w:val="28"/>
          <w:szCs w:val="28"/>
        </w:rPr>
        <w:t>）（二）（三）要求可以申请毕业；</w:t>
      </w:r>
    </w:p>
    <w:p w:rsidR="005E44CA" w:rsidRDefault="005E44CA" w:rsidP="005E44CA">
      <w:pPr>
        <w:spacing w:line="560" w:lineRule="exact"/>
        <w:ind w:firstLineChars="200" w:firstLine="560"/>
        <w:contextualSpacing/>
        <w:rPr>
          <w:rFonts w:eastAsia="仿宋"/>
          <w:sz w:val="28"/>
          <w:szCs w:val="28"/>
        </w:rPr>
      </w:pPr>
      <w:r>
        <w:rPr>
          <w:rFonts w:eastAsia="仿宋"/>
          <w:sz w:val="28"/>
          <w:szCs w:val="28"/>
        </w:rPr>
        <w:t>2</w:t>
      </w:r>
      <w:r>
        <w:rPr>
          <w:rFonts w:eastAsia="仿宋"/>
          <w:sz w:val="28"/>
          <w:szCs w:val="28"/>
        </w:rPr>
        <w:t>．达到学校规定的</w:t>
      </w:r>
      <w:proofErr w:type="gramStart"/>
      <w:r>
        <w:rPr>
          <w:rFonts w:eastAsia="仿宋"/>
          <w:sz w:val="28"/>
          <w:szCs w:val="28"/>
        </w:rPr>
        <w:t>授位条件</w:t>
      </w:r>
      <w:proofErr w:type="gramEnd"/>
      <w:r>
        <w:rPr>
          <w:rFonts w:eastAsia="仿宋"/>
          <w:sz w:val="28"/>
          <w:szCs w:val="28"/>
        </w:rPr>
        <w:t>者可申请授予学位。</w:t>
      </w:r>
    </w:p>
    <w:p w:rsidR="005E44CA" w:rsidRDefault="005E44CA" w:rsidP="005E44CA">
      <w:pPr>
        <w:spacing w:line="560" w:lineRule="exact"/>
        <w:rPr>
          <w:rFonts w:eastAsia="仿宋"/>
          <w:sz w:val="28"/>
          <w:szCs w:val="28"/>
        </w:rPr>
      </w:pPr>
    </w:p>
    <w:p w:rsidR="00454260" w:rsidRDefault="00454260" w:rsidP="005E44CA"/>
    <w:sectPr w:rsidR="00454260" w:rsidSect="00FE2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D81" w:rsidRDefault="003F6D81" w:rsidP="005E44CA">
      <w:r>
        <w:separator/>
      </w:r>
    </w:p>
  </w:endnote>
  <w:endnote w:type="continuationSeparator" w:id="0">
    <w:p w:rsidR="003F6D81" w:rsidRDefault="003F6D81" w:rsidP="005E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D81" w:rsidRDefault="003F6D81" w:rsidP="005E44CA">
      <w:r>
        <w:separator/>
      </w:r>
    </w:p>
  </w:footnote>
  <w:footnote w:type="continuationSeparator" w:id="0">
    <w:p w:rsidR="003F6D81" w:rsidRDefault="003F6D81" w:rsidP="005E4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44CA"/>
    <w:rsid w:val="002A4F27"/>
    <w:rsid w:val="002A55C3"/>
    <w:rsid w:val="003F6D81"/>
    <w:rsid w:val="00454260"/>
    <w:rsid w:val="005E44CA"/>
    <w:rsid w:val="00D94327"/>
    <w:rsid w:val="00FE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C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E44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4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44CA"/>
    <w:rPr>
      <w:sz w:val="18"/>
      <w:szCs w:val="18"/>
    </w:rPr>
  </w:style>
  <w:style w:type="paragraph" w:styleId="a4">
    <w:name w:val="footer"/>
    <w:basedOn w:val="a"/>
    <w:link w:val="Char0"/>
    <w:uiPriority w:val="99"/>
    <w:semiHidden/>
    <w:unhideWhenUsed/>
    <w:rsid w:val="005E44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44CA"/>
    <w:rPr>
      <w:sz w:val="18"/>
      <w:szCs w:val="18"/>
    </w:rPr>
  </w:style>
  <w:style w:type="character" w:customStyle="1" w:styleId="4Char">
    <w:name w:val="样式4 Char"/>
    <w:link w:val="4"/>
    <w:rsid w:val="005E44CA"/>
    <w:rPr>
      <w:rFonts w:eastAsia="黑体"/>
    </w:rPr>
  </w:style>
  <w:style w:type="paragraph" w:customStyle="1" w:styleId="4">
    <w:name w:val="样式4"/>
    <w:basedOn w:val="a5"/>
    <w:link w:val="4Char"/>
    <w:rsid w:val="005E44CA"/>
    <w:pPr>
      <w:spacing w:line="560" w:lineRule="exact"/>
    </w:pPr>
    <w:rPr>
      <w:rFonts w:asciiTheme="minorHAnsi" w:eastAsia="黑体" w:hAnsiTheme="minorHAnsi" w:cstheme="minorBidi"/>
      <w:b w:val="0"/>
      <w:bCs w:val="0"/>
      <w:sz w:val="21"/>
      <w:szCs w:val="22"/>
    </w:rPr>
  </w:style>
  <w:style w:type="paragraph" w:customStyle="1" w:styleId="3">
    <w:name w:val="样式3"/>
    <w:basedOn w:val="1"/>
    <w:next w:val="a"/>
    <w:rsid w:val="005E44CA"/>
    <w:pPr>
      <w:keepNext w:val="0"/>
      <w:keepLines w:val="0"/>
      <w:spacing w:beforeLines="50" w:after="120" w:line="560" w:lineRule="exact"/>
      <w:jc w:val="left"/>
    </w:pPr>
    <w:rPr>
      <w:rFonts w:eastAsia="黑体"/>
      <w:b w:val="0"/>
      <w:bCs w:val="0"/>
      <w:color w:val="000000"/>
      <w:kern w:val="2"/>
      <w:sz w:val="28"/>
      <w:szCs w:val="24"/>
    </w:rPr>
  </w:style>
  <w:style w:type="paragraph" w:styleId="a5">
    <w:name w:val="Title"/>
    <w:basedOn w:val="a"/>
    <w:next w:val="a"/>
    <w:link w:val="Char1"/>
    <w:uiPriority w:val="10"/>
    <w:qFormat/>
    <w:rsid w:val="005E44CA"/>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5E44CA"/>
    <w:rPr>
      <w:rFonts w:asciiTheme="majorHAnsi" w:eastAsia="宋体" w:hAnsiTheme="majorHAnsi" w:cstheme="majorBidi"/>
      <w:b/>
      <w:bCs/>
      <w:sz w:val="32"/>
      <w:szCs w:val="32"/>
    </w:rPr>
  </w:style>
  <w:style w:type="character" w:customStyle="1" w:styleId="1Char">
    <w:name w:val="标题 1 Char"/>
    <w:basedOn w:val="a0"/>
    <w:link w:val="1"/>
    <w:uiPriority w:val="9"/>
    <w:rsid w:val="005E44CA"/>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83124.htm" TargetMode="External"/><Relationship Id="rId3" Type="http://schemas.openxmlformats.org/officeDocument/2006/relationships/settings" Target="settings.xml"/><Relationship Id="rId7" Type="http://schemas.openxmlformats.org/officeDocument/2006/relationships/hyperlink" Target="http://baike.baidu.com/view/898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lxy.sicau.edu.cn/gspyjtd/tdj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708</Words>
  <Characters>4038</Characters>
  <Application>Microsoft Office Word</Application>
  <DocSecurity>0</DocSecurity>
  <Lines>33</Lines>
  <Paragraphs>9</Paragraphs>
  <ScaleCrop>false</ScaleCrop>
  <Company>Microsoft</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jgy</cp:lastModifiedBy>
  <cp:revision>4</cp:revision>
  <dcterms:created xsi:type="dcterms:W3CDTF">2018-11-19T02:54:00Z</dcterms:created>
  <dcterms:modified xsi:type="dcterms:W3CDTF">2018-11-19T09:06:00Z</dcterms:modified>
</cp:coreProperties>
</file>