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696C" w:rsidRDefault="00B54051">
      <w:r>
        <w:rPr>
          <w:rFonts w:hint="eastAsia"/>
          <w:noProof/>
        </w:rPr>
        <w:drawing>
          <wp:anchor distT="0" distB="0" distL="114300" distR="114300" simplePos="0" relativeHeight="251658240" behindDoc="1" locked="0" layoutInCell="1" allowOverlap="1">
            <wp:simplePos x="0" y="0"/>
            <wp:positionH relativeFrom="column">
              <wp:posOffset>-98425</wp:posOffset>
            </wp:positionH>
            <wp:positionV relativeFrom="paragraph">
              <wp:posOffset>188595</wp:posOffset>
            </wp:positionV>
            <wp:extent cx="1032510" cy="1033780"/>
            <wp:effectExtent l="0" t="0" r="15240" b="13970"/>
            <wp:wrapNone/>
            <wp:docPr id="1" name="图片 2" descr="TB1VtbvLXXXXXX8XVXXXXXXXXXX_!!0-item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TB1VtbvLXXXXXX8XVXXXXXXXXXX_!!0-item_pic"/>
                    <pic:cNvPicPr>
                      <a:picLocks noChangeAspect="1"/>
                    </pic:cNvPicPr>
                  </pic:nvPicPr>
                  <pic:blipFill>
                    <a:blip r:embed="rId10"/>
                    <a:stretch>
                      <a:fillRect/>
                    </a:stretch>
                  </pic:blipFill>
                  <pic:spPr>
                    <a:xfrm>
                      <a:off x="0" y="0"/>
                      <a:ext cx="1032510" cy="1033780"/>
                    </a:xfrm>
                    <a:prstGeom prst="rect">
                      <a:avLst/>
                    </a:prstGeom>
                    <a:noFill/>
                    <a:ln w="9525">
                      <a:noFill/>
                    </a:ln>
                  </pic:spPr>
                </pic:pic>
              </a:graphicData>
            </a:graphic>
          </wp:anchor>
        </w:drawing>
      </w:r>
    </w:p>
    <w:p w:rsidR="008A696C" w:rsidRDefault="00B54051">
      <w:r>
        <w:rPr>
          <w:rFonts w:hint="eastAsia"/>
          <w:noProof/>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114300</wp:posOffset>
            </wp:positionV>
            <wp:extent cx="2148840" cy="689610"/>
            <wp:effectExtent l="0" t="0" r="3810" b="15240"/>
            <wp:wrapNone/>
            <wp:docPr id="2" name="图片 3"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图形1"/>
                    <pic:cNvPicPr>
                      <a:picLocks noChangeAspect="1"/>
                    </pic:cNvPicPr>
                  </pic:nvPicPr>
                  <pic:blipFill>
                    <a:blip r:embed="rId11"/>
                    <a:stretch>
                      <a:fillRect/>
                    </a:stretch>
                  </pic:blipFill>
                  <pic:spPr>
                    <a:xfrm>
                      <a:off x="0" y="0"/>
                      <a:ext cx="2148840" cy="689610"/>
                    </a:xfrm>
                    <a:prstGeom prst="rect">
                      <a:avLst/>
                    </a:prstGeom>
                    <a:noFill/>
                    <a:ln w="9525">
                      <a:noFill/>
                    </a:ln>
                  </pic:spPr>
                </pic:pic>
              </a:graphicData>
            </a:graphic>
          </wp:anchor>
        </w:drawing>
      </w:r>
      <w:r>
        <w:rPr>
          <w:rFonts w:hint="eastAsia"/>
        </w:rPr>
        <w:t xml:space="preserve">                                                       </w:t>
      </w:r>
    </w:p>
    <w:p w:rsidR="008A696C" w:rsidRDefault="00B54051">
      <w:pPr>
        <w:ind w:firstLineChars="2400" w:firstLine="5040"/>
        <w:rPr>
          <w:rFonts w:ascii="黑体" w:eastAsia="黑体" w:hAnsi="黑体" w:cs="黑体"/>
          <w:b/>
          <w:bCs/>
          <w:sz w:val="96"/>
          <w:szCs w:val="160"/>
        </w:rPr>
      </w:pPr>
      <w:r>
        <w:rPr>
          <w:rFonts w:hint="eastAsia"/>
        </w:rPr>
        <w:t xml:space="preserve"> </w:t>
      </w:r>
      <w:r>
        <w:rPr>
          <w:rFonts w:ascii="黑体" w:eastAsia="黑体" w:hAnsi="黑体" w:cs="黑体" w:hint="eastAsia"/>
          <w:b/>
          <w:bCs/>
          <w:sz w:val="72"/>
          <w:szCs w:val="144"/>
        </w:rPr>
        <w:t>经济学院</w:t>
      </w:r>
    </w:p>
    <w:p w:rsidR="008A696C" w:rsidRDefault="008A696C"/>
    <w:p w:rsidR="008A696C" w:rsidRDefault="008A696C"/>
    <w:p w:rsidR="008A696C" w:rsidRDefault="008A696C"/>
    <w:p w:rsidR="008A696C" w:rsidRDefault="00B54051">
      <w:r>
        <w:rPr>
          <w:rFonts w:hint="eastAsia"/>
          <w:noProof/>
        </w:rPr>
        <w:drawing>
          <wp:anchor distT="0" distB="0" distL="114300" distR="114300" simplePos="0" relativeHeight="251660288" behindDoc="1" locked="0" layoutInCell="1" allowOverlap="1">
            <wp:simplePos x="0" y="0"/>
            <wp:positionH relativeFrom="column">
              <wp:posOffset>-1144270</wp:posOffset>
            </wp:positionH>
            <wp:positionV relativeFrom="paragraph">
              <wp:posOffset>128270</wp:posOffset>
            </wp:positionV>
            <wp:extent cx="7629525" cy="5054600"/>
            <wp:effectExtent l="0" t="0" r="9525" b="12700"/>
            <wp:wrapNone/>
            <wp:docPr id="3" name="图片 4" descr="%NE{~JV}HHA{%M48L7MZT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NE{~JV}HHA{%M48L7MZTVS"/>
                    <pic:cNvPicPr>
                      <a:picLocks noChangeAspect="1"/>
                    </pic:cNvPicPr>
                  </pic:nvPicPr>
                  <pic:blipFill>
                    <a:blip r:embed="rId12"/>
                    <a:srcRect l="739" t="38"/>
                    <a:stretch>
                      <a:fillRect/>
                    </a:stretch>
                  </pic:blipFill>
                  <pic:spPr>
                    <a:xfrm>
                      <a:off x="0" y="0"/>
                      <a:ext cx="7629525" cy="5054600"/>
                    </a:xfrm>
                    <a:prstGeom prst="rect">
                      <a:avLst/>
                    </a:prstGeom>
                    <a:noFill/>
                    <a:ln w="9525">
                      <a:noFill/>
                    </a:ln>
                  </pic:spPr>
                </pic:pic>
              </a:graphicData>
            </a:graphic>
          </wp:anchor>
        </w:drawing>
      </w:r>
    </w:p>
    <w:p w:rsidR="008A696C" w:rsidRDefault="008A696C"/>
    <w:p w:rsidR="008A696C" w:rsidRDefault="008A696C"/>
    <w:p w:rsidR="008A696C" w:rsidRDefault="008A696C"/>
    <w:p w:rsidR="008A696C" w:rsidRDefault="008A696C"/>
    <w:p w:rsidR="008A696C" w:rsidRDefault="008A696C"/>
    <w:p w:rsidR="008A696C" w:rsidRDefault="008A696C"/>
    <w:p w:rsidR="008A696C" w:rsidRDefault="008A696C"/>
    <w:p w:rsidR="008A696C" w:rsidRDefault="008A696C"/>
    <w:p w:rsidR="008A696C" w:rsidRDefault="008A696C"/>
    <w:p w:rsidR="008A696C" w:rsidRDefault="008A696C"/>
    <w:p w:rsidR="008A696C" w:rsidRDefault="008A696C"/>
    <w:p w:rsidR="008A696C" w:rsidRDefault="008A696C"/>
    <w:p w:rsidR="008A696C" w:rsidRDefault="008A696C"/>
    <w:p w:rsidR="008A696C" w:rsidRDefault="008A696C"/>
    <w:p w:rsidR="008A696C" w:rsidRDefault="008A696C"/>
    <w:p w:rsidR="008A696C" w:rsidRDefault="008A696C"/>
    <w:p w:rsidR="008A696C" w:rsidRDefault="008A696C"/>
    <w:p w:rsidR="008A696C" w:rsidRDefault="008A696C"/>
    <w:p w:rsidR="008A696C" w:rsidRDefault="008A696C"/>
    <w:p w:rsidR="008A696C" w:rsidRDefault="008A696C"/>
    <w:p w:rsidR="008A696C" w:rsidRDefault="008A696C"/>
    <w:p w:rsidR="008A696C" w:rsidRDefault="008A696C"/>
    <w:p w:rsidR="008A696C" w:rsidRDefault="008A696C"/>
    <w:p w:rsidR="008A696C" w:rsidRDefault="008A696C"/>
    <w:p w:rsidR="008A696C" w:rsidRDefault="008A696C"/>
    <w:p w:rsidR="008A696C" w:rsidRDefault="008A696C"/>
    <w:p w:rsidR="008A696C" w:rsidRDefault="008A696C"/>
    <w:p w:rsidR="008A696C" w:rsidRDefault="008A696C"/>
    <w:p w:rsidR="008A696C" w:rsidRDefault="00B54051">
      <w:r>
        <w:rPr>
          <w:noProof/>
        </w:rPr>
        <mc:AlternateContent>
          <mc:Choice Requires="wps">
            <w:drawing>
              <wp:anchor distT="0" distB="0" distL="114300" distR="114300" simplePos="0" relativeHeight="251661312" behindDoc="0" locked="0" layoutInCell="1" allowOverlap="1">
                <wp:simplePos x="0" y="0"/>
                <wp:positionH relativeFrom="column">
                  <wp:posOffset>1798955</wp:posOffset>
                </wp:positionH>
                <wp:positionV relativeFrom="paragraph">
                  <wp:posOffset>55880</wp:posOffset>
                </wp:positionV>
                <wp:extent cx="3733165" cy="694690"/>
                <wp:effectExtent l="4445" t="4445" r="15240" b="5715"/>
                <wp:wrapNone/>
                <wp:docPr id="4" name="文本框 5"/>
                <wp:cNvGraphicFramePr/>
                <a:graphic xmlns:a="http://schemas.openxmlformats.org/drawingml/2006/main">
                  <a:graphicData uri="http://schemas.microsoft.com/office/word/2010/wordprocessingShape">
                    <wps:wsp>
                      <wps:cNvSpPr txBox="1"/>
                      <wps:spPr>
                        <a:xfrm>
                          <a:off x="0" y="0"/>
                          <a:ext cx="3733165" cy="69469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8A696C" w:rsidRDefault="00B54051">
                            <w:pPr>
                              <w:rPr>
                                <w:rFonts w:ascii="黑体" w:eastAsia="黑体" w:hAnsi="黑体" w:cs="黑体"/>
                                <w:b/>
                                <w:bCs/>
                                <w:color w:val="C0504D" w:themeColor="accent2"/>
                                <w:sz w:val="72"/>
                                <w:szCs w:val="144"/>
                              </w:rPr>
                            </w:pPr>
                            <w:r>
                              <w:rPr>
                                <w:rFonts w:ascii="黑体" w:eastAsia="黑体" w:hAnsi="黑体" w:cs="黑体" w:hint="eastAsia"/>
                                <w:b/>
                                <w:bCs/>
                                <w:color w:val="FF0000"/>
                                <w:sz w:val="72"/>
                                <w:szCs w:val="144"/>
                              </w:rPr>
                              <w:t>教育与学习指南</w:t>
                            </w:r>
                          </w:p>
                        </w:txbxContent>
                      </wps:txbx>
                      <wps:bodyPr upright="1"/>
                    </wps:wsp>
                  </a:graphicData>
                </a:graphic>
              </wp:anchor>
            </w:drawing>
          </mc:Choice>
          <mc:Fallback xmlns:wpsCustomData="http://www.wps.cn/officeDocument/2013/wpsCustomData" xmlns:w15="http://schemas.microsoft.com/office/word/2012/wordml">
            <w:pict>
              <v:shape id="文本框 5" o:spid="_x0000_s1026" o:spt="202" type="#_x0000_t202" style="position:absolute;left:0pt;margin-left:141.65pt;margin-top:4.4pt;height:54.7pt;width:293.95pt;z-index:251661312;mso-width-relative:page;mso-height-relative:page;" fillcolor="#FFFFFF" filled="t" stroked="t" coordsize="21600,21600" o:gfxdata="UEsDBAoAAAAAAIdO4kAAAAAAAAAAAAAAAAAEAAAAZHJzL1BLAwQUAAAACACHTuJAE1O2edYAAAAJ&#10;AQAADwAAAGRycy9kb3ducmV2LnhtbE2PwU7DMBBE70j9B2srcUHUiSuBFeJUqAJxbuHCzY23SUS8&#10;TmK3afl6lhMcV/M0+6bcXHwvzjjFLpCBfJWBQKqD66gx8PH+eq9BxGTJ2T4QGrhihE21uClt4cJM&#10;OzzvUyO4hGJhDbQpDYWUsW7R27gKAxJnxzB5m/icGukmO3O576XKsgfpbUf8obUDblusv/YnbyDM&#10;L1cfcMzU3ee3f9s+j7ujGo25XebZE4iEl/QHw68+q0PFTodwIhdFb0Dp9ZpRA5oXcK4fcwXiwGCu&#10;FciqlP8XVD9QSwMEFAAAAAgAh07iQLZTV6HuAQAA6AMAAA4AAABkcnMvZTJvRG9jLnhtbK1TS44T&#10;MRDdI3EHy3vS+UwCaaUzEoSwQYA0cICKP92W/JPtSXcuADdgxYY958o5puzMZD5sRoheuMtV5edX&#10;r8qry8FoshchKmcbOhmNKRGWOa5s29BvX7ev3lASE1gO2lnR0IOI9HL98sWq97WYus5pLgJBEBvr&#10;3je0S8nXVRVZJwzEkfPCYlC6YCDhNrQVD9AjutHVdDxeVL0L3AfHRIzo3ZyCdF3wpRQsfZYyikR0&#10;Q5FbKmso6y6v1XoFdRvAd4rd0oB/YGFAWbz0DLWBBOQ6qL+gjGLBRSfTiDlTOSkVE6UGrGYyflLN&#10;VQdelFpQnOjPMsX/B8s+7b8EonhDLyixYLBFx58/jr/+HH9/J/MsT+9jjVlXHvPS8NYN2OY7f0Rn&#10;rnqQweQ/1kMwjkIfzuKKIRGGztnr2WyymFPCMLZYXiyWRf3q/rQPMX0QzpBsNDRg84qmsP8YEzLB&#10;1LuUfFl0WvGt0rpsQrt7pwPZAzZ6W75MEo88StOW9A1dzqeZB+C8SQ0JTeNRgWjbct+jE/F5wJnY&#10;BmJ3IlAQTrNlVBKhTFkngL+3nKSDR5UtPgeayRjBKdECX0+2SmYCpZ+TidVpi0XmFp1aka007AaE&#10;yebO8QO27doH1XYoaWlcScdxKurcjn6e14f7Anr/QNc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1O2edYAAAAJAQAADwAAAAAAAAABACAAAAAiAAAAZHJzL2Rvd25yZXYueG1sUEsBAhQAFAAAAAgA&#10;h07iQLZTV6HuAQAA6AMAAA4AAAAAAAAAAQAgAAAAJQEAAGRycy9lMm9Eb2MueG1sUEsFBgAAAAAG&#10;AAYAWQEAAIUFAAAAAA==&#10;">
                <v:fill on="t" focussize="0,0"/>
                <v:stroke color="#FFFFFF" joinstyle="miter"/>
                <v:imagedata o:title=""/>
                <o:lock v:ext="edit" aspectratio="f"/>
                <v:textbox>
                  <w:txbxContent>
                    <w:p>
                      <w:pPr>
                        <w:rPr>
                          <w:rFonts w:ascii="黑体" w:hAnsi="黑体" w:eastAsia="黑体" w:cs="黑体"/>
                          <w:b/>
                          <w:bCs/>
                          <w:color w:val="C0504D" w:themeColor="accent2"/>
                          <w:sz w:val="72"/>
                          <w:szCs w:val="144"/>
                          <w14:textFill>
                            <w14:solidFill>
                              <w14:schemeClr w14:val="accent2"/>
                            </w14:solidFill>
                          </w14:textFill>
                        </w:rPr>
                      </w:pPr>
                      <w:r>
                        <w:rPr>
                          <w:rFonts w:hint="eastAsia" w:ascii="黑体" w:hAnsi="黑体" w:eastAsia="黑体" w:cs="黑体"/>
                          <w:b/>
                          <w:bCs/>
                          <w:color w:val="FF0000"/>
                          <w:sz w:val="72"/>
                          <w:szCs w:val="144"/>
                        </w:rPr>
                        <w:t>教育与学习指南</w:t>
                      </w:r>
                    </w:p>
                  </w:txbxContent>
                </v:textbox>
              </v:shape>
            </w:pict>
          </mc:Fallback>
        </mc:AlternateContent>
      </w:r>
      <w:r>
        <w:rPr>
          <w:rFonts w:hint="eastAsia"/>
        </w:rPr>
        <w:t xml:space="preserve">              </w:t>
      </w:r>
    </w:p>
    <w:p w:rsidR="008A696C" w:rsidRDefault="00B54051">
      <w:pPr>
        <w:rPr>
          <w:rFonts w:ascii="黑体" w:eastAsia="黑体" w:hAnsi="黑体" w:cs="黑体"/>
          <w:b/>
          <w:bCs/>
          <w:sz w:val="36"/>
          <w:szCs w:val="44"/>
        </w:rPr>
      </w:pPr>
      <w:r>
        <w:rPr>
          <w:rFonts w:hint="eastAsia"/>
          <w:b/>
          <w:bCs/>
        </w:rPr>
        <w:t xml:space="preserve"> </w:t>
      </w:r>
      <w:r>
        <w:rPr>
          <w:rFonts w:ascii="黑体" w:eastAsia="黑体" w:hAnsi="黑体" w:cs="黑体" w:hint="eastAsia"/>
          <w:b/>
          <w:bCs/>
          <w:sz w:val="48"/>
          <w:szCs w:val="48"/>
        </w:rPr>
        <w:t>投资学专业</w:t>
      </w:r>
    </w:p>
    <w:p w:rsidR="008A696C" w:rsidRDefault="008A696C">
      <w:pPr>
        <w:rPr>
          <w:rFonts w:ascii="黑体" w:eastAsia="黑体" w:hAnsi="黑体" w:cs="黑体"/>
          <w:b/>
          <w:bCs/>
          <w:sz w:val="28"/>
          <w:szCs w:val="28"/>
        </w:rPr>
      </w:pPr>
    </w:p>
    <w:p w:rsidR="008A696C" w:rsidRDefault="00B54051">
      <w:pPr>
        <w:spacing w:line="360" w:lineRule="exact"/>
        <w:rPr>
          <w:rFonts w:ascii="黑体" w:eastAsia="黑体" w:hAnsi="黑体" w:cs="黑体"/>
          <w:sz w:val="28"/>
          <w:szCs w:val="28"/>
        </w:rPr>
      </w:pPr>
      <w:r>
        <w:rPr>
          <w:rFonts w:ascii="黑体" w:eastAsia="黑体" w:hAnsi="黑体" w:cs="黑体" w:hint="eastAsia"/>
          <w:b/>
          <w:bCs/>
          <w:sz w:val="28"/>
          <w:szCs w:val="28"/>
        </w:rPr>
        <w:t xml:space="preserve">           </w:t>
      </w:r>
      <w:r>
        <w:rPr>
          <w:rFonts w:ascii="黑体" w:eastAsia="黑体" w:hAnsi="黑体" w:cs="黑体" w:hint="eastAsia"/>
          <w:sz w:val="28"/>
          <w:szCs w:val="28"/>
        </w:rPr>
        <w:t xml:space="preserve">     </w:t>
      </w:r>
      <w:r>
        <w:rPr>
          <w:rFonts w:ascii="黑体" w:eastAsia="黑体" w:hAnsi="黑体" w:cs="黑体" w:hint="eastAsia"/>
          <w:sz w:val="28"/>
          <w:szCs w:val="28"/>
        </w:rPr>
        <w:t>四川农业大学经济学院</w:t>
      </w:r>
      <w:r>
        <w:rPr>
          <w:rFonts w:ascii="黑体" w:eastAsia="黑体" w:hAnsi="黑体" w:cs="黑体" w:hint="eastAsia"/>
          <w:sz w:val="28"/>
          <w:szCs w:val="28"/>
        </w:rPr>
        <w:t xml:space="preserve">   </w:t>
      </w:r>
      <w:r>
        <w:rPr>
          <w:rFonts w:ascii="黑体" w:eastAsia="黑体" w:hAnsi="黑体" w:cs="黑体" w:hint="eastAsia"/>
          <w:sz w:val="28"/>
          <w:szCs w:val="28"/>
        </w:rPr>
        <w:t>编制</w:t>
      </w:r>
    </w:p>
    <w:p w:rsidR="008A696C" w:rsidRDefault="00B54051">
      <w:pPr>
        <w:spacing w:line="360" w:lineRule="exact"/>
        <w:rPr>
          <w:rFonts w:ascii="黑体" w:eastAsia="黑体" w:hAnsi="黑体" w:cs="黑体"/>
          <w:sz w:val="28"/>
          <w:szCs w:val="28"/>
        </w:rPr>
      </w:pPr>
      <w:r>
        <w:rPr>
          <w:rFonts w:ascii="黑体" w:eastAsia="黑体" w:hAnsi="黑体" w:cs="黑体" w:hint="eastAsia"/>
          <w:sz w:val="28"/>
          <w:szCs w:val="28"/>
        </w:rPr>
        <w:t xml:space="preserve">                     2018</w:t>
      </w:r>
      <w:r>
        <w:rPr>
          <w:rFonts w:ascii="黑体" w:eastAsia="黑体" w:hAnsi="黑体" w:cs="黑体" w:hint="eastAsia"/>
          <w:sz w:val="28"/>
          <w:szCs w:val="28"/>
        </w:rPr>
        <w:t>年</w:t>
      </w:r>
      <w:r>
        <w:rPr>
          <w:rFonts w:ascii="黑体" w:eastAsia="黑体" w:hAnsi="黑体" w:cs="黑体" w:hint="eastAsia"/>
          <w:sz w:val="28"/>
          <w:szCs w:val="28"/>
        </w:rPr>
        <w:t>9</w:t>
      </w:r>
      <w:r>
        <w:rPr>
          <w:rFonts w:ascii="黑体" w:eastAsia="黑体" w:hAnsi="黑体" w:cs="黑体" w:hint="eastAsia"/>
          <w:sz w:val="28"/>
          <w:szCs w:val="28"/>
        </w:rPr>
        <w:t>月</w:t>
      </w:r>
    </w:p>
    <w:p w:rsidR="008A696C" w:rsidRDefault="008A696C">
      <w:pPr>
        <w:jc w:val="center"/>
        <w:rPr>
          <w:rFonts w:ascii="宋体" w:hAnsi="宋体"/>
          <w:sz w:val="44"/>
          <w:szCs w:val="44"/>
        </w:rPr>
        <w:sectPr w:rsidR="008A696C">
          <w:headerReference w:type="default" r:id="rId13"/>
          <w:pgSz w:w="11906" w:h="16838"/>
          <w:pgMar w:top="1440" w:right="1800" w:bottom="1440" w:left="1800" w:header="851" w:footer="992" w:gutter="0"/>
          <w:cols w:space="425"/>
          <w:docGrid w:type="lines" w:linePitch="312"/>
        </w:sectPr>
      </w:pPr>
    </w:p>
    <w:p w:rsidR="008A696C" w:rsidRDefault="00B54051">
      <w:pPr>
        <w:jc w:val="center"/>
        <w:rPr>
          <w:rFonts w:ascii="宋体" w:hAnsi="宋体"/>
          <w:b/>
          <w:sz w:val="52"/>
          <w:szCs w:val="52"/>
        </w:rPr>
      </w:pPr>
      <w:r>
        <w:rPr>
          <w:rFonts w:ascii="宋体" w:hAnsi="宋体" w:hint="eastAsia"/>
          <w:b/>
          <w:sz w:val="52"/>
          <w:szCs w:val="52"/>
        </w:rPr>
        <w:lastRenderedPageBreak/>
        <w:t>目录</w:t>
      </w:r>
    </w:p>
    <w:p w:rsidR="008A696C" w:rsidRDefault="00B54051">
      <w:pPr>
        <w:pStyle w:val="1"/>
        <w:spacing w:before="0" w:after="0" w:line="360" w:lineRule="auto"/>
        <w:rPr>
          <w:rFonts w:ascii="宋体" w:hAnsi="宋体" w:cs="宋体"/>
          <w:sz w:val="30"/>
          <w:szCs w:val="30"/>
        </w:rPr>
      </w:pPr>
      <w:r>
        <w:rPr>
          <w:rFonts w:ascii="宋体" w:hAnsi="宋体" w:cs="宋体" w:hint="eastAsia"/>
          <w:sz w:val="30"/>
          <w:szCs w:val="30"/>
        </w:rPr>
        <w:t>1</w:t>
      </w:r>
      <w:r>
        <w:rPr>
          <w:rFonts w:ascii="宋体" w:hAnsi="宋体" w:cs="宋体" w:hint="eastAsia"/>
          <w:sz w:val="30"/>
          <w:szCs w:val="30"/>
        </w:rPr>
        <w:t>指南编写目的</w:t>
      </w:r>
      <w:r>
        <w:rPr>
          <w:rFonts w:ascii="宋体" w:hAnsi="宋体" w:cs="宋体" w:hint="eastAsia"/>
          <w:sz w:val="30"/>
          <w:szCs w:val="30"/>
        </w:rPr>
        <w:t>......................................1</w:t>
      </w:r>
    </w:p>
    <w:p w:rsidR="008A696C" w:rsidRDefault="00B54051">
      <w:pPr>
        <w:pStyle w:val="1"/>
        <w:spacing w:before="0" w:after="0" w:line="360" w:lineRule="auto"/>
        <w:rPr>
          <w:rFonts w:ascii="宋体" w:hAnsi="宋体" w:cs="宋体"/>
          <w:sz w:val="30"/>
          <w:szCs w:val="30"/>
        </w:rPr>
      </w:pPr>
      <w:r>
        <w:rPr>
          <w:rFonts w:ascii="宋体" w:hAnsi="宋体" w:cs="宋体" w:hint="eastAsia"/>
          <w:sz w:val="30"/>
          <w:szCs w:val="30"/>
        </w:rPr>
        <w:t>2</w:t>
      </w:r>
      <w:r>
        <w:rPr>
          <w:rFonts w:ascii="宋体" w:hAnsi="宋体" w:cs="宋体" w:hint="eastAsia"/>
          <w:sz w:val="30"/>
          <w:szCs w:val="30"/>
        </w:rPr>
        <w:t>人才培养方案</w:t>
      </w:r>
      <w:r>
        <w:rPr>
          <w:rFonts w:ascii="宋体" w:hAnsi="宋体" w:cs="宋体" w:hint="eastAsia"/>
          <w:sz w:val="30"/>
          <w:szCs w:val="30"/>
        </w:rPr>
        <w:t>......................................1</w:t>
      </w:r>
    </w:p>
    <w:p w:rsidR="008A696C" w:rsidRDefault="00B54051">
      <w:pPr>
        <w:pStyle w:val="2"/>
        <w:spacing w:before="0" w:after="0" w:line="360" w:lineRule="auto"/>
        <w:rPr>
          <w:rFonts w:ascii="宋体" w:eastAsia="宋体" w:hAnsi="宋体" w:cs="宋体"/>
          <w:sz w:val="30"/>
          <w:szCs w:val="30"/>
        </w:rPr>
      </w:pPr>
      <w:r>
        <w:rPr>
          <w:rFonts w:ascii="宋体" w:eastAsia="宋体" w:hAnsi="宋体" w:cs="宋体" w:hint="eastAsia"/>
          <w:sz w:val="30"/>
          <w:szCs w:val="30"/>
        </w:rPr>
        <w:t>2.1</w:t>
      </w:r>
      <w:r>
        <w:rPr>
          <w:rFonts w:ascii="宋体" w:eastAsia="宋体" w:hAnsi="宋体" w:cs="宋体" w:hint="eastAsia"/>
          <w:sz w:val="30"/>
          <w:szCs w:val="30"/>
        </w:rPr>
        <w:t>培养目标</w:t>
      </w:r>
      <w:r>
        <w:rPr>
          <w:rFonts w:ascii="宋体" w:eastAsia="宋体" w:hAnsi="宋体" w:cs="宋体" w:hint="eastAsia"/>
          <w:sz w:val="30"/>
          <w:szCs w:val="30"/>
        </w:rPr>
        <w:t>........................................1</w:t>
      </w:r>
    </w:p>
    <w:p w:rsidR="008A696C" w:rsidRDefault="00B54051">
      <w:pPr>
        <w:pStyle w:val="2"/>
        <w:spacing w:before="0" w:after="0" w:line="360" w:lineRule="auto"/>
        <w:rPr>
          <w:rFonts w:ascii="宋体" w:eastAsia="宋体" w:hAnsi="宋体" w:cs="宋体"/>
          <w:sz w:val="30"/>
          <w:szCs w:val="30"/>
        </w:rPr>
      </w:pPr>
      <w:r>
        <w:rPr>
          <w:rFonts w:ascii="宋体" w:eastAsia="宋体" w:hAnsi="宋体" w:cs="宋体" w:hint="eastAsia"/>
          <w:sz w:val="30"/>
          <w:szCs w:val="30"/>
        </w:rPr>
        <w:t>2.2</w:t>
      </w:r>
      <w:r>
        <w:rPr>
          <w:rFonts w:ascii="宋体" w:eastAsia="宋体" w:hAnsi="宋体" w:cs="宋体" w:hint="eastAsia"/>
          <w:sz w:val="30"/>
          <w:szCs w:val="30"/>
        </w:rPr>
        <w:t>培养的知识、能力与素质要求</w:t>
      </w:r>
      <w:r>
        <w:rPr>
          <w:rFonts w:ascii="宋体" w:eastAsia="宋体" w:hAnsi="宋体" w:cs="宋体" w:hint="eastAsia"/>
          <w:sz w:val="30"/>
          <w:szCs w:val="30"/>
        </w:rPr>
        <w:t>......................1</w:t>
      </w:r>
    </w:p>
    <w:p w:rsidR="008A696C" w:rsidRDefault="00B54051">
      <w:pPr>
        <w:pStyle w:val="2"/>
        <w:spacing w:before="0" w:after="0" w:line="360" w:lineRule="auto"/>
        <w:rPr>
          <w:rFonts w:ascii="宋体" w:eastAsia="宋体" w:hAnsi="宋体" w:cs="宋体"/>
          <w:sz w:val="30"/>
          <w:szCs w:val="30"/>
        </w:rPr>
      </w:pPr>
      <w:r>
        <w:rPr>
          <w:rFonts w:ascii="宋体" w:eastAsia="宋体" w:hAnsi="宋体" w:cs="宋体" w:hint="eastAsia"/>
          <w:sz w:val="30"/>
          <w:szCs w:val="30"/>
        </w:rPr>
        <w:t>2.3</w:t>
      </w:r>
      <w:r>
        <w:rPr>
          <w:rFonts w:ascii="宋体" w:eastAsia="宋体" w:hAnsi="宋体" w:cs="宋体" w:hint="eastAsia"/>
          <w:sz w:val="30"/>
          <w:szCs w:val="30"/>
        </w:rPr>
        <w:t>修业年限与学分要求</w:t>
      </w:r>
      <w:r>
        <w:rPr>
          <w:rFonts w:ascii="宋体" w:eastAsia="宋体" w:hAnsi="宋体" w:cs="宋体" w:hint="eastAsia"/>
          <w:sz w:val="30"/>
          <w:szCs w:val="30"/>
        </w:rPr>
        <w:t>..............................2</w:t>
      </w:r>
    </w:p>
    <w:p w:rsidR="008A696C" w:rsidRDefault="00B54051">
      <w:pPr>
        <w:pStyle w:val="1"/>
        <w:spacing w:before="0" w:after="0" w:line="360" w:lineRule="auto"/>
        <w:rPr>
          <w:rFonts w:ascii="宋体" w:hAnsi="宋体" w:cs="宋体"/>
          <w:sz w:val="30"/>
          <w:szCs w:val="30"/>
        </w:rPr>
      </w:pPr>
      <w:r>
        <w:rPr>
          <w:rFonts w:ascii="宋体" w:hAnsi="宋体" w:cs="宋体" w:hint="eastAsia"/>
          <w:sz w:val="30"/>
          <w:szCs w:val="30"/>
        </w:rPr>
        <w:t>3</w:t>
      </w:r>
      <w:r>
        <w:rPr>
          <w:rFonts w:ascii="宋体" w:hAnsi="宋体" w:cs="宋体" w:hint="eastAsia"/>
          <w:sz w:val="30"/>
          <w:szCs w:val="30"/>
        </w:rPr>
        <w:t>主要教学规律、方法和重要专业课程</w:t>
      </w:r>
      <w:r>
        <w:rPr>
          <w:rFonts w:ascii="宋体" w:hAnsi="宋体" w:cs="宋体" w:hint="eastAsia"/>
          <w:sz w:val="30"/>
          <w:szCs w:val="30"/>
        </w:rPr>
        <w:t>..................3</w:t>
      </w:r>
    </w:p>
    <w:p w:rsidR="008A696C" w:rsidRDefault="00B54051">
      <w:pPr>
        <w:pStyle w:val="2"/>
        <w:spacing w:before="0" w:after="0" w:line="360" w:lineRule="auto"/>
        <w:rPr>
          <w:rFonts w:ascii="宋体" w:eastAsia="宋体" w:hAnsi="宋体" w:cs="宋体"/>
          <w:sz w:val="30"/>
          <w:szCs w:val="30"/>
        </w:rPr>
      </w:pPr>
      <w:r>
        <w:rPr>
          <w:rFonts w:ascii="宋体" w:eastAsia="宋体" w:hAnsi="宋体" w:cs="宋体" w:hint="eastAsia"/>
          <w:sz w:val="30"/>
          <w:szCs w:val="30"/>
        </w:rPr>
        <w:t>3.1</w:t>
      </w:r>
      <w:r>
        <w:rPr>
          <w:rFonts w:ascii="宋体" w:eastAsia="宋体" w:hAnsi="宋体" w:cs="宋体" w:hint="eastAsia"/>
          <w:sz w:val="30"/>
          <w:szCs w:val="30"/>
        </w:rPr>
        <w:t>主要教学规律与方法</w:t>
      </w:r>
      <w:r>
        <w:rPr>
          <w:rFonts w:ascii="宋体" w:eastAsia="宋体" w:hAnsi="宋体" w:cs="宋体" w:hint="eastAsia"/>
          <w:sz w:val="30"/>
          <w:szCs w:val="30"/>
        </w:rPr>
        <w:t>..............................3</w:t>
      </w:r>
    </w:p>
    <w:p w:rsidR="008A696C" w:rsidRDefault="00B54051">
      <w:pPr>
        <w:pStyle w:val="3"/>
        <w:spacing w:before="0" w:beforeAutospacing="0" w:after="0" w:afterAutospacing="0" w:line="360" w:lineRule="auto"/>
        <w:rPr>
          <w:rFonts w:cs="宋体"/>
          <w:sz w:val="30"/>
          <w:szCs w:val="30"/>
        </w:rPr>
      </w:pPr>
      <w:r>
        <w:rPr>
          <w:rFonts w:cs="宋体" w:hint="eastAsia"/>
          <w:sz w:val="30"/>
          <w:szCs w:val="30"/>
        </w:rPr>
        <w:t>3.1.1</w:t>
      </w:r>
      <w:r>
        <w:rPr>
          <w:rFonts w:cs="宋体" w:hint="eastAsia"/>
          <w:sz w:val="30"/>
          <w:szCs w:val="30"/>
        </w:rPr>
        <w:t>主要专业课程、难点课程</w:t>
      </w:r>
      <w:r>
        <w:rPr>
          <w:rFonts w:cs="宋体" w:hint="eastAsia"/>
          <w:sz w:val="30"/>
          <w:szCs w:val="30"/>
        </w:rPr>
        <w:t>........................3</w:t>
      </w:r>
    </w:p>
    <w:p w:rsidR="008A696C" w:rsidRDefault="00B54051">
      <w:pPr>
        <w:pStyle w:val="3"/>
        <w:spacing w:before="0" w:beforeAutospacing="0" w:after="0" w:afterAutospacing="0" w:line="360" w:lineRule="auto"/>
        <w:rPr>
          <w:rFonts w:cs="宋体"/>
          <w:sz w:val="30"/>
          <w:szCs w:val="30"/>
        </w:rPr>
      </w:pPr>
      <w:r>
        <w:rPr>
          <w:rFonts w:cs="宋体" w:hint="eastAsia"/>
          <w:sz w:val="30"/>
          <w:szCs w:val="30"/>
        </w:rPr>
        <w:t>3.1.2</w:t>
      </w:r>
      <w:r>
        <w:rPr>
          <w:rFonts w:cs="宋体" w:hint="eastAsia"/>
          <w:sz w:val="30"/>
          <w:szCs w:val="30"/>
        </w:rPr>
        <w:t>主要教学方法</w:t>
      </w:r>
      <w:r>
        <w:rPr>
          <w:rFonts w:cs="宋体" w:hint="eastAsia"/>
          <w:sz w:val="30"/>
          <w:szCs w:val="30"/>
        </w:rPr>
        <w:t>..................................3</w:t>
      </w:r>
    </w:p>
    <w:p w:rsidR="008A696C" w:rsidRDefault="00B54051">
      <w:pPr>
        <w:pStyle w:val="2"/>
        <w:spacing w:before="0" w:after="0" w:line="360" w:lineRule="auto"/>
        <w:rPr>
          <w:rFonts w:ascii="宋体" w:eastAsia="宋体" w:hAnsi="宋体" w:cs="宋体"/>
          <w:sz w:val="30"/>
          <w:szCs w:val="30"/>
        </w:rPr>
      </w:pPr>
      <w:r>
        <w:rPr>
          <w:rFonts w:ascii="宋体" w:eastAsia="宋体" w:hAnsi="宋体" w:cs="宋体" w:hint="eastAsia"/>
          <w:sz w:val="30"/>
          <w:szCs w:val="30"/>
        </w:rPr>
        <w:t>3.2</w:t>
      </w:r>
      <w:r>
        <w:rPr>
          <w:rFonts w:ascii="宋体" w:eastAsia="宋体" w:hAnsi="宋体" w:cs="宋体" w:hint="eastAsia"/>
          <w:sz w:val="30"/>
          <w:szCs w:val="30"/>
        </w:rPr>
        <w:t>重要课程介绍</w:t>
      </w:r>
      <w:r>
        <w:rPr>
          <w:rFonts w:ascii="宋体" w:eastAsia="宋体" w:hAnsi="宋体" w:cs="宋体" w:hint="eastAsia"/>
          <w:sz w:val="30"/>
          <w:szCs w:val="30"/>
        </w:rPr>
        <w:t>....................................3</w:t>
      </w:r>
    </w:p>
    <w:p w:rsidR="008A696C" w:rsidRDefault="00B54051">
      <w:pPr>
        <w:pStyle w:val="3"/>
        <w:spacing w:before="0" w:beforeAutospacing="0" w:after="0" w:afterAutospacing="0" w:line="360" w:lineRule="auto"/>
        <w:rPr>
          <w:rFonts w:cs="宋体"/>
          <w:sz w:val="30"/>
          <w:szCs w:val="30"/>
        </w:rPr>
      </w:pPr>
      <w:r>
        <w:rPr>
          <w:rFonts w:cs="宋体" w:hint="eastAsia"/>
          <w:sz w:val="30"/>
          <w:szCs w:val="30"/>
        </w:rPr>
        <w:t>3.2.1</w:t>
      </w:r>
      <w:r>
        <w:rPr>
          <w:rFonts w:cs="宋体" w:hint="eastAsia"/>
          <w:sz w:val="30"/>
          <w:szCs w:val="30"/>
        </w:rPr>
        <w:t>金融学</w:t>
      </w:r>
      <w:r>
        <w:rPr>
          <w:rFonts w:cs="宋体" w:hint="eastAsia"/>
          <w:sz w:val="30"/>
          <w:szCs w:val="30"/>
        </w:rPr>
        <w:t>B</w:t>
      </w:r>
      <w:r>
        <w:rPr>
          <w:rFonts w:cs="宋体" w:hint="eastAsia"/>
          <w:sz w:val="30"/>
          <w:szCs w:val="30"/>
        </w:rPr>
        <w:t>（</w:t>
      </w:r>
      <w:r>
        <w:rPr>
          <w:rFonts w:cs="宋体" w:hint="eastAsia"/>
          <w:sz w:val="30"/>
          <w:szCs w:val="30"/>
        </w:rPr>
        <w:t xml:space="preserve">The Economics of Money, </w:t>
      </w:r>
      <w:r>
        <w:rPr>
          <w:rFonts w:cs="宋体" w:hint="eastAsia"/>
          <w:sz w:val="30"/>
          <w:szCs w:val="30"/>
        </w:rPr>
        <w:t>Banking and Financial Markets B</w:t>
      </w:r>
      <w:r>
        <w:rPr>
          <w:rFonts w:cs="宋体" w:hint="eastAsia"/>
          <w:sz w:val="30"/>
          <w:szCs w:val="30"/>
        </w:rPr>
        <w:t>）</w:t>
      </w:r>
      <w:r>
        <w:rPr>
          <w:rFonts w:cs="宋体" w:hint="eastAsia"/>
          <w:sz w:val="30"/>
          <w:szCs w:val="30"/>
        </w:rPr>
        <w:t>..............................3</w:t>
      </w:r>
    </w:p>
    <w:p w:rsidR="008A696C" w:rsidRDefault="00B54051">
      <w:pPr>
        <w:pStyle w:val="3"/>
        <w:spacing w:before="0" w:beforeAutospacing="0" w:after="0" w:afterAutospacing="0" w:line="360" w:lineRule="auto"/>
        <w:rPr>
          <w:rFonts w:cs="宋体"/>
          <w:sz w:val="30"/>
          <w:szCs w:val="30"/>
        </w:rPr>
      </w:pPr>
      <w:r>
        <w:rPr>
          <w:rFonts w:cs="宋体" w:hint="eastAsia"/>
          <w:sz w:val="30"/>
          <w:szCs w:val="30"/>
        </w:rPr>
        <w:t>3.2.2</w:t>
      </w:r>
      <w:r>
        <w:rPr>
          <w:rFonts w:cs="宋体" w:hint="eastAsia"/>
          <w:sz w:val="30"/>
          <w:szCs w:val="30"/>
        </w:rPr>
        <w:t>投资学原理（</w:t>
      </w:r>
      <w:r>
        <w:rPr>
          <w:rFonts w:cs="宋体" w:hint="eastAsia"/>
          <w:sz w:val="30"/>
          <w:szCs w:val="30"/>
        </w:rPr>
        <w:t>Investment Principles</w:t>
      </w:r>
      <w:r>
        <w:rPr>
          <w:rFonts w:cs="宋体" w:hint="eastAsia"/>
          <w:sz w:val="30"/>
          <w:szCs w:val="30"/>
        </w:rPr>
        <w:t>）</w:t>
      </w:r>
      <w:r>
        <w:rPr>
          <w:rFonts w:cs="宋体" w:hint="eastAsia"/>
          <w:sz w:val="30"/>
          <w:szCs w:val="30"/>
        </w:rPr>
        <w:t>...........5</w:t>
      </w:r>
    </w:p>
    <w:p w:rsidR="008A696C" w:rsidRDefault="00B54051">
      <w:pPr>
        <w:pStyle w:val="3"/>
        <w:spacing w:before="0" w:beforeAutospacing="0" w:after="0" w:afterAutospacing="0" w:line="360" w:lineRule="auto"/>
        <w:rPr>
          <w:sz w:val="30"/>
          <w:szCs w:val="30"/>
        </w:rPr>
      </w:pPr>
      <w:r>
        <w:rPr>
          <w:sz w:val="30"/>
          <w:szCs w:val="30"/>
        </w:rPr>
        <w:t>3.2.3</w:t>
      </w:r>
      <w:r>
        <w:rPr>
          <w:rFonts w:hint="eastAsia"/>
          <w:sz w:val="30"/>
          <w:szCs w:val="30"/>
        </w:rPr>
        <w:t>公司金融（</w:t>
      </w:r>
      <w:r>
        <w:rPr>
          <w:sz w:val="30"/>
          <w:szCs w:val="30"/>
        </w:rPr>
        <w:t>Corporate Finance</w:t>
      </w:r>
      <w:r>
        <w:rPr>
          <w:rFonts w:hint="eastAsia"/>
          <w:sz w:val="30"/>
          <w:szCs w:val="30"/>
        </w:rPr>
        <w:t>）</w:t>
      </w:r>
      <w:r>
        <w:rPr>
          <w:rFonts w:hint="eastAsia"/>
          <w:sz w:val="30"/>
          <w:szCs w:val="30"/>
        </w:rPr>
        <w:t>.................6</w:t>
      </w:r>
    </w:p>
    <w:p w:rsidR="008A696C" w:rsidRDefault="00B54051">
      <w:pPr>
        <w:pStyle w:val="3"/>
        <w:spacing w:before="0" w:beforeAutospacing="0" w:after="0" w:afterAutospacing="0" w:line="360" w:lineRule="auto"/>
        <w:rPr>
          <w:sz w:val="30"/>
          <w:szCs w:val="30"/>
        </w:rPr>
      </w:pPr>
      <w:r>
        <w:rPr>
          <w:sz w:val="30"/>
          <w:szCs w:val="30"/>
        </w:rPr>
        <w:t>3.2.4</w:t>
      </w:r>
      <w:r>
        <w:rPr>
          <w:rFonts w:hint="eastAsia"/>
          <w:sz w:val="30"/>
          <w:szCs w:val="30"/>
        </w:rPr>
        <w:t>风险管理（</w:t>
      </w:r>
      <w:r>
        <w:rPr>
          <w:sz w:val="30"/>
          <w:szCs w:val="30"/>
        </w:rPr>
        <w:t>Risk Management</w:t>
      </w:r>
      <w:r>
        <w:rPr>
          <w:rFonts w:hint="eastAsia"/>
          <w:sz w:val="30"/>
          <w:szCs w:val="30"/>
        </w:rPr>
        <w:t>）</w:t>
      </w:r>
      <w:r>
        <w:rPr>
          <w:rFonts w:hint="eastAsia"/>
          <w:sz w:val="30"/>
          <w:szCs w:val="30"/>
        </w:rPr>
        <w:t>...................8</w:t>
      </w:r>
    </w:p>
    <w:p w:rsidR="008A696C" w:rsidRDefault="00B54051">
      <w:pPr>
        <w:pStyle w:val="3"/>
        <w:spacing w:before="0" w:beforeAutospacing="0" w:after="0" w:afterAutospacing="0" w:line="360" w:lineRule="auto"/>
        <w:rPr>
          <w:sz w:val="30"/>
          <w:szCs w:val="30"/>
        </w:rPr>
      </w:pPr>
      <w:r>
        <w:rPr>
          <w:sz w:val="30"/>
          <w:szCs w:val="30"/>
        </w:rPr>
        <w:t>3.2.5</w:t>
      </w:r>
      <w:r>
        <w:rPr>
          <w:rFonts w:hint="eastAsia"/>
          <w:sz w:val="30"/>
          <w:szCs w:val="30"/>
        </w:rPr>
        <w:t>项目评估与管理</w:t>
      </w:r>
      <w:r>
        <w:rPr>
          <w:rFonts w:hint="eastAsia"/>
          <w:sz w:val="24"/>
          <w:szCs w:val="24"/>
        </w:rPr>
        <w:t>（</w:t>
      </w:r>
      <w:r>
        <w:rPr>
          <w:sz w:val="24"/>
          <w:szCs w:val="24"/>
        </w:rPr>
        <w:t>Project Evaluation and Management</w:t>
      </w:r>
      <w:r>
        <w:rPr>
          <w:rFonts w:hint="eastAsia"/>
          <w:sz w:val="24"/>
          <w:szCs w:val="24"/>
        </w:rPr>
        <w:t>）</w:t>
      </w:r>
      <w:r>
        <w:rPr>
          <w:rFonts w:hint="eastAsia"/>
          <w:sz w:val="24"/>
          <w:szCs w:val="24"/>
        </w:rPr>
        <w:t>...9</w:t>
      </w:r>
    </w:p>
    <w:p w:rsidR="008A696C" w:rsidRDefault="00B54051">
      <w:pPr>
        <w:pStyle w:val="3"/>
        <w:spacing w:before="0" w:beforeAutospacing="0" w:after="0" w:afterAutospacing="0" w:line="360" w:lineRule="auto"/>
        <w:rPr>
          <w:sz w:val="30"/>
          <w:szCs w:val="30"/>
        </w:rPr>
      </w:pPr>
      <w:r>
        <w:rPr>
          <w:sz w:val="30"/>
          <w:szCs w:val="30"/>
        </w:rPr>
        <w:t>3.2.6</w:t>
      </w:r>
      <w:r>
        <w:rPr>
          <w:rFonts w:hint="eastAsia"/>
          <w:sz w:val="30"/>
          <w:szCs w:val="30"/>
        </w:rPr>
        <w:t>投资银行理论与实务（</w:t>
      </w:r>
      <w:r>
        <w:rPr>
          <w:sz w:val="30"/>
          <w:szCs w:val="30"/>
        </w:rPr>
        <w:t>Theory and Practice of investment banking</w:t>
      </w:r>
      <w:r>
        <w:rPr>
          <w:rFonts w:hint="eastAsia"/>
          <w:sz w:val="30"/>
          <w:szCs w:val="30"/>
        </w:rPr>
        <w:t>）</w:t>
      </w:r>
      <w:r>
        <w:rPr>
          <w:rFonts w:hint="eastAsia"/>
          <w:sz w:val="30"/>
          <w:szCs w:val="30"/>
        </w:rPr>
        <w:t>...............................10</w:t>
      </w:r>
    </w:p>
    <w:p w:rsidR="008A696C" w:rsidRDefault="00B54051">
      <w:pPr>
        <w:pStyle w:val="3"/>
        <w:spacing w:before="0" w:beforeAutospacing="0" w:after="0" w:afterAutospacing="0" w:line="360" w:lineRule="auto"/>
        <w:rPr>
          <w:rFonts w:cs="宋体"/>
          <w:sz w:val="30"/>
          <w:szCs w:val="30"/>
        </w:rPr>
      </w:pPr>
      <w:r>
        <w:rPr>
          <w:rFonts w:cs="宋体" w:hint="eastAsia"/>
          <w:sz w:val="30"/>
          <w:szCs w:val="30"/>
        </w:rPr>
        <w:t>3.2.7</w:t>
      </w:r>
      <w:r>
        <w:rPr>
          <w:rFonts w:cs="宋体" w:hint="eastAsia"/>
          <w:sz w:val="30"/>
          <w:szCs w:val="30"/>
        </w:rPr>
        <w:t>证券投资理论与实务（</w:t>
      </w:r>
      <w:r>
        <w:rPr>
          <w:rFonts w:cs="宋体" w:hint="eastAsia"/>
          <w:sz w:val="30"/>
          <w:szCs w:val="30"/>
        </w:rPr>
        <w:t>Theory and Practice of Securities Investment</w:t>
      </w:r>
      <w:r>
        <w:rPr>
          <w:rFonts w:cs="宋体" w:hint="eastAsia"/>
          <w:sz w:val="30"/>
          <w:szCs w:val="30"/>
        </w:rPr>
        <w:t>）</w:t>
      </w:r>
      <w:r>
        <w:rPr>
          <w:rFonts w:cs="宋体" w:hint="eastAsia"/>
          <w:sz w:val="30"/>
          <w:szCs w:val="30"/>
        </w:rPr>
        <w:t>............................11</w:t>
      </w:r>
    </w:p>
    <w:p w:rsidR="008A696C" w:rsidRDefault="00B54051">
      <w:pPr>
        <w:pStyle w:val="1"/>
        <w:spacing w:before="0" w:after="0" w:line="360" w:lineRule="auto"/>
        <w:rPr>
          <w:rFonts w:ascii="宋体" w:hAnsi="宋体" w:cs="宋体"/>
          <w:sz w:val="30"/>
          <w:szCs w:val="30"/>
        </w:rPr>
      </w:pPr>
      <w:r>
        <w:rPr>
          <w:rFonts w:ascii="宋体" w:hAnsi="宋体" w:cs="宋体" w:hint="eastAsia"/>
          <w:sz w:val="30"/>
          <w:szCs w:val="30"/>
        </w:rPr>
        <w:lastRenderedPageBreak/>
        <w:t>4</w:t>
      </w:r>
      <w:r>
        <w:rPr>
          <w:rFonts w:ascii="宋体" w:hAnsi="宋体" w:cs="宋体" w:hint="eastAsia"/>
          <w:sz w:val="30"/>
          <w:szCs w:val="30"/>
        </w:rPr>
        <w:t>主要学习资源与实习平台</w:t>
      </w:r>
      <w:r>
        <w:rPr>
          <w:rFonts w:ascii="宋体" w:hAnsi="宋体" w:cs="宋体" w:hint="eastAsia"/>
          <w:sz w:val="30"/>
          <w:szCs w:val="30"/>
        </w:rPr>
        <w:t>...........................13</w:t>
      </w:r>
    </w:p>
    <w:p w:rsidR="008A696C" w:rsidRDefault="00B54051">
      <w:pPr>
        <w:pStyle w:val="2"/>
        <w:spacing w:before="0" w:after="0" w:line="360" w:lineRule="auto"/>
        <w:rPr>
          <w:rFonts w:ascii="宋体" w:eastAsia="宋体" w:hAnsi="宋体" w:cs="宋体"/>
          <w:sz w:val="30"/>
          <w:szCs w:val="30"/>
        </w:rPr>
      </w:pPr>
      <w:r>
        <w:rPr>
          <w:rFonts w:ascii="宋体" w:eastAsia="宋体" w:hAnsi="宋体" w:cs="宋体" w:hint="eastAsia"/>
          <w:sz w:val="30"/>
          <w:szCs w:val="30"/>
        </w:rPr>
        <w:t>4.1</w:t>
      </w:r>
      <w:r>
        <w:rPr>
          <w:rFonts w:ascii="宋体" w:eastAsia="宋体" w:hAnsi="宋体" w:cs="宋体" w:hint="eastAsia"/>
          <w:sz w:val="30"/>
          <w:szCs w:val="30"/>
        </w:rPr>
        <w:t>主要学习资源</w:t>
      </w:r>
      <w:r>
        <w:rPr>
          <w:rFonts w:ascii="宋体" w:eastAsia="宋体" w:hAnsi="宋体" w:cs="宋体" w:hint="eastAsia"/>
          <w:sz w:val="30"/>
          <w:szCs w:val="30"/>
        </w:rPr>
        <w:t>.......................</w:t>
      </w:r>
      <w:r>
        <w:rPr>
          <w:rFonts w:ascii="宋体" w:eastAsia="宋体" w:hAnsi="宋体" w:cs="宋体" w:hint="eastAsia"/>
          <w:sz w:val="30"/>
          <w:szCs w:val="30"/>
        </w:rPr>
        <w:t>............13</w:t>
      </w:r>
    </w:p>
    <w:p w:rsidR="008A696C" w:rsidRDefault="00B54051">
      <w:pPr>
        <w:pStyle w:val="3"/>
        <w:spacing w:before="0" w:beforeAutospacing="0" w:after="0" w:afterAutospacing="0" w:line="360" w:lineRule="auto"/>
        <w:rPr>
          <w:rFonts w:cs="宋体"/>
          <w:sz w:val="30"/>
          <w:szCs w:val="30"/>
        </w:rPr>
      </w:pPr>
      <w:r>
        <w:rPr>
          <w:rFonts w:cs="宋体" w:hint="eastAsia"/>
          <w:sz w:val="30"/>
          <w:szCs w:val="30"/>
        </w:rPr>
        <w:t>4.1.1</w:t>
      </w:r>
      <w:r>
        <w:rPr>
          <w:rFonts w:cs="宋体" w:hint="eastAsia"/>
          <w:sz w:val="30"/>
          <w:szCs w:val="30"/>
        </w:rPr>
        <w:t>学术期刊与科普期刊</w:t>
      </w:r>
      <w:r>
        <w:rPr>
          <w:rFonts w:cs="宋体" w:hint="eastAsia"/>
          <w:sz w:val="30"/>
          <w:szCs w:val="30"/>
        </w:rPr>
        <w:t>...........................13</w:t>
      </w:r>
    </w:p>
    <w:p w:rsidR="008A696C" w:rsidRDefault="00B54051">
      <w:pPr>
        <w:pStyle w:val="3"/>
        <w:spacing w:before="0" w:beforeAutospacing="0" w:after="0" w:afterAutospacing="0" w:line="360" w:lineRule="auto"/>
        <w:rPr>
          <w:rFonts w:cs="宋体"/>
          <w:sz w:val="30"/>
          <w:szCs w:val="30"/>
        </w:rPr>
      </w:pPr>
      <w:r>
        <w:rPr>
          <w:rFonts w:cs="宋体" w:hint="eastAsia"/>
          <w:sz w:val="30"/>
          <w:szCs w:val="30"/>
        </w:rPr>
        <w:t>4.1.2</w:t>
      </w:r>
      <w:r>
        <w:rPr>
          <w:rFonts w:cs="宋体" w:hint="eastAsia"/>
          <w:sz w:val="30"/>
          <w:szCs w:val="30"/>
        </w:rPr>
        <w:t>重要学习网站</w:t>
      </w:r>
      <w:r>
        <w:rPr>
          <w:rFonts w:cs="宋体" w:hint="eastAsia"/>
          <w:sz w:val="30"/>
          <w:szCs w:val="30"/>
        </w:rPr>
        <w:t>.................................13</w:t>
      </w:r>
    </w:p>
    <w:p w:rsidR="008A696C" w:rsidRDefault="00B54051">
      <w:pPr>
        <w:pStyle w:val="2"/>
        <w:spacing w:before="0" w:after="0" w:line="360" w:lineRule="auto"/>
        <w:rPr>
          <w:rFonts w:ascii="宋体" w:eastAsia="宋体" w:hAnsi="宋体" w:cs="宋体"/>
          <w:sz w:val="30"/>
          <w:szCs w:val="30"/>
        </w:rPr>
      </w:pPr>
      <w:r>
        <w:rPr>
          <w:rFonts w:ascii="宋体" w:eastAsia="宋体" w:hAnsi="宋体" w:cs="宋体" w:hint="eastAsia"/>
          <w:sz w:val="30"/>
          <w:szCs w:val="30"/>
        </w:rPr>
        <w:t>4.2</w:t>
      </w:r>
      <w:r>
        <w:rPr>
          <w:rFonts w:ascii="宋体" w:eastAsia="宋体" w:hAnsi="宋体" w:cs="宋体" w:hint="eastAsia"/>
          <w:sz w:val="30"/>
          <w:szCs w:val="30"/>
        </w:rPr>
        <w:t>实习平台</w:t>
      </w:r>
      <w:r>
        <w:rPr>
          <w:rFonts w:ascii="宋体" w:eastAsia="宋体" w:hAnsi="宋体" w:cs="宋体" w:hint="eastAsia"/>
          <w:sz w:val="30"/>
          <w:szCs w:val="30"/>
        </w:rPr>
        <w:t>.......................................14</w:t>
      </w:r>
    </w:p>
    <w:p w:rsidR="008A696C" w:rsidRDefault="00B54051">
      <w:pPr>
        <w:pStyle w:val="3"/>
        <w:spacing w:before="0" w:beforeAutospacing="0" w:after="0" w:afterAutospacing="0" w:line="360" w:lineRule="auto"/>
        <w:rPr>
          <w:rFonts w:cs="宋体"/>
          <w:sz w:val="30"/>
          <w:szCs w:val="30"/>
        </w:rPr>
      </w:pPr>
      <w:r>
        <w:rPr>
          <w:rFonts w:cs="宋体" w:hint="eastAsia"/>
          <w:sz w:val="30"/>
          <w:szCs w:val="30"/>
        </w:rPr>
        <w:t>4.2.1</w:t>
      </w:r>
      <w:r>
        <w:rPr>
          <w:rFonts w:cs="宋体" w:hint="eastAsia"/>
          <w:sz w:val="30"/>
          <w:szCs w:val="30"/>
        </w:rPr>
        <w:t>模拟实习软件及模拟内容</w:t>
      </w:r>
      <w:r>
        <w:rPr>
          <w:rFonts w:cs="宋体" w:hint="eastAsia"/>
          <w:sz w:val="30"/>
          <w:szCs w:val="30"/>
        </w:rPr>
        <w:t>.......................14</w:t>
      </w:r>
    </w:p>
    <w:p w:rsidR="008A696C" w:rsidRDefault="00B54051">
      <w:pPr>
        <w:spacing w:line="360" w:lineRule="auto"/>
        <w:rPr>
          <w:rFonts w:ascii="宋体" w:hAnsi="宋体" w:cs="宋体"/>
          <w:b/>
          <w:kern w:val="0"/>
          <w:sz w:val="30"/>
          <w:szCs w:val="30"/>
        </w:rPr>
      </w:pPr>
      <w:r>
        <w:rPr>
          <w:rFonts w:ascii="宋体" w:hAnsi="宋体" w:cs="宋体" w:hint="eastAsia"/>
          <w:b/>
          <w:kern w:val="0"/>
          <w:sz w:val="30"/>
          <w:szCs w:val="30"/>
        </w:rPr>
        <w:t>4.2.1.1</w:t>
      </w:r>
      <w:r>
        <w:rPr>
          <w:rFonts w:ascii="宋体" w:hAnsi="宋体" w:cs="宋体" w:hint="eastAsia"/>
          <w:b/>
          <w:kern w:val="0"/>
          <w:sz w:val="30"/>
          <w:szCs w:val="30"/>
        </w:rPr>
        <w:t>国泰安虚拟交易所</w:t>
      </w:r>
      <w:r>
        <w:rPr>
          <w:rFonts w:ascii="宋体" w:hAnsi="宋体" w:cs="宋体" w:hint="eastAsia"/>
          <w:b/>
          <w:kern w:val="0"/>
          <w:sz w:val="30"/>
          <w:szCs w:val="30"/>
        </w:rPr>
        <w:t>...........................14</w:t>
      </w:r>
    </w:p>
    <w:p w:rsidR="008A696C" w:rsidRDefault="00B54051">
      <w:pPr>
        <w:spacing w:line="360" w:lineRule="auto"/>
        <w:rPr>
          <w:rFonts w:ascii="宋体" w:hAnsi="宋体" w:cs="宋体"/>
          <w:b/>
          <w:kern w:val="0"/>
          <w:sz w:val="30"/>
          <w:szCs w:val="30"/>
        </w:rPr>
      </w:pPr>
      <w:r>
        <w:rPr>
          <w:rFonts w:ascii="宋体" w:hAnsi="宋体" w:cs="宋体" w:hint="eastAsia"/>
          <w:b/>
          <w:kern w:val="0"/>
          <w:sz w:val="30"/>
          <w:szCs w:val="30"/>
        </w:rPr>
        <w:t>4.2.1.2</w:t>
      </w:r>
      <w:r>
        <w:rPr>
          <w:rFonts w:ascii="宋体" w:hAnsi="宋体" w:cs="宋体" w:hint="eastAsia"/>
          <w:b/>
          <w:kern w:val="0"/>
          <w:sz w:val="30"/>
          <w:szCs w:val="30"/>
        </w:rPr>
        <w:t>商业银行模拟沙盘</w:t>
      </w:r>
      <w:r>
        <w:rPr>
          <w:rFonts w:ascii="宋体" w:hAnsi="宋体" w:cs="宋体" w:hint="eastAsia"/>
          <w:b/>
          <w:kern w:val="0"/>
          <w:sz w:val="30"/>
          <w:szCs w:val="30"/>
        </w:rPr>
        <w:t>...........................14</w:t>
      </w:r>
    </w:p>
    <w:p w:rsidR="008A696C" w:rsidRDefault="00B54051">
      <w:pPr>
        <w:spacing w:line="360" w:lineRule="auto"/>
        <w:rPr>
          <w:rFonts w:ascii="宋体" w:hAnsi="宋体" w:cs="宋体"/>
          <w:b/>
          <w:kern w:val="0"/>
          <w:sz w:val="30"/>
          <w:szCs w:val="30"/>
        </w:rPr>
      </w:pPr>
      <w:r>
        <w:rPr>
          <w:rFonts w:ascii="宋体" w:hAnsi="宋体" w:cs="宋体" w:hint="eastAsia"/>
          <w:b/>
          <w:kern w:val="0"/>
          <w:sz w:val="30"/>
          <w:szCs w:val="30"/>
        </w:rPr>
        <w:t>4.2.1.3ModelRisk</w:t>
      </w:r>
      <w:r>
        <w:rPr>
          <w:rFonts w:ascii="宋体" w:hAnsi="宋体" w:cs="宋体" w:hint="eastAsia"/>
          <w:b/>
          <w:kern w:val="0"/>
          <w:sz w:val="30"/>
          <w:szCs w:val="30"/>
        </w:rPr>
        <w:t>高级风险建模软件</w:t>
      </w:r>
      <w:r>
        <w:rPr>
          <w:rFonts w:ascii="宋体" w:hAnsi="宋体" w:cs="宋体" w:hint="eastAsia"/>
          <w:b/>
          <w:kern w:val="0"/>
          <w:sz w:val="30"/>
          <w:szCs w:val="30"/>
        </w:rPr>
        <w:t>..................14</w:t>
      </w:r>
    </w:p>
    <w:p w:rsidR="008A696C" w:rsidRDefault="00B54051">
      <w:pPr>
        <w:pStyle w:val="3"/>
        <w:spacing w:before="0" w:beforeAutospacing="0" w:after="0" w:afterAutospacing="0" w:line="360" w:lineRule="auto"/>
        <w:rPr>
          <w:rFonts w:cs="宋体"/>
          <w:sz w:val="30"/>
          <w:szCs w:val="30"/>
        </w:rPr>
      </w:pPr>
      <w:r>
        <w:rPr>
          <w:rFonts w:cs="宋体" w:hint="eastAsia"/>
          <w:sz w:val="30"/>
          <w:szCs w:val="30"/>
        </w:rPr>
        <w:t>4.2.2</w:t>
      </w:r>
      <w:r>
        <w:rPr>
          <w:rFonts w:cs="宋体" w:hint="eastAsia"/>
          <w:sz w:val="30"/>
          <w:szCs w:val="30"/>
        </w:rPr>
        <w:t>校外实习基地</w:t>
      </w:r>
      <w:r>
        <w:rPr>
          <w:rFonts w:cs="宋体" w:hint="eastAsia"/>
          <w:sz w:val="30"/>
          <w:szCs w:val="30"/>
        </w:rPr>
        <w:t>.................................15</w:t>
      </w:r>
    </w:p>
    <w:p w:rsidR="008A696C" w:rsidRDefault="00B54051">
      <w:pPr>
        <w:pStyle w:val="1"/>
        <w:spacing w:before="0" w:after="0" w:line="360" w:lineRule="auto"/>
        <w:rPr>
          <w:rFonts w:ascii="宋体" w:hAnsi="宋体" w:cs="宋体"/>
          <w:sz w:val="30"/>
          <w:szCs w:val="30"/>
        </w:rPr>
      </w:pPr>
      <w:r>
        <w:rPr>
          <w:rFonts w:ascii="宋体" w:hAnsi="宋体" w:cs="宋体" w:hint="eastAsia"/>
          <w:sz w:val="30"/>
          <w:szCs w:val="30"/>
        </w:rPr>
        <w:t>5</w:t>
      </w:r>
      <w:r>
        <w:rPr>
          <w:rFonts w:ascii="宋体" w:hAnsi="宋体" w:cs="宋体" w:hint="eastAsia"/>
          <w:sz w:val="30"/>
          <w:szCs w:val="30"/>
        </w:rPr>
        <w:t>主要职业（执业）资格</w:t>
      </w:r>
      <w:r>
        <w:rPr>
          <w:rFonts w:ascii="宋体" w:hAnsi="宋体" w:cs="宋体" w:hint="eastAsia"/>
          <w:sz w:val="30"/>
          <w:szCs w:val="30"/>
        </w:rPr>
        <w:t>.............................15</w:t>
      </w:r>
    </w:p>
    <w:p w:rsidR="008A696C" w:rsidRDefault="00B54051">
      <w:pPr>
        <w:pStyle w:val="2"/>
        <w:spacing w:before="0" w:after="0" w:line="360" w:lineRule="auto"/>
        <w:rPr>
          <w:rFonts w:ascii="宋体" w:eastAsia="宋体" w:hAnsi="宋体" w:cs="宋体"/>
          <w:sz w:val="30"/>
          <w:szCs w:val="30"/>
        </w:rPr>
      </w:pPr>
      <w:r>
        <w:rPr>
          <w:rFonts w:ascii="宋体" w:eastAsia="宋体" w:hAnsi="宋体" w:cs="宋体" w:hint="eastAsia"/>
          <w:sz w:val="30"/>
          <w:szCs w:val="30"/>
        </w:rPr>
        <w:t>5.1</w:t>
      </w:r>
      <w:r>
        <w:rPr>
          <w:rFonts w:ascii="宋体" w:eastAsia="宋体" w:hAnsi="宋体" w:cs="宋体" w:hint="eastAsia"/>
          <w:sz w:val="30"/>
          <w:szCs w:val="30"/>
        </w:rPr>
        <w:t>投资类</w:t>
      </w:r>
      <w:r>
        <w:rPr>
          <w:rFonts w:ascii="宋体" w:eastAsia="宋体" w:hAnsi="宋体" w:cs="宋体" w:hint="eastAsia"/>
          <w:sz w:val="30"/>
          <w:szCs w:val="30"/>
        </w:rPr>
        <w:t>.........................................15</w:t>
      </w:r>
    </w:p>
    <w:p w:rsidR="008A696C" w:rsidRDefault="00B54051">
      <w:pPr>
        <w:spacing w:line="360" w:lineRule="auto"/>
        <w:rPr>
          <w:rFonts w:ascii="宋体" w:hAnsi="宋体" w:cs="宋体"/>
          <w:b/>
          <w:color w:val="000000"/>
          <w:sz w:val="30"/>
          <w:szCs w:val="30"/>
        </w:rPr>
      </w:pPr>
      <w:r>
        <w:rPr>
          <w:rStyle w:val="3Char1"/>
          <w:rFonts w:cs="宋体" w:hint="eastAsia"/>
          <w:sz w:val="30"/>
          <w:szCs w:val="30"/>
        </w:rPr>
        <w:t>5.1.1</w:t>
      </w:r>
      <w:r>
        <w:rPr>
          <w:rStyle w:val="3Char1"/>
          <w:rFonts w:cs="宋体" w:hint="eastAsia"/>
          <w:sz w:val="30"/>
          <w:szCs w:val="30"/>
        </w:rPr>
        <w:t>注册金融分析师</w:t>
      </w:r>
      <w:r>
        <w:rPr>
          <w:rStyle w:val="3Char1"/>
          <w:rFonts w:cs="宋体" w:hint="eastAsia"/>
          <w:sz w:val="30"/>
          <w:szCs w:val="30"/>
        </w:rPr>
        <w:t xml:space="preserve">CFA </w:t>
      </w:r>
      <w:r>
        <w:rPr>
          <w:rStyle w:val="3Char1"/>
          <w:rFonts w:cs="宋体" w:hint="eastAsia"/>
          <w:sz w:val="30"/>
          <w:szCs w:val="30"/>
        </w:rPr>
        <w:t>与川农大</w:t>
      </w:r>
      <w:r>
        <w:rPr>
          <w:rStyle w:val="3Char1"/>
          <w:rFonts w:cs="宋体" w:hint="eastAsia"/>
          <w:sz w:val="30"/>
          <w:szCs w:val="30"/>
        </w:rPr>
        <w:t>CFA</w:t>
      </w:r>
      <w:r>
        <w:rPr>
          <w:rStyle w:val="3Char1"/>
          <w:rFonts w:cs="宋体" w:hint="eastAsia"/>
          <w:sz w:val="30"/>
          <w:szCs w:val="30"/>
        </w:rPr>
        <w:t>培训班项目</w:t>
      </w:r>
      <w:r>
        <w:rPr>
          <w:rStyle w:val="3Char1"/>
          <w:rFonts w:cs="宋体" w:hint="eastAsia"/>
          <w:sz w:val="30"/>
          <w:szCs w:val="30"/>
        </w:rPr>
        <w:t>.....15</w:t>
      </w:r>
    </w:p>
    <w:p w:rsidR="008A696C" w:rsidRDefault="00B54051">
      <w:pPr>
        <w:pStyle w:val="3"/>
        <w:spacing w:before="0" w:beforeAutospacing="0" w:after="0" w:afterAutospacing="0" w:line="360" w:lineRule="auto"/>
        <w:rPr>
          <w:rFonts w:cs="宋体"/>
          <w:sz w:val="30"/>
          <w:szCs w:val="30"/>
        </w:rPr>
      </w:pPr>
      <w:r>
        <w:rPr>
          <w:rFonts w:cs="宋体" w:hint="eastAsia"/>
          <w:sz w:val="30"/>
          <w:szCs w:val="30"/>
        </w:rPr>
        <w:t>5.1.2</w:t>
      </w:r>
      <w:r>
        <w:rPr>
          <w:rFonts w:cs="宋体" w:hint="eastAsia"/>
          <w:sz w:val="30"/>
          <w:szCs w:val="30"/>
        </w:rPr>
        <w:t>证券从业资格</w:t>
      </w:r>
      <w:r>
        <w:rPr>
          <w:rFonts w:cs="宋体" w:hint="eastAsia"/>
          <w:sz w:val="30"/>
          <w:szCs w:val="30"/>
        </w:rPr>
        <w:t>.................................18</w:t>
      </w:r>
    </w:p>
    <w:p w:rsidR="008A696C" w:rsidRDefault="00B54051">
      <w:pPr>
        <w:spacing w:line="360" w:lineRule="auto"/>
        <w:ind w:left="301" w:hangingChars="100" w:hanging="301"/>
        <w:rPr>
          <w:rFonts w:ascii="宋体" w:hAnsi="宋体" w:cs="宋体"/>
          <w:b/>
          <w:color w:val="000000"/>
          <w:sz w:val="30"/>
          <w:szCs w:val="30"/>
        </w:rPr>
      </w:pPr>
      <w:r>
        <w:rPr>
          <w:rStyle w:val="3Char1"/>
          <w:rFonts w:cs="宋体" w:hint="eastAsia"/>
          <w:sz w:val="30"/>
          <w:szCs w:val="30"/>
        </w:rPr>
        <w:t>5.1.3</w:t>
      </w:r>
      <w:r>
        <w:rPr>
          <w:rStyle w:val="3Char1"/>
          <w:rFonts w:cs="宋体" w:hint="eastAsia"/>
          <w:sz w:val="30"/>
          <w:szCs w:val="30"/>
        </w:rPr>
        <w:t>期货从业资格</w:t>
      </w:r>
      <w:r>
        <w:rPr>
          <w:rStyle w:val="3Char1"/>
          <w:rFonts w:cs="宋体" w:hint="eastAsia"/>
          <w:sz w:val="30"/>
          <w:szCs w:val="30"/>
        </w:rPr>
        <w:t>.................................18</w:t>
      </w:r>
    </w:p>
    <w:p w:rsidR="008A696C" w:rsidRDefault="00B54051">
      <w:pPr>
        <w:pStyle w:val="3"/>
        <w:spacing w:before="0" w:beforeAutospacing="0" w:after="0" w:afterAutospacing="0" w:line="360" w:lineRule="auto"/>
        <w:rPr>
          <w:rFonts w:cs="宋体"/>
          <w:sz w:val="30"/>
          <w:szCs w:val="30"/>
        </w:rPr>
      </w:pPr>
      <w:r>
        <w:rPr>
          <w:rFonts w:cs="宋体" w:hint="eastAsia"/>
          <w:sz w:val="30"/>
          <w:szCs w:val="30"/>
        </w:rPr>
        <w:t>5.1.4</w:t>
      </w:r>
      <w:r>
        <w:rPr>
          <w:rFonts w:cs="宋体" w:hint="eastAsia"/>
          <w:sz w:val="30"/>
          <w:szCs w:val="30"/>
        </w:rPr>
        <w:t>注册国际投资分析师</w:t>
      </w:r>
      <w:r>
        <w:rPr>
          <w:rFonts w:cs="宋体" w:hint="eastAsia"/>
          <w:sz w:val="30"/>
          <w:szCs w:val="30"/>
        </w:rPr>
        <w:t>CIIA .....................18</w:t>
      </w:r>
    </w:p>
    <w:p w:rsidR="008A696C" w:rsidRDefault="00B54051">
      <w:pPr>
        <w:spacing w:line="360" w:lineRule="auto"/>
        <w:rPr>
          <w:rStyle w:val="3Char1"/>
          <w:rFonts w:cs="宋体"/>
          <w:sz w:val="30"/>
          <w:szCs w:val="30"/>
        </w:rPr>
      </w:pPr>
      <w:r>
        <w:rPr>
          <w:rStyle w:val="3Char1"/>
          <w:rFonts w:cs="宋体" w:hint="eastAsia"/>
          <w:sz w:val="30"/>
          <w:szCs w:val="30"/>
        </w:rPr>
        <w:t>5.1.5</w:t>
      </w:r>
      <w:r>
        <w:rPr>
          <w:rStyle w:val="3Char1"/>
          <w:rFonts w:cs="宋体" w:hint="eastAsia"/>
          <w:sz w:val="30"/>
          <w:szCs w:val="30"/>
        </w:rPr>
        <w:t>国际数量金融工程认证</w:t>
      </w:r>
      <w:r>
        <w:rPr>
          <w:rStyle w:val="3Char1"/>
          <w:rFonts w:cs="宋体" w:hint="eastAsia"/>
          <w:sz w:val="30"/>
          <w:szCs w:val="30"/>
        </w:rPr>
        <w:t>CQF......................</w:t>
      </w:r>
      <w:r>
        <w:rPr>
          <w:rStyle w:val="3Char1"/>
          <w:rFonts w:cs="宋体" w:hint="eastAsia"/>
          <w:sz w:val="30"/>
          <w:szCs w:val="30"/>
        </w:rPr>
        <w:t>19</w:t>
      </w:r>
    </w:p>
    <w:p w:rsidR="008A696C" w:rsidRDefault="00B54051">
      <w:pPr>
        <w:spacing w:line="360" w:lineRule="auto"/>
        <w:rPr>
          <w:rFonts w:ascii="宋体" w:eastAsia="黑体" w:hAnsi="宋体" w:cs="宋体"/>
          <w:b/>
          <w:sz w:val="30"/>
          <w:szCs w:val="30"/>
        </w:rPr>
      </w:pPr>
      <w:r>
        <w:rPr>
          <w:rStyle w:val="2Char1"/>
          <w:rFonts w:ascii="宋体" w:eastAsia="宋体" w:hAnsi="宋体" w:cs="宋体" w:hint="eastAsia"/>
          <w:sz w:val="30"/>
          <w:szCs w:val="30"/>
        </w:rPr>
        <w:t>5.2</w:t>
      </w:r>
      <w:r>
        <w:rPr>
          <w:rStyle w:val="2Char1"/>
          <w:rFonts w:ascii="宋体" w:eastAsia="宋体" w:hAnsi="宋体" w:cs="宋体" w:hint="eastAsia"/>
          <w:sz w:val="30"/>
          <w:szCs w:val="30"/>
        </w:rPr>
        <w:t>银行类</w:t>
      </w:r>
      <w:r>
        <w:rPr>
          <w:rStyle w:val="2Char1"/>
          <w:rFonts w:ascii="宋体" w:eastAsia="宋体" w:hAnsi="宋体" w:cs="宋体" w:hint="eastAsia"/>
          <w:sz w:val="30"/>
          <w:szCs w:val="30"/>
        </w:rPr>
        <w:t>....................</w:t>
      </w:r>
      <w:r>
        <w:rPr>
          <w:rStyle w:val="2Char1"/>
          <w:rFonts w:ascii="宋体" w:hAnsi="宋体" w:cs="宋体" w:hint="eastAsia"/>
          <w:sz w:val="30"/>
          <w:szCs w:val="30"/>
        </w:rPr>
        <w:t>...</w:t>
      </w:r>
      <w:r>
        <w:rPr>
          <w:rStyle w:val="2Char1"/>
          <w:rFonts w:ascii="宋体" w:eastAsia="宋体" w:hAnsi="宋体" w:cs="宋体" w:hint="eastAsia"/>
          <w:sz w:val="30"/>
          <w:szCs w:val="30"/>
        </w:rPr>
        <w:t>.......</w:t>
      </w:r>
      <w:r>
        <w:rPr>
          <w:rStyle w:val="2Char1"/>
          <w:rFonts w:ascii="宋体" w:hAnsi="宋体" w:cs="宋体" w:hint="eastAsia"/>
          <w:sz w:val="30"/>
          <w:szCs w:val="30"/>
        </w:rPr>
        <w:t>.....</w:t>
      </w:r>
      <w:r>
        <w:rPr>
          <w:rStyle w:val="2Char1"/>
          <w:rFonts w:ascii="宋体" w:eastAsia="宋体" w:hAnsi="宋体" w:cs="宋体" w:hint="eastAsia"/>
          <w:sz w:val="30"/>
          <w:szCs w:val="30"/>
        </w:rPr>
        <w:t>.......</w:t>
      </w:r>
      <w:r>
        <w:rPr>
          <w:rStyle w:val="2Char1"/>
          <w:rFonts w:ascii="宋体" w:hAnsi="宋体" w:cs="宋体" w:hint="eastAsia"/>
          <w:sz w:val="30"/>
          <w:szCs w:val="30"/>
        </w:rPr>
        <w:t>2</w:t>
      </w:r>
      <w:r>
        <w:rPr>
          <w:rStyle w:val="2Char1"/>
          <w:rFonts w:ascii="宋体" w:hAnsi="宋体" w:cs="宋体" w:hint="eastAsia"/>
          <w:sz w:val="30"/>
          <w:szCs w:val="30"/>
        </w:rPr>
        <w:t>0</w:t>
      </w:r>
    </w:p>
    <w:p w:rsidR="008A696C" w:rsidRDefault="00B54051">
      <w:pPr>
        <w:spacing w:line="360" w:lineRule="auto"/>
        <w:rPr>
          <w:rFonts w:ascii="宋体" w:hAnsi="宋体" w:cs="宋体"/>
          <w:b/>
          <w:sz w:val="30"/>
          <w:szCs w:val="30"/>
        </w:rPr>
      </w:pPr>
      <w:r>
        <w:rPr>
          <w:rStyle w:val="3Char1"/>
          <w:rFonts w:cs="宋体" w:hint="eastAsia"/>
          <w:sz w:val="30"/>
          <w:szCs w:val="30"/>
        </w:rPr>
        <w:t>5.2.1</w:t>
      </w:r>
      <w:r>
        <w:rPr>
          <w:rStyle w:val="3Char1"/>
          <w:rFonts w:cs="宋体" w:hint="eastAsia"/>
          <w:sz w:val="30"/>
          <w:szCs w:val="30"/>
        </w:rPr>
        <w:t>银行从业资格</w:t>
      </w:r>
      <w:r>
        <w:rPr>
          <w:rStyle w:val="3Char1"/>
          <w:rFonts w:cs="宋体" w:hint="eastAsia"/>
          <w:sz w:val="30"/>
          <w:szCs w:val="30"/>
        </w:rPr>
        <w:t>..................................2</w:t>
      </w:r>
      <w:r>
        <w:rPr>
          <w:rStyle w:val="3Char1"/>
          <w:rFonts w:cs="宋体" w:hint="eastAsia"/>
          <w:sz w:val="30"/>
          <w:szCs w:val="30"/>
        </w:rPr>
        <w:t>0</w:t>
      </w:r>
    </w:p>
    <w:p w:rsidR="008A696C" w:rsidRDefault="00B54051">
      <w:pPr>
        <w:spacing w:line="360" w:lineRule="auto"/>
        <w:ind w:firstLineChars="10" w:firstLine="30"/>
        <w:rPr>
          <w:rStyle w:val="3Char1"/>
          <w:rFonts w:cs="宋体"/>
          <w:sz w:val="30"/>
          <w:szCs w:val="30"/>
        </w:rPr>
      </w:pPr>
      <w:r>
        <w:rPr>
          <w:rStyle w:val="3Char1"/>
          <w:rFonts w:cs="宋体" w:hint="eastAsia"/>
          <w:sz w:val="30"/>
          <w:szCs w:val="30"/>
        </w:rPr>
        <w:t>5.2.2</w:t>
      </w:r>
      <w:r>
        <w:rPr>
          <w:rStyle w:val="3Char1"/>
          <w:rFonts w:cs="宋体" w:hint="eastAsia"/>
          <w:sz w:val="30"/>
          <w:szCs w:val="30"/>
        </w:rPr>
        <w:t>注册信贷分析师</w:t>
      </w:r>
      <w:r>
        <w:rPr>
          <w:rStyle w:val="3Char1"/>
          <w:rFonts w:cs="宋体" w:hint="eastAsia"/>
          <w:sz w:val="30"/>
          <w:szCs w:val="30"/>
        </w:rPr>
        <w:t>CCRA...........................2</w:t>
      </w:r>
      <w:r>
        <w:rPr>
          <w:rStyle w:val="3Char1"/>
          <w:rFonts w:cs="宋体" w:hint="eastAsia"/>
          <w:sz w:val="30"/>
          <w:szCs w:val="30"/>
        </w:rPr>
        <w:t>1</w:t>
      </w:r>
    </w:p>
    <w:p w:rsidR="008A696C" w:rsidRDefault="00B54051">
      <w:pPr>
        <w:spacing w:line="360" w:lineRule="auto"/>
        <w:rPr>
          <w:rStyle w:val="3Char1"/>
          <w:rFonts w:cs="宋体"/>
          <w:sz w:val="30"/>
          <w:szCs w:val="30"/>
        </w:rPr>
      </w:pPr>
      <w:r>
        <w:rPr>
          <w:rStyle w:val="3Char1"/>
          <w:bCs/>
          <w:sz w:val="30"/>
          <w:szCs w:val="30"/>
        </w:rPr>
        <w:t xml:space="preserve">5.2.3 </w:t>
      </w:r>
      <w:r>
        <w:rPr>
          <w:rStyle w:val="3Char1"/>
          <w:rFonts w:hint="eastAsia"/>
          <w:bCs/>
          <w:sz w:val="30"/>
          <w:szCs w:val="30"/>
        </w:rPr>
        <w:t>金融专业英语证书考试</w:t>
      </w:r>
      <w:r>
        <w:rPr>
          <w:rStyle w:val="3Char1"/>
          <w:bCs/>
          <w:sz w:val="30"/>
          <w:szCs w:val="30"/>
        </w:rPr>
        <w:t>FECT</w:t>
      </w:r>
      <w:r>
        <w:rPr>
          <w:rStyle w:val="3Char1"/>
          <w:rFonts w:hint="eastAsia"/>
          <w:bCs/>
          <w:sz w:val="30"/>
          <w:szCs w:val="30"/>
        </w:rPr>
        <w:t>.....................22</w:t>
      </w:r>
    </w:p>
    <w:p w:rsidR="008A696C" w:rsidRDefault="00B54051">
      <w:pPr>
        <w:spacing w:line="360" w:lineRule="auto"/>
        <w:rPr>
          <w:rStyle w:val="3Char1"/>
          <w:rFonts w:cs="宋体"/>
          <w:sz w:val="30"/>
          <w:szCs w:val="30"/>
        </w:rPr>
      </w:pPr>
      <w:r>
        <w:rPr>
          <w:rStyle w:val="3Char1"/>
          <w:rFonts w:cs="宋体" w:hint="eastAsia"/>
          <w:sz w:val="30"/>
          <w:szCs w:val="30"/>
        </w:rPr>
        <w:t>5.2.4</w:t>
      </w:r>
      <w:r>
        <w:rPr>
          <w:rStyle w:val="3Char1"/>
          <w:rFonts w:cs="宋体" w:hint="eastAsia"/>
          <w:sz w:val="30"/>
          <w:szCs w:val="30"/>
        </w:rPr>
        <w:t>金融理财师</w:t>
      </w:r>
      <w:r>
        <w:rPr>
          <w:rStyle w:val="3Char1"/>
          <w:rFonts w:cs="宋体" w:hint="eastAsia"/>
          <w:sz w:val="30"/>
          <w:szCs w:val="30"/>
        </w:rPr>
        <w:t>AFP</w:t>
      </w:r>
      <w:r>
        <w:rPr>
          <w:rStyle w:val="3Char1"/>
          <w:rFonts w:cs="宋体" w:hint="eastAsia"/>
          <w:sz w:val="30"/>
          <w:szCs w:val="30"/>
        </w:rPr>
        <w:t>和国际金融理财师</w:t>
      </w:r>
      <w:r>
        <w:rPr>
          <w:rStyle w:val="3Char1"/>
          <w:rFonts w:cs="宋体" w:hint="eastAsia"/>
          <w:sz w:val="30"/>
          <w:szCs w:val="30"/>
        </w:rPr>
        <w:t>CFP ...........23</w:t>
      </w:r>
    </w:p>
    <w:p w:rsidR="008A696C" w:rsidRDefault="00B54051">
      <w:pPr>
        <w:pStyle w:val="2"/>
        <w:spacing w:before="0" w:after="0" w:line="360" w:lineRule="auto"/>
        <w:rPr>
          <w:rFonts w:ascii="宋体" w:eastAsia="宋体" w:hAnsi="宋体" w:cs="宋体"/>
          <w:sz w:val="30"/>
          <w:szCs w:val="30"/>
        </w:rPr>
      </w:pPr>
      <w:r>
        <w:rPr>
          <w:rFonts w:ascii="宋体" w:eastAsia="宋体" w:hAnsi="宋体" w:cs="宋体" w:hint="eastAsia"/>
          <w:sz w:val="30"/>
          <w:szCs w:val="30"/>
        </w:rPr>
        <w:lastRenderedPageBreak/>
        <w:t>5.3</w:t>
      </w:r>
      <w:r>
        <w:rPr>
          <w:rFonts w:ascii="宋体" w:eastAsia="宋体" w:hAnsi="宋体" w:cs="宋体" w:hint="eastAsia"/>
          <w:sz w:val="30"/>
          <w:szCs w:val="30"/>
        </w:rPr>
        <w:t>会计类</w:t>
      </w:r>
      <w:r>
        <w:rPr>
          <w:rFonts w:ascii="宋体" w:eastAsia="宋体" w:hAnsi="宋体" w:cs="宋体" w:hint="eastAsia"/>
          <w:sz w:val="30"/>
          <w:szCs w:val="30"/>
        </w:rPr>
        <w:t>........................................24</w:t>
      </w:r>
    </w:p>
    <w:p w:rsidR="008A696C" w:rsidRDefault="00B54051">
      <w:pPr>
        <w:pStyle w:val="3"/>
        <w:spacing w:before="0" w:beforeAutospacing="0" w:after="0" w:afterAutospacing="0" w:line="360" w:lineRule="auto"/>
        <w:rPr>
          <w:rFonts w:cs="宋体"/>
          <w:sz w:val="30"/>
          <w:szCs w:val="30"/>
        </w:rPr>
      </w:pPr>
      <w:r>
        <w:rPr>
          <w:rFonts w:cs="宋体" w:hint="eastAsia"/>
          <w:sz w:val="30"/>
          <w:szCs w:val="30"/>
        </w:rPr>
        <w:t>5.3.1</w:t>
      </w:r>
      <w:r>
        <w:rPr>
          <w:rFonts w:cs="宋体" w:hint="eastAsia"/>
          <w:sz w:val="30"/>
          <w:szCs w:val="30"/>
        </w:rPr>
        <w:t>会计从业资格考试</w:t>
      </w:r>
      <w:r>
        <w:rPr>
          <w:rFonts w:cs="宋体" w:hint="eastAsia"/>
          <w:sz w:val="30"/>
          <w:szCs w:val="30"/>
        </w:rPr>
        <w:t>.................</w:t>
      </w:r>
      <w:r>
        <w:rPr>
          <w:rFonts w:cs="宋体" w:hint="eastAsia"/>
          <w:sz w:val="30"/>
          <w:szCs w:val="30"/>
        </w:rPr>
        <w:t>...........24</w:t>
      </w:r>
    </w:p>
    <w:p w:rsidR="008A696C" w:rsidRDefault="00B54051">
      <w:pPr>
        <w:pStyle w:val="3"/>
        <w:spacing w:before="0" w:beforeAutospacing="0" w:after="0" w:afterAutospacing="0" w:line="360" w:lineRule="auto"/>
        <w:rPr>
          <w:rFonts w:cs="宋体"/>
          <w:sz w:val="30"/>
          <w:szCs w:val="30"/>
        </w:rPr>
      </w:pPr>
      <w:r>
        <w:rPr>
          <w:rFonts w:cs="宋体" w:hint="eastAsia"/>
          <w:sz w:val="30"/>
          <w:szCs w:val="30"/>
        </w:rPr>
        <w:t>5.3.2</w:t>
      </w:r>
      <w:r>
        <w:rPr>
          <w:rFonts w:cs="宋体" w:hint="eastAsia"/>
          <w:sz w:val="30"/>
          <w:szCs w:val="30"/>
        </w:rPr>
        <w:t>中国注册会计师</w:t>
      </w:r>
      <w:r>
        <w:rPr>
          <w:rFonts w:cs="宋体" w:hint="eastAsia"/>
          <w:sz w:val="30"/>
          <w:szCs w:val="30"/>
        </w:rPr>
        <w:t>CPA ..........................24</w:t>
      </w:r>
    </w:p>
    <w:p w:rsidR="008A696C" w:rsidRDefault="00B54051">
      <w:pPr>
        <w:pStyle w:val="3"/>
        <w:spacing w:before="0" w:beforeAutospacing="0" w:after="0" w:afterAutospacing="0" w:line="360" w:lineRule="auto"/>
        <w:rPr>
          <w:rFonts w:cs="宋体"/>
          <w:sz w:val="30"/>
          <w:szCs w:val="30"/>
        </w:rPr>
      </w:pPr>
      <w:r>
        <w:rPr>
          <w:rFonts w:cs="宋体" w:hint="eastAsia"/>
          <w:sz w:val="30"/>
          <w:szCs w:val="30"/>
        </w:rPr>
        <w:t>5.3.3</w:t>
      </w:r>
      <w:r>
        <w:rPr>
          <w:rFonts w:cs="宋体" w:hint="eastAsia"/>
          <w:sz w:val="30"/>
          <w:szCs w:val="30"/>
        </w:rPr>
        <w:t>特许公认会计师</w:t>
      </w:r>
      <w:r>
        <w:rPr>
          <w:rFonts w:cs="宋体" w:hint="eastAsia"/>
          <w:sz w:val="30"/>
          <w:szCs w:val="30"/>
        </w:rPr>
        <w:t>ACCA .........................24</w:t>
      </w:r>
    </w:p>
    <w:p w:rsidR="008A696C" w:rsidRDefault="00B54051">
      <w:pPr>
        <w:pStyle w:val="2"/>
        <w:spacing w:before="0" w:after="0" w:line="360" w:lineRule="auto"/>
        <w:rPr>
          <w:rFonts w:ascii="宋体" w:eastAsia="宋体" w:hAnsi="宋体" w:cs="宋体"/>
          <w:sz w:val="30"/>
          <w:szCs w:val="30"/>
        </w:rPr>
      </w:pPr>
      <w:r>
        <w:rPr>
          <w:rFonts w:ascii="宋体" w:eastAsia="宋体" w:hAnsi="宋体" w:cs="宋体" w:hint="eastAsia"/>
          <w:sz w:val="30"/>
          <w:szCs w:val="30"/>
        </w:rPr>
        <w:t>5.4</w:t>
      </w:r>
      <w:r>
        <w:rPr>
          <w:rFonts w:ascii="宋体" w:eastAsia="宋体" w:hAnsi="宋体" w:cs="宋体" w:hint="eastAsia"/>
          <w:sz w:val="30"/>
          <w:szCs w:val="30"/>
        </w:rPr>
        <w:t>风险管理与保险类</w:t>
      </w:r>
      <w:r>
        <w:rPr>
          <w:rFonts w:ascii="宋体" w:eastAsia="宋体" w:hAnsi="宋体" w:cs="宋体" w:hint="eastAsia"/>
          <w:sz w:val="30"/>
          <w:szCs w:val="30"/>
        </w:rPr>
        <w:t>..............................25</w:t>
      </w:r>
    </w:p>
    <w:p w:rsidR="008A696C" w:rsidRDefault="00B54051">
      <w:pPr>
        <w:spacing w:line="360" w:lineRule="auto"/>
        <w:rPr>
          <w:rFonts w:ascii="宋体" w:hAnsi="宋体" w:cs="宋体"/>
          <w:b/>
          <w:sz w:val="30"/>
          <w:szCs w:val="30"/>
        </w:rPr>
      </w:pPr>
      <w:r>
        <w:rPr>
          <w:rFonts w:ascii="宋体" w:hAnsi="宋体" w:cs="宋体" w:hint="eastAsia"/>
          <w:b/>
          <w:sz w:val="30"/>
          <w:szCs w:val="30"/>
        </w:rPr>
        <w:t>5.4.1</w:t>
      </w:r>
      <w:r>
        <w:rPr>
          <w:rFonts w:ascii="宋体" w:hAnsi="宋体" w:cs="宋体" w:hint="eastAsia"/>
          <w:b/>
          <w:sz w:val="30"/>
          <w:szCs w:val="30"/>
        </w:rPr>
        <w:t>金融风险管理师</w:t>
      </w:r>
      <w:r>
        <w:rPr>
          <w:rFonts w:ascii="宋体" w:hAnsi="宋体" w:cs="宋体" w:hint="eastAsia"/>
          <w:b/>
          <w:sz w:val="30"/>
          <w:szCs w:val="30"/>
        </w:rPr>
        <w:t>FRM...........................25</w:t>
      </w:r>
    </w:p>
    <w:p w:rsidR="008A696C" w:rsidRDefault="00B54051">
      <w:pPr>
        <w:pStyle w:val="3"/>
        <w:spacing w:before="0" w:beforeAutospacing="0" w:after="0" w:afterAutospacing="0" w:line="360" w:lineRule="auto"/>
        <w:rPr>
          <w:rFonts w:cs="宋体"/>
          <w:sz w:val="30"/>
          <w:szCs w:val="30"/>
        </w:rPr>
      </w:pPr>
      <w:r>
        <w:rPr>
          <w:rFonts w:cs="宋体" w:hint="eastAsia"/>
          <w:sz w:val="30"/>
          <w:szCs w:val="30"/>
        </w:rPr>
        <w:t>5.4.2</w:t>
      </w:r>
      <w:r>
        <w:rPr>
          <w:rFonts w:cs="宋体" w:hint="eastAsia"/>
          <w:sz w:val="30"/>
          <w:szCs w:val="30"/>
        </w:rPr>
        <w:t>保险精算师</w:t>
      </w:r>
      <w:r>
        <w:rPr>
          <w:rFonts w:cs="宋体" w:hint="eastAsia"/>
          <w:sz w:val="30"/>
          <w:szCs w:val="30"/>
        </w:rPr>
        <w:t>FIA...............................26</w:t>
      </w:r>
    </w:p>
    <w:p w:rsidR="008A696C" w:rsidRDefault="00B54051">
      <w:pPr>
        <w:pStyle w:val="3"/>
        <w:spacing w:before="0" w:beforeAutospacing="0" w:after="0" w:afterAutospacing="0" w:line="360" w:lineRule="auto"/>
        <w:rPr>
          <w:rFonts w:cs="宋体"/>
          <w:sz w:val="30"/>
          <w:szCs w:val="30"/>
        </w:rPr>
      </w:pPr>
      <w:r>
        <w:rPr>
          <w:rFonts w:cs="宋体" w:hint="eastAsia"/>
          <w:sz w:val="30"/>
          <w:szCs w:val="30"/>
        </w:rPr>
        <w:t>5.4.3</w:t>
      </w:r>
      <w:r>
        <w:rPr>
          <w:rFonts w:cs="宋体" w:hint="eastAsia"/>
          <w:sz w:val="30"/>
          <w:szCs w:val="30"/>
        </w:rPr>
        <w:t>本土化金融风险管理师</w:t>
      </w:r>
      <w:r>
        <w:rPr>
          <w:rFonts w:cs="宋体" w:hint="eastAsia"/>
          <w:sz w:val="30"/>
          <w:szCs w:val="30"/>
        </w:rPr>
        <w:t>CFRM....................26</w:t>
      </w:r>
    </w:p>
    <w:p w:rsidR="008A696C" w:rsidRDefault="00B54051">
      <w:pPr>
        <w:pStyle w:val="1"/>
        <w:spacing w:before="0" w:after="0" w:line="360" w:lineRule="auto"/>
        <w:rPr>
          <w:rFonts w:ascii="宋体" w:hAnsi="宋体" w:cs="宋体"/>
          <w:sz w:val="30"/>
          <w:szCs w:val="30"/>
        </w:rPr>
      </w:pPr>
      <w:r>
        <w:rPr>
          <w:rFonts w:ascii="宋体" w:hAnsi="宋体" w:cs="宋体" w:hint="eastAsia"/>
          <w:sz w:val="30"/>
          <w:szCs w:val="30"/>
        </w:rPr>
        <w:t>6</w:t>
      </w:r>
      <w:r>
        <w:rPr>
          <w:rFonts w:ascii="宋体" w:hAnsi="宋体" w:cs="宋体" w:hint="eastAsia"/>
          <w:sz w:val="30"/>
          <w:szCs w:val="30"/>
        </w:rPr>
        <w:t>就业</w:t>
      </w:r>
      <w:r>
        <w:rPr>
          <w:rFonts w:ascii="宋体" w:hAnsi="宋体" w:cs="宋体" w:hint="eastAsia"/>
          <w:sz w:val="30"/>
          <w:szCs w:val="30"/>
        </w:rPr>
        <w:t>............................................27</w:t>
      </w:r>
    </w:p>
    <w:p w:rsidR="008A696C" w:rsidRDefault="00B54051">
      <w:pPr>
        <w:pStyle w:val="1"/>
        <w:spacing w:before="0" w:after="0" w:line="360" w:lineRule="auto"/>
        <w:rPr>
          <w:rFonts w:ascii="宋体" w:hAnsi="宋体" w:cs="宋体"/>
          <w:sz w:val="30"/>
          <w:szCs w:val="30"/>
        </w:rPr>
      </w:pPr>
      <w:r>
        <w:rPr>
          <w:rFonts w:ascii="宋体" w:hAnsi="宋体" w:cs="宋体" w:hint="eastAsia"/>
          <w:sz w:val="30"/>
          <w:szCs w:val="30"/>
        </w:rPr>
        <w:t>7</w:t>
      </w:r>
      <w:r>
        <w:rPr>
          <w:rFonts w:ascii="宋体" w:hAnsi="宋体" w:cs="宋体" w:hint="eastAsia"/>
          <w:sz w:val="30"/>
          <w:szCs w:val="30"/>
        </w:rPr>
        <w:t>考研</w:t>
      </w:r>
      <w:r>
        <w:rPr>
          <w:rFonts w:ascii="宋体" w:hAnsi="宋体" w:cs="宋体" w:hint="eastAsia"/>
          <w:sz w:val="30"/>
          <w:szCs w:val="30"/>
        </w:rPr>
        <w:t>............................................2</w:t>
      </w:r>
      <w:r>
        <w:rPr>
          <w:rFonts w:ascii="宋体" w:hAnsi="宋体" w:cs="宋体" w:hint="eastAsia"/>
          <w:sz w:val="30"/>
          <w:szCs w:val="30"/>
        </w:rPr>
        <w:t>7</w:t>
      </w:r>
    </w:p>
    <w:p w:rsidR="008A696C" w:rsidRDefault="00B54051">
      <w:pPr>
        <w:pStyle w:val="2"/>
        <w:spacing w:before="0" w:after="0" w:line="360" w:lineRule="auto"/>
        <w:rPr>
          <w:rFonts w:ascii="宋体" w:eastAsia="宋体" w:hAnsi="宋体" w:cs="宋体"/>
          <w:sz w:val="30"/>
          <w:szCs w:val="30"/>
        </w:rPr>
      </w:pPr>
      <w:r>
        <w:rPr>
          <w:rFonts w:ascii="宋体" w:eastAsia="宋体" w:hAnsi="宋体" w:cs="宋体" w:hint="eastAsia"/>
          <w:sz w:val="30"/>
          <w:szCs w:val="30"/>
        </w:rPr>
        <w:t>7.1</w:t>
      </w:r>
      <w:r>
        <w:rPr>
          <w:rFonts w:ascii="宋体" w:eastAsia="宋体" w:hAnsi="宋体" w:cs="宋体" w:hint="eastAsia"/>
          <w:sz w:val="30"/>
          <w:szCs w:val="30"/>
        </w:rPr>
        <w:t>硕士研究生考试相关常识</w:t>
      </w:r>
      <w:r>
        <w:rPr>
          <w:rFonts w:ascii="宋体" w:eastAsia="宋体" w:hAnsi="宋体" w:cs="宋体" w:hint="eastAsia"/>
          <w:sz w:val="30"/>
          <w:szCs w:val="30"/>
        </w:rPr>
        <w:t>........................2</w:t>
      </w:r>
      <w:r>
        <w:rPr>
          <w:rFonts w:ascii="宋体" w:eastAsia="宋体" w:hAnsi="宋体" w:cs="宋体" w:hint="eastAsia"/>
          <w:sz w:val="30"/>
          <w:szCs w:val="30"/>
        </w:rPr>
        <w:t>7</w:t>
      </w:r>
    </w:p>
    <w:p w:rsidR="008A696C" w:rsidRDefault="00B54051">
      <w:pPr>
        <w:pStyle w:val="2"/>
        <w:spacing w:before="0" w:after="0" w:line="360" w:lineRule="auto"/>
        <w:rPr>
          <w:rFonts w:ascii="宋体" w:eastAsia="宋体" w:hAnsi="宋体" w:cs="宋体"/>
          <w:sz w:val="30"/>
          <w:szCs w:val="30"/>
        </w:rPr>
      </w:pPr>
      <w:r>
        <w:rPr>
          <w:rFonts w:ascii="宋体" w:eastAsia="宋体" w:hAnsi="宋体" w:cs="宋体" w:hint="eastAsia"/>
          <w:sz w:val="30"/>
          <w:szCs w:val="30"/>
        </w:rPr>
        <w:t>7.2</w:t>
      </w:r>
      <w:r>
        <w:rPr>
          <w:rFonts w:ascii="宋体" w:eastAsia="宋体" w:hAnsi="宋体" w:cs="宋体" w:hint="eastAsia"/>
          <w:sz w:val="30"/>
          <w:szCs w:val="30"/>
        </w:rPr>
        <w:t>报考院校与报考专业的选择</w:t>
      </w:r>
      <w:r>
        <w:rPr>
          <w:rFonts w:ascii="宋体" w:eastAsia="宋体" w:hAnsi="宋体" w:cs="宋体" w:hint="eastAsia"/>
          <w:sz w:val="30"/>
          <w:szCs w:val="30"/>
        </w:rPr>
        <w:t>......................28</w:t>
      </w:r>
    </w:p>
    <w:p w:rsidR="008A696C" w:rsidRDefault="00B54051">
      <w:pPr>
        <w:pStyle w:val="2"/>
        <w:spacing w:beforeLines="50" w:before="156" w:afterLines="50" w:after="156" w:line="360" w:lineRule="auto"/>
        <w:rPr>
          <w:rFonts w:ascii="宋体" w:eastAsia="宋体" w:hAnsi="宋体" w:cs="宋体"/>
          <w:sz w:val="30"/>
          <w:szCs w:val="30"/>
        </w:rPr>
      </w:pPr>
      <w:r>
        <w:rPr>
          <w:rFonts w:ascii="宋体" w:eastAsia="宋体" w:hAnsi="宋体" w:cs="宋体" w:hint="eastAsia"/>
          <w:sz w:val="30"/>
          <w:szCs w:val="30"/>
        </w:rPr>
        <w:t>7.3</w:t>
      </w:r>
      <w:r>
        <w:rPr>
          <w:rFonts w:ascii="宋体" w:eastAsia="宋体" w:hAnsi="宋体" w:cs="宋体" w:hint="eastAsia"/>
          <w:sz w:val="30"/>
          <w:szCs w:val="30"/>
        </w:rPr>
        <w:t>四川农业大学经济学院研究生招生</w:t>
      </w:r>
      <w:r>
        <w:rPr>
          <w:rFonts w:ascii="宋体" w:eastAsia="宋体" w:hAnsi="宋体" w:cs="宋体" w:hint="eastAsia"/>
          <w:sz w:val="30"/>
          <w:szCs w:val="30"/>
        </w:rPr>
        <w:t>................30</w:t>
      </w:r>
    </w:p>
    <w:p w:rsidR="008A696C" w:rsidRDefault="00B54051">
      <w:pPr>
        <w:spacing w:line="360" w:lineRule="auto"/>
        <w:rPr>
          <w:rStyle w:val="3Char1"/>
          <w:rFonts w:cs="宋体"/>
          <w:sz w:val="30"/>
          <w:szCs w:val="30"/>
        </w:rPr>
      </w:pPr>
      <w:r>
        <w:rPr>
          <w:rStyle w:val="3Char1"/>
          <w:rFonts w:cs="宋体" w:hint="eastAsia"/>
          <w:sz w:val="30"/>
          <w:szCs w:val="30"/>
        </w:rPr>
        <w:t>7.3.1</w:t>
      </w:r>
      <w:r>
        <w:rPr>
          <w:rStyle w:val="3Char1"/>
          <w:rFonts w:cs="宋体" w:hint="eastAsia"/>
          <w:sz w:val="30"/>
          <w:szCs w:val="30"/>
        </w:rPr>
        <w:t>经济学院学科发展简介</w:t>
      </w:r>
      <w:r>
        <w:rPr>
          <w:rStyle w:val="3Char1"/>
          <w:rFonts w:cs="宋体" w:hint="eastAsia"/>
          <w:sz w:val="30"/>
          <w:szCs w:val="30"/>
        </w:rPr>
        <w:t>........................30</w:t>
      </w:r>
    </w:p>
    <w:p w:rsidR="008A696C" w:rsidRDefault="00B54051">
      <w:pPr>
        <w:spacing w:line="360" w:lineRule="auto"/>
        <w:rPr>
          <w:rStyle w:val="3Char1"/>
          <w:rFonts w:cs="宋体"/>
          <w:sz w:val="30"/>
          <w:szCs w:val="30"/>
        </w:rPr>
      </w:pPr>
      <w:r>
        <w:rPr>
          <w:rStyle w:val="3Char1"/>
          <w:rFonts w:cs="宋体" w:hint="eastAsia"/>
          <w:sz w:val="30"/>
          <w:szCs w:val="30"/>
        </w:rPr>
        <w:t>7.3.2</w:t>
      </w:r>
      <w:r>
        <w:rPr>
          <w:rStyle w:val="3Char1"/>
          <w:rFonts w:cs="宋体" w:hint="eastAsia"/>
          <w:sz w:val="30"/>
          <w:szCs w:val="30"/>
        </w:rPr>
        <w:t>研究生招生与培养</w:t>
      </w:r>
      <w:r>
        <w:rPr>
          <w:rStyle w:val="3Char1"/>
          <w:rFonts w:cs="宋体" w:hint="eastAsia"/>
          <w:sz w:val="30"/>
          <w:szCs w:val="30"/>
        </w:rPr>
        <w:t>............................3</w:t>
      </w:r>
      <w:r>
        <w:rPr>
          <w:rStyle w:val="3Char1"/>
          <w:rFonts w:cs="宋体" w:hint="eastAsia"/>
          <w:sz w:val="30"/>
          <w:szCs w:val="30"/>
        </w:rPr>
        <w:t>1</w:t>
      </w:r>
    </w:p>
    <w:p w:rsidR="008A696C" w:rsidRDefault="00B54051">
      <w:pPr>
        <w:spacing w:line="360" w:lineRule="auto"/>
        <w:rPr>
          <w:rStyle w:val="3Char1"/>
          <w:rFonts w:cs="宋体"/>
          <w:sz w:val="30"/>
          <w:szCs w:val="30"/>
        </w:rPr>
      </w:pPr>
      <w:r>
        <w:rPr>
          <w:rStyle w:val="3Char1"/>
          <w:rFonts w:cs="宋体" w:hint="eastAsia"/>
          <w:sz w:val="30"/>
          <w:szCs w:val="30"/>
        </w:rPr>
        <w:t>7.3.3</w:t>
      </w:r>
      <w:r>
        <w:rPr>
          <w:rStyle w:val="3Char1"/>
          <w:rFonts w:cs="宋体" w:hint="eastAsia"/>
          <w:sz w:val="30"/>
          <w:szCs w:val="30"/>
        </w:rPr>
        <w:t>硕士研究生招生专业目录（</w:t>
      </w:r>
      <w:r>
        <w:rPr>
          <w:rStyle w:val="3Char1"/>
          <w:rFonts w:cs="宋体" w:hint="eastAsia"/>
          <w:sz w:val="30"/>
          <w:szCs w:val="30"/>
        </w:rPr>
        <w:t>2018</w:t>
      </w:r>
      <w:r>
        <w:rPr>
          <w:rStyle w:val="3Char1"/>
          <w:rFonts w:cs="宋体" w:hint="eastAsia"/>
          <w:sz w:val="30"/>
          <w:szCs w:val="30"/>
        </w:rPr>
        <w:t>年）</w:t>
      </w:r>
      <w:r>
        <w:rPr>
          <w:rStyle w:val="3Char1"/>
          <w:rFonts w:cs="宋体" w:hint="eastAsia"/>
          <w:sz w:val="30"/>
          <w:szCs w:val="30"/>
        </w:rPr>
        <w:t>...........33</w:t>
      </w:r>
    </w:p>
    <w:p w:rsidR="008A696C" w:rsidRDefault="00B54051">
      <w:pPr>
        <w:pStyle w:val="2"/>
        <w:spacing w:before="0" w:after="0" w:line="360" w:lineRule="auto"/>
        <w:rPr>
          <w:rFonts w:ascii="宋体" w:eastAsia="宋体" w:hAnsi="宋体" w:cs="宋体"/>
          <w:sz w:val="30"/>
          <w:szCs w:val="30"/>
        </w:rPr>
      </w:pPr>
      <w:r>
        <w:rPr>
          <w:rFonts w:ascii="宋体" w:eastAsia="宋体" w:hAnsi="宋体" w:cs="宋体" w:hint="eastAsia"/>
          <w:sz w:val="30"/>
          <w:szCs w:val="30"/>
        </w:rPr>
        <w:t>7.4</w:t>
      </w:r>
      <w:r>
        <w:rPr>
          <w:rFonts w:ascii="宋体" w:eastAsia="宋体" w:hAnsi="宋体" w:cs="宋体" w:hint="eastAsia"/>
          <w:sz w:val="30"/>
          <w:szCs w:val="30"/>
        </w:rPr>
        <w:t>结束祝语</w:t>
      </w:r>
      <w:r>
        <w:rPr>
          <w:rFonts w:ascii="宋体" w:eastAsia="宋体" w:hAnsi="宋体" w:cs="宋体" w:hint="eastAsia"/>
          <w:sz w:val="30"/>
          <w:szCs w:val="30"/>
        </w:rPr>
        <w:t>......................................</w:t>
      </w:r>
      <w:r>
        <w:rPr>
          <w:rFonts w:ascii="宋体" w:eastAsia="宋体" w:hAnsi="宋体" w:cs="宋体" w:hint="eastAsia"/>
          <w:sz w:val="30"/>
          <w:szCs w:val="30"/>
        </w:rPr>
        <w:t>34</w:t>
      </w:r>
    </w:p>
    <w:p w:rsidR="008A696C" w:rsidRDefault="00B54051">
      <w:pPr>
        <w:pStyle w:val="1"/>
        <w:spacing w:before="0" w:after="0" w:line="360" w:lineRule="auto"/>
        <w:rPr>
          <w:rFonts w:ascii="宋体" w:hAnsi="宋体" w:cs="宋体"/>
          <w:sz w:val="30"/>
          <w:szCs w:val="30"/>
        </w:rPr>
      </w:pPr>
      <w:r>
        <w:rPr>
          <w:rFonts w:ascii="宋体" w:hAnsi="宋体" w:cs="宋体" w:hint="eastAsia"/>
          <w:sz w:val="30"/>
          <w:szCs w:val="30"/>
        </w:rPr>
        <w:t>8</w:t>
      </w:r>
      <w:r>
        <w:rPr>
          <w:rFonts w:ascii="宋体" w:hAnsi="宋体" w:cs="宋体" w:hint="eastAsia"/>
          <w:sz w:val="30"/>
          <w:szCs w:val="30"/>
        </w:rPr>
        <w:t>留学</w:t>
      </w:r>
      <w:r>
        <w:rPr>
          <w:rFonts w:ascii="宋体" w:hAnsi="宋体" w:cs="宋体" w:hint="eastAsia"/>
          <w:sz w:val="30"/>
          <w:szCs w:val="30"/>
        </w:rPr>
        <w:t>............................................3</w:t>
      </w:r>
      <w:r>
        <w:rPr>
          <w:rFonts w:ascii="宋体" w:hAnsi="宋体" w:cs="宋体" w:hint="eastAsia"/>
          <w:sz w:val="30"/>
          <w:szCs w:val="30"/>
        </w:rPr>
        <w:t>5</w:t>
      </w:r>
    </w:p>
    <w:p w:rsidR="008A696C" w:rsidRDefault="00B54051">
      <w:pPr>
        <w:pStyle w:val="2"/>
        <w:spacing w:before="0" w:after="0" w:line="360" w:lineRule="auto"/>
        <w:rPr>
          <w:rFonts w:ascii="宋体" w:eastAsia="宋体" w:hAnsi="宋体" w:cs="宋体"/>
          <w:sz w:val="30"/>
          <w:szCs w:val="30"/>
        </w:rPr>
      </w:pPr>
      <w:r>
        <w:rPr>
          <w:rFonts w:ascii="宋体" w:eastAsia="宋体" w:hAnsi="宋体" w:cs="宋体" w:hint="eastAsia"/>
          <w:sz w:val="30"/>
          <w:szCs w:val="30"/>
        </w:rPr>
        <w:t>8.1</w:t>
      </w:r>
      <w:r>
        <w:rPr>
          <w:rFonts w:ascii="宋体" w:eastAsia="宋体" w:hAnsi="宋体" w:cs="宋体" w:hint="eastAsia"/>
          <w:sz w:val="30"/>
          <w:szCs w:val="30"/>
        </w:rPr>
        <w:t>留学国家与专业选择</w:t>
      </w:r>
      <w:r>
        <w:rPr>
          <w:rFonts w:ascii="宋体" w:eastAsia="宋体" w:hAnsi="宋体" w:cs="宋体" w:hint="eastAsia"/>
          <w:sz w:val="30"/>
          <w:szCs w:val="30"/>
        </w:rPr>
        <w:t>............................35</w:t>
      </w:r>
    </w:p>
    <w:p w:rsidR="008A696C" w:rsidRDefault="00B54051">
      <w:pPr>
        <w:pStyle w:val="2"/>
        <w:spacing w:before="0" w:after="0" w:line="360" w:lineRule="auto"/>
        <w:rPr>
          <w:rFonts w:ascii="宋体" w:eastAsia="宋体" w:hAnsi="宋体" w:cs="宋体"/>
          <w:sz w:val="30"/>
          <w:szCs w:val="30"/>
        </w:rPr>
      </w:pPr>
      <w:r>
        <w:rPr>
          <w:rFonts w:ascii="宋体" w:eastAsia="宋体" w:hAnsi="宋体" w:cs="宋体" w:hint="eastAsia"/>
          <w:sz w:val="30"/>
          <w:szCs w:val="30"/>
        </w:rPr>
        <w:t>8.2</w:t>
      </w:r>
      <w:r>
        <w:rPr>
          <w:rFonts w:ascii="宋体" w:eastAsia="宋体" w:hAnsi="宋体" w:cs="宋体" w:hint="eastAsia"/>
          <w:sz w:val="30"/>
          <w:szCs w:val="30"/>
        </w:rPr>
        <w:t>四川农业大学与法国南锡高等商学院校际合作项目</w:t>
      </w:r>
      <w:r>
        <w:rPr>
          <w:rFonts w:ascii="宋体" w:eastAsia="宋体" w:hAnsi="宋体" w:cs="宋体" w:hint="eastAsia"/>
          <w:sz w:val="30"/>
          <w:szCs w:val="30"/>
        </w:rPr>
        <w:t>..42</w:t>
      </w:r>
    </w:p>
    <w:p w:rsidR="008A696C" w:rsidRDefault="008A696C">
      <w:pPr>
        <w:rPr>
          <w:rFonts w:ascii="宋体" w:hAnsi="宋体"/>
          <w:b/>
          <w:sz w:val="44"/>
          <w:szCs w:val="44"/>
        </w:rPr>
      </w:pPr>
    </w:p>
    <w:p w:rsidR="008A696C" w:rsidRDefault="008A696C">
      <w:pPr>
        <w:ind w:firstLineChars="400" w:firstLine="1767"/>
        <w:rPr>
          <w:rFonts w:ascii="宋体" w:hAnsi="宋体"/>
          <w:b/>
          <w:sz w:val="44"/>
          <w:szCs w:val="44"/>
        </w:rPr>
        <w:sectPr w:rsidR="008A696C">
          <w:footerReference w:type="default" r:id="rId14"/>
          <w:pgSz w:w="11906" w:h="16838"/>
          <w:pgMar w:top="1440" w:right="1800" w:bottom="1440" w:left="1800" w:header="851" w:footer="992" w:gutter="0"/>
          <w:pgNumType w:start="1"/>
          <w:cols w:space="425"/>
          <w:docGrid w:type="lines" w:linePitch="312"/>
        </w:sectPr>
      </w:pPr>
    </w:p>
    <w:p w:rsidR="008A696C" w:rsidRDefault="00B54051">
      <w:pPr>
        <w:ind w:firstLineChars="500" w:firstLine="2209"/>
        <w:rPr>
          <w:rFonts w:ascii="宋体"/>
          <w:b/>
          <w:sz w:val="44"/>
          <w:szCs w:val="44"/>
        </w:rPr>
      </w:pPr>
      <w:r>
        <w:rPr>
          <w:rFonts w:ascii="宋体" w:hAnsi="宋体" w:hint="eastAsia"/>
          <w:b/>
          <w:sz w:val="44"/>
          <w:szCs w:val="44"/>
        </w:rPr>
        <w:lastRenderedPageBreak/>
        <w:t>四川农业大学经济学院</w:t>
      </w:r>
    </w:p>
    <w:p w:rsidR="008A696C" w:rsidRDefault="00B54051">
      <w:pPr>
        <w:jc w:val="center"/>
        <w:rPr>
          <w:rFonts w:ascii="宋体"/>
          <w:b/>
          <w:sz w:val="44"/>
          <w:szCs w:val="44"/>
        </w:rPr>
      </w:pPr>
      <w:r>
        <w:rPr>
          <w:rFonts w:ascii="宋体" w:hAnsi="宋体" w:hint="eastAsia"/>
          <w:b/>
          <w:sz w:val="44"/>
          <w:szCs w:val="44"/>
        </w:rPr>
        <w:t>投资学专业教育与学习指南</w:t>
      </w:r>
    </w:p>
    <w:p w:rsidR="008A696C" w:rsidRDefault="00B54051">
      <w:pPr>
        <w:pStyle w:val="1"/>
        <w:spacing w:before="0" w:after="0" w:line="360" w:lineRule="auto"/>
        <w:rPr>
          <w:rFonts w:ascii="宋体" w:hAnsi="宋体"/>
          <w:sz w:val="36"/>
          <w:szCs w:val="36"/>
        </w:rPr>
      </w:pPr>
      <w:bookmarkStart w:id="0" w:name="_Toc492373725"/>
      <w:r>
        <w:rPr>
          <w:rFonts w:ascii="宋体" w:hAnsi="宋体" w:hint="eastAsia"/>
          <w:sz w:val="36"/>
          <w:szCs w:val="36"/>
        </w:rPr>
        <w:t>1</w:t>
      </w:r>
      <w:r>
        <w:rPr>
          <w:rFonts w:ascii="宋体" w:hAnsi="宋体" w:hint="eastAsia"/>
          <w:sz w:val="36"/>
          <w:szCs w:val="36"/>
        </w:rPr>
        <w:t>指南编写目的</w:t>
      </w:r>
      <w:bookmarkEnd w:id="0"/>
    </w:p>
    <w:p w:rsidR="008A696C" w:rsidRDefault="00B54051">
      <w:pPr>
        <w:spacing w:line="360" w:lineRule="auto"/>
        <w:ind w:firstLineChars="200" w:firstLine="600"/>
        <w:rPr>
          <w:rFonts w:ascii="宋体"/>
          <w:sz w:val="22"/>
          <w:szCs w:val="22"/>
        </w:rPr>
      </w:pPr>
      <w:r>
        <w:rPr>
          <w:rFonts w:ascii="宋体" w:hAnsi="宋体" w:hint="eastAsia"/>
          <w:sz w:val="30"/>
          <w:szCs w:val="30"/>
        </w:rPr>
        <w:t>在教育部</w:t>
      </w:r>
      <w:r>
        <w:rPr>
          <w:rFonts w:ascii="宋体" w:hAnsi="宋体"/>
          <w:sz w:val="30"/>
          <w:szCs w:val="30"/>
        </w:rPr>
        <w:t>2012</w:t>
      </w:r>
      <w:r>
        <w:rPr>
          <w:rFonts w:ascii="宋体" w:hAnsi="宋体" w:hint="eastAsia"/>
          <w:sz w:val="30"/>
          <w:szCs w:val="30"/>
        </w:rPr>
        <w:t>年修订的《普通高等学校本科专业目录》中，投资学专业由目录外专业调整为金融</w:t>
      </w:r>
      <w:proofErr w:type="gramStart"/>
      <w:r>
        <w:rPr>
          <w:rFonts w:ascii="宋体" w:hAnsi="宋体" w:hint="eastAsia"/>
          <w:sz w:val="30"/>
          <w:szCs w:val="30"/>
        </w:rPr>
        <w:t>学类下</w:t>
      </w:r>
      <w:proofErr w:type="gramEnd"/>
      <w:r>
        <w:rPr>
          <w:rFonts w:ascii="宋体" w:hAnsi="宋体" w:hint="eastAsia"/>
          <w:sz w:val="30"/>
          <w:szCs w:val="30"/>
        </w:rPr>
        <w:t>的目录内专业。编写本指南的目的是使本专业学生了解专业培养目标、知识能力与素质要求、课程设置、教学规律与学习方法、主要学习资源与实习平台、职业（执业）资格及考证、就业前景与选择及考研策略等，明确学习目标，制定学习计划，规划职业生涯。</w:t>
      </w:r>
    </w:p>
    <w:p w:rsidR="008A696C" w:rsidRDefault="00B54051">
      <w:pPr>
        <w:pStyle w:val="1"/>
        <w:spacing w:before="0" w:after="0" w:line="360" w:lineRule="auto"/>
        <w:rPr>
          <w:rFonts w:ascii="宋体" w:hAnsi="宋体"/>
          <w:sz w:val="36"/>
          <w:szCs w:val="36"/>
        </w:rPr>
      </w:pPr>
      <w:bookmarkStart w:id="1" w:name="_Toc492373726"/>
      <w:r>
        <w:rPr>
          <w:rFonts w:ascii="宋体" w:hAnsi="宋体" w:hint="eastAsia"/>
          <w:sz w:val="36"/>
          <w:szCs w:val="36"/>
        </w:rPr>
        <w:t>2</w:t>
      </w:r>
      <w:r>
        <w:rPr>
          <w:rFonts w:ascii="宋体" w:hAnsi="宋体" w:hint="eastAsia"/>
          <w:sz w:val="36"/>
          <w:szCs w:val="36"/>
        </w:rPr>
        <w:t>人才培养方案</w:t>
      </w:r>
      <w:bookmarkEnd w:id="1"/>
    </w:p>
    <w:p w:rsidR="008A696C" w:rsidRDefault="00B54051">
      <w:pPr>
        <w:pStyle w:val="2"/>
        <w:spacing w:before="0" w:after="0" w:line="360" w:lineRule="auto"/>
        <w:rPr>
          <w:rFonts w:ascii="宋体" w:eastAsia="宋体" w:hAnsi="宋体"/>
          <w:sz w:val="32"/>
          <w:szCs w:val="32"/>
        </w:rPr>
      </w:pPr>
      <w:bookmarkStart w:id="2" w:name="_Toc492373727"/>
      <w:r>
        <w:rPr>
          <w:rFonts w:ascii="宋体" w:eastAsia="宋体" w:hAnsi="宋体"/>
          <w:sz w:val="32"/>
          <w:szCs w:val="32"/>
        </w:rPr>
        <w:t xml:space="preserve">2.1 </w:t>
      </w:r>
      <w:r>
        <w:rPr>
          <w:rFonts w:ascii="宋体" w:eastAsia="宋体" w:hAnsi="宋体" w:hint="eastAsia"/>
          <w:sz w:val="32"/>
          <w:szCs w:val="32"/>
        </w:rPr>
        <w:t>培养目标</w:t>
      </w:r>
      <w:bookmarkEnd w:id="2"/>
    </w:p>
    <w:p w:rsidR="008A696C" w:rsidRDefault="00B54051">
      <w:pPr>
        <w:spacing w:line="360" w:lineRule="auto"/>
        <w:ind w:firstLineChars="200" w:firstLine="600"/>
        <w:rPr>
          <w:rFonts w:ascii="宋体"/>
          <w:sz w:val="30"/>
          <w:szCs w:val="30"/>
        </w:rPr>
      </w:pPr>
      <w:r>
        <w:rPr>
          <w:rFonts w:ascii="宋体" w:hAnsi="宋体" w:hint="eastAsia"/>
          <w:sz w:val="30"/>
          <w:szCs w:val="30"/>
        </w:rPr>
        <w:t>本专业属经济学学科门类的金融学类，主干学科为理论经济学、应用经济学和工商管理，修业年限为四年，授予经济学学士学位。本专业培养具有扎实的金融投资和实业投资知识，具备较强的</w:t>
      </w:r>
      <w:r>
        <w:rPr>
          <w:rFonts w:ascii="宋体" w:hAnsi="宋体" w:hint="eastAsia"/>
          <w:sz w:val="30"/>
          <w:szCs w:val="30"/>
        </w:rPr>
        <w:t>数理分析和外语能力，具有全球视野、健全人格和社会责任感、善于学习、富有创新和实践精神的高素质复合型人才。</w:t>
      </w:r>
    </w:p>
    <w:p w:rsidR="008A696C" w:rsidRDefault="00B54051">
      <w:pPr>
        <w:pStyle w:val="2"/>
        <w:spacing w:before="0" w:after="0" w:line="360" w:lineRule="auto"/>
        <w:rPr>
          <w:rFonts w:ascii="宋体" w:eastAsia="宋体" w:hAnsi="宋体"/>
          <w:sz w:val="32"/>
          <w:szCs w:val="32"/>
        </w:rPr>
      </w:pPr>
      <w:bookmarkStart w:id="3" w:name="_Toc492373728"/>
      <w:r>
        <w:rPr>
          <w:rFonts w:ascii="宋体" w:eastAsia="宋体" w:hAnsi="宋体"/>
          <w:sz w:val="32"/>
          <w:szCs w:val="32"/>
        </w:rPr>
        <w:t xml:space="preserve">2.2 </w:t>
      </w:r>
      <w:r>
        <w:rPr>
          <w:rFonts w:ascii="宋体" w:eastAsia="宋体" w:hAnsi="宋体" w:hint="eastAsia"/>
          <w:sz w:val="32"/>
          <w:szCs w:val="32"/>
        </w:rPr>
        <w:t>培养的知识、能力与素质要求</w:t>
      </w:r>
      <w:bookmarkEnd w:id="3"/>
    </w:p>
    <w:p w:rsidR="008A696C" w:rsidRDefault="00B54051">
      <w:pPr>
        <w:spacing w:line="360" w:lineRule="auto"/>
        <w:ind w:firstLineChars="200" w:firstLine="600"/>
        <w:rPr>
          <w:rFonts w:ascii="宋体" w:hAnsi="宋体"/>
          <w:sz w:val="30"/>
          <w:szCs w:val="30"/>
        </w:rPr>
      </w:pPr>
      <w:r>
        <w:rPr>
          <w:rFonts w:ascii="宋体" w:hAnsi="宋体" w:hint="eastAsia"/>
          <w:sz w:val="30"/>
          <w:szCs w:val="30"/>
        </w:rPr>
        <w:t>本专业学生主要学习政治经济学、宏微观经济学、金融学、投资学原理、项目评估与管理、证券投资理论与实务、房地产开发经营与管理等基本理论和基础知识，接受证券交易、金融产品定价、项目投资分析、量化投资、实业投资分析等方面的实践训练，掌握能够在金融机构、政府部门和企事业单位从事相关工作</w:t>
      </w:r>
      <w:r>
        <w:rPr>
          <w:rFonts w:ascii="宋体" w:hAnsi="宋体" w:hint="eastAsia"/>
          <w:sz w:val="30"/>
          <w:szCs w:val="30"/>
        </w:rPr>
        <w:lastRenderedPageBreak/>
        <w:t>的知识与技能。</w:t>
      </w:r>
    </w:p>
    <w:p w:rsidR="008A696C" w:rsidRDefault="00B54051">
      <w:pPr>
        <w:spacing w:line="360" w:lineRule="auto"/>
        <w:ind w:firstLineChars="200" w:firstLine="600"/>
        <w:rPr>
          <w:rFonts w:ascii="宋体" w:hAnsi="宋体"/>
          <w:sz w:val="30"/>
          <w:szCs w:val="30"/>
        </w:rPr>
      </w:pPr>
      <w:r>
        <w:rPr>
          <w:rFonts w:ascii="宋体" w:hAnsi="宋体" w:hint="eastAsia"/>
          <w:sz w:val="30"/>
          <w:szCs w:val="30"/>
        </w:rPr>
        <w:t>毕业生应获得以下几方面的知识和能力：</w:t>
      </w:r>
    </w:p>
    <w:p w:rsidR="008A696C" w:rsidRDefault="00B54051">
      <w:pPr>
        <w:spacing w:line="360" w:lineRule="auto"/>
        <w:ind w:firstLineChars="200" w:firstLine="600"/>
        <w:rPr>
          <w:rFonts w:ascii="宋体" w:hAnsi="宋体"/>
          <w:sz w:val="30"/>
          <w:szCs w:val="30"/>
        </w:rPr>
      </w:pPr>
      <w:r>
        <w:rPr>
          <w:rFonts w:ascii="宋体" w:hAnsi="宋体" w:hint="eastAsia"/>
          <w:sz w:val="30"/>
          <w:szCs w:val="30"/>
        </w:rPr>
        <w:t>（</w:t>
      </w:r>
      <w:r>
        <w:rPr>
          <w:rFonts w:ascii="宋体" w:hAnsi="宋体" w:hint="eastAsia"/>
          <w:sz w:val="30"/>
          <w:szCs w:val="30"/>
        </w:rPr>
        <w:t>1</w:t>
      </w:r>
      <w:r>
        <w:rPr>
          <w:rFonts w:ascii="宋体" w:hAnsi="宋体" w:hint="eastAsia"/>
          <w:sz w:val="30"/>
          <w:szCs w:val="30"/>
        </w:rPr>
        <w:t>）系统掌握经济学和投资学的基本理论、</w:t>
      </w:r>
      <w:r>
        <w:rPr>
          <w:rFonts w:ascii="宋体" w:hAnsi="宋体" w:hint="eastAsia"/>
          <w:sz w:val="30"/>
          <w:szCs w:val="30"/>
        </w:rPr>
        <w:t>基本知识和基本方法，通晓与投资学专业密切相关的管理学、法学等学科的基本知识；</w:t>
      </w:r>
    </w:p>
    <w:p w:rsidR="008A696C" w:rsidRDefault="00B54051">
      <w:pPr>
        <w:spacing w:line="360" w:lineRule="auto"/>
        <w:ind w:firstLineChars="200" w:firstLine="600"/>
        <w:rPr>
          <w:rFonts w:ascii="宋体" w:hAnsi="宋体"/>
          <w:sz w:val="30"/>
          <w:szCs w:val="30"/>
        </w:rPr>
      </w:pPr>
      <w:r>
        <w:rPr>
          <w:rFonts w:ascii="宋体" w:hAnsi="宋体" w:hint="eastAsia"/>
          <w:sz w:val="30"/>
          <w:szCs w:val="30"/>
        </w:rPr>
        <w:t>（</w:t>
      </w:r>
      <w:r>
        <w:rPr>
          <w:rFonts w:ascii="宋体" w:hAnsi="宋体" w:hint="eastAsia"/>
          <w:sz w:val="30"/>
          <w:szCs w:val="30"/>
        </w:rPr>
        <w:t>2</w:t>
      </w:r>
      <w:r>
        <w:rPr>
          <w:rFonts w:ascii="宋体" w:hAnsi="宋体" w:hint="eastAsia"/>
          <w:sz w:val="30"/>
          <w:szCs w:val="30"/>
        </w:rPr>
        <w:t>）掌握社会科学和自然科学相结合、定性与定量相结合的分析方法，能够较好地运用数学、统计学、计量经济学等分析方法对现实金融投资、实体投资问题进行分析研究；</w:t>
      </w:r>
    </w:p>
    <w:p w:rsidR="008A696C" w:rsidRDefault="00B54051">
      <w:pPr>
        <w:spacing w:line="360" w:lineRule="auto"/>
        <w:ind w:firstLineChars="200" w:firstLine="600"/>
        <w:rPr>
          <w:rFonts w:ascii="宋体" w:hAnsi="宋体"/>
          <w:sz w:val="30"/>
          <w:szCs w:val="30"/>
        </w:rPr>
      </w:pPr>
      <w:r>
        <w:rPr>
          <w:rFonts w:ascii="宋体" w:hAnsi="宋体" w:hint="eastAsia"/>
          <w:sz w:val="30"/>
          <w:szCs w:val="30"/>
        </w:rPr>
        <w:t>（</w:t>
      </w:r>
      <w:r>
        <w:rPr>
          <w:rFonts w:ascii="宋体" w:hAnsi="宋体" w:hint="eastAsia"/>
          <w:sz w:val="30"/>
          <w:szCs w:val="30"/>
        </w:rPr>
        <w:t>3</w:t>
      </w:r>
      <w:r>
        <w:rPr>
          <w:rFonts w:ascii="宋体" w:hAnsi="宋体" w:hint="eastAsia"/>
          <w:sz w:val="30"/>
          <w:szCs w:val="30"/>
        </w:rPr>
        <w:t>）具有较强的学习能力、写作能力、语言表达能力、人际沟通和跨文化交流能力，以及计算机和信息技术应用等方面的基本能力；</w:t>
      </w:r>
    </w:p>
    <w:p w:rsidR="008A696C" w:rsidRDefault="00B54051">
      <w:pPr>
        <w:spacing w:line="360" w:lineRule="auto"/>
        <w:ind w:firstLineChars="200" w:firstLine="600"/>
        <w:rPr>
          <w:rFonts w:ascii="宋体" w:hAnsi="宋体"/>
          <w:sz w:val="30"/>
          <w:szCs w:val="30"/>
        </w:rPr>
      </w:pPr>
      <w:r>
        <w:rPr>
          <w:rFonts w:ascii="宋体" w:hAnsi="宋体" w:hint="eastAsia"/>
          <w:sz w:val="30"/>
          <w:szCs w:val="30"/>
        </w:rPr>
        <w:t>（</w:t>
      </w:r>
      <w:r>
        <w:rPr>
          <w:rFonts w:ascii="宋体" w:hAnsi="宋体" w:hint="eastAsia"/>
          <w:sz w:val="30"/>
          <w:szCs w:val="30"/>
        </w:rPr>
        <w:t>4</w:t>
      </w:r>
      <w:r>
        <w:rPr>
          <w:rFonts w:ascii="宋体" w:hAnsi="宋体" w:hint="eastAsia"/>
          <w:sz w:val="30"/>
          <w:szCs w:val="30"/>
        </w:rPr>
        <w:t>）熟悉国情，熟悉国家有关投资的方针、政策和法规；</w:t>
      </w:r>
    </w:p>
    <w:p w:rsidR="008A696C" w:rsidRDefault="00B54051">
      <w:pPr>
        <w:spacing w:line="360" w:lineRule="auto"/>
        <w:ind w:firstLineChars="200" w:firstLine="600"/>
        <w:rPr>
          <w:rFonts w:ascii="宋体" w:hAnsi="宋体"/>
          <w:sz w:val="30"/>
          <w:szCs w:val="30"/>
        </w:rPr>
      </w:pPr>
      <w:r>
        <w:rPr>
          <w:rFonts w:ascii="宋体" w:hAnsi="宋体" w:hint="eastAsia"/>
          <w:sz w:val="30"/>
          <w:szCs w:val="30"/>
        </w:rPr>
        <w:t>（</w:t>
      </w:r>
      <w:r>
        <w:rPr>
          <w:rFonts w:ascii="宋体" w:hAnsi="宋体" w:hint="eastAsia"/>
          <w:sz w:val="30"/>
          <w:szCs w:val="30"/>
        </w:rPr>
        <w:t>5</w:t>
      </w:r>
      <w:r>
        <w:rPr>
          <w:rFonts w:ascii="宋体" w:hAnsi="宋体" w:hint="eastAsia"/>
          <w:sz w:val="30"/>
          <w:szCs w:val="30"/>
        </w:rPr>
        <w:t>）了解国内外本学科的理论前沿、发展动态和中国投资发展与改革需要解决的重大问题；</w:t>
      </w:r>
    </w:p>
    <w:p w:rsidR="008A696C" w:rsidRDefault="00B54051">
      <w:pPr>
        <w:spacing w:line="360" w:lineRule="auto"/>
        <w:ind w:firstLineChars="200" w:firstLine="600"/>
        <w:rPr>
          <w:rFonts w:ascii="宋体"/>
          <w:sz w:val="30"/>
          <w:szCs w:val="30"/>
        </w:rPr>
      </w:pPr>
      <w:r>
        <w:rPr>
          <w:rFonts w:ascii="宋体" w:hAnsi="宋体" w:hint="eastAsia"/>
          <w:sz w:val="30"/>
          <w:szCs w:val="30"/>
        </w:rPr>
        <w:t>（</w:t>
      </w:r>
      <w:r>
        <w:rPr>
          <w:rFonts w:ascii="宋体" w:hAnsi="宋体" w:hint="eastAsia"/>
          <w:sz w:val="30"/>
          <w:szCs w:val="30"/>
        </w:rPr>
        <w:t>6</w:t>
      </w:r>
      <w:r>
        <w:rPr>
          <w:rFonts w:ascii="宋体" w:hAnsi="宋体" w:hint="eastAsia"/>
          <w:sz w:val="30"/>
          <w:szCs w:val="30"/>
        </w:rPr>
        <w:t>）具有处理金融投</w:t>
      </w:r>
      <w:r>
        <w:rPr>
          <w:rFonts w:ascii="宋体" w:hAnsi="宋体" w:hint="eastAsia"/>
          <w:sz w:val="30"/>
          <w:szCs w:val="30"/>
        </w:rPr>
        <w:t>资、创业投资、国际投资、政府投资、企业投资、投资宏观调控等方面的业务技能，能将投资学的基本理论和方法应用于实践，具有较强的投资组织与决策能力和创新创业精神。</w:t>
      </w:r>
    </w:p>
    <w:p w:rsidR="008A696C" w:rsidRDefault="00B54051">
      <w:pPr>
        <w:pStyle w:val="2"/>
        <w:spacing w:before="0" w:after="0" w:line="360" w:lineRule="auto"/>
        <w:rPr>
          <w:rFonts w:ascii="宋体" w:eastAsia="宋体" w:hAnsi="宋体"/>
          <w:sz w:val="32"/>
          <w:szCs w:val="32"/>
        </w:rPr>
      </w:pPr>
      <w:bookmarkStart w:id="4" w:name="_Toc492373729"/>
      <w:r>
        <w:rPr>
          <w:rFonts w:ascii="宋体" w:eastAsia="宋体" w:hAnsi="宋体"/>
          <w:sz w:val="32"/>
          <w:szCs w:val="32"/>
        </w:rPr>
        <w:t xml:space="preserve">2.3 </w:t>
      </w:r>
      <w:r>
        <w:rPr>
          <w:rFonts w:ascii="宋体" w:eastAsia="宋体" w:hAnsi="宋体" w:hint="eastAsia"/>
          <w:sz w:val="32"/>
          <w:szCs w:val="32"/>
        </w:rPr>
        <w:t>修业年限与学分要求</w:t>
      </w:r>
      <w:bookmarkEnd w:id="4"/>
    </w:p>
    <w:p w:rsidR="008A696C" w:rsidRDefault="00B54051">
      <w:pPr>
        <w:spacing w:line="360" w:lineRule="auto"/>
        <w:ind w:firstLineChars="200" w:firstLine="600"/>
        <w:rPr>
          <w:rFonts w:ascii="宋体"/>
          <w:sz w:val="30"/>
          <w:szCs w:val="30"/>
        </w:rPr>
      </w:pPr>
      <w:r>
        <w:rPr>
          <w:rFonts w:ascii="宋体" w:hAnsi="宋体" w:hint="eastAsia"/>
          <w:sz w:val="30"/>
          <w:szCs w:val="30"/>
        </w:rPr>
        <w:t>修业年限：</w:t>
      </w:r>
      <w:r>
        <w:rPr>
          <w:rFonts w:ascii="宋体" w:hAnsi="宋体"/>
          <w:sz w:val="30"/>
          <w:szCs w:val="30"/>
        </w:rPr>
        <w:t>4</w:t>
      </w:r>
      <w:r>
        <w:rPr>
          <w:rFonts w:ascii="宋体" w:hAnsi="宋体" w:hint="eastAsia"/>
          <w:sz w:val="30"/>
          <w:szCs w:val="30"/>
        </w:rPr>
        <w:t>年；修读学分：</w:t>
      </w:r>
      <w:r>
        <w:rPr>
          <w:rFonts w:ascii="宋体" w:hAnsi="宋体"/>
          <w:sz w:val="30"/>
          <w:szCs w:val="30"/>
        </w:rPr>
        <w:t>165</w:t>
      </w:r>
      <w:r>
        <w:rPr>
          <w:rFonts w:ascii="宋体" w:hAnsi="宋体" w:hint="eastAsia"/>
          <w:sz w:val="30"/>
          <w:szCs w:val="30"/>
        </w:rPr>
        <w:t>学分，其中必修课</w:t>
      </w:r>
      <w:r>
        <w:rPr>
          <w:rFonts w:ascii="宋体" w:hAnsi="宋体"/>
          <w:sz w:val="30"/>
          <w:szCs w:val="30"/>
        </w:rPr>
        <w:t>1</w:t>
      </w:r>
      <w:r>
        <w:rPr>
          <w:rFonts w:ascii="宋体" w:hAnsi="宋体" w:hint="eastAsia"/>
          <w:sz w:val="30"/>
          <w:szCs w:val="30"/>
        </w:rPr>
        <w:t>05</w:t>
      </w:r>
      <w:r>
        <w:rPr>
          <w:rFonts w:ascii="宋体" w:hAnsi="宋体" w:hint="eastAsia"/>
          <w:sz w:val="30"/>
          <w:szCs w:val="30"/>
        </w:rPr>
        <w:t>学分，选修课</w:t>
      </w:r>
      <w:r>
        <w:rPr>
          <w:rFonts w:ascii="宋体" w:hAnsi="宋体" w:hint="eastAsia"/>
          <w:sz w:val="30"/>
          <w:szCs w:val="30"/>
        </w:rPr>
        <w:t>43</w:t>
      </w:r>
      <w:r>
        <w:rPr>
          <w:rFonts w:ascii="宋体" w:hAnsi="宋体" w:hint="eastAsia"/>
          <w:sz w:val="30"/>
          <w:szCs w:val="30"/>
        </w:rPr>
        <w:t>学分（其中公共选修课</w:t>
      </w:r>
      <w:r>
        <w:rPr>
          <w:rFonts w:ascii="宋体" w:hAnsi="宋体"/>
          <w:sz w:val="30"/>
          <w:szCs w:val="30"/>
        </w:rPr>
        <w:t>8</w:t>
      </w:r>
      <w:r>
        <w:rPr>
          <w:rFonts w:ascii="宋体" w:hAnsi="宋体" w:hint="eastAsia"/>
          <w:sz w:val="30"/>
          <w:szCs w:val="30"/>
        </w:rPr>
        <w:t>分），实践教学</w:t>
      </w:r>
      <w:r>
        <w:rPr>
          <w:rFonts w:ascii="宋体" w:hAnsi="宋体" w:hint="eastAsia"/>
          <w:sz w:val="30"/>
          <w:szCs w:val="30"/>
        </w:rPr>
        <w:t>17</w:t>
      </w:r>
      <w:r>
        <w:rPr>
          <w:rFonts w:ascii="宋体" w:hAnsi="宋体" w:hint="eastAsia"/>
          <w:sz w:val="30"/>
          <w:szCs w:val="30"/>
        </w:rPr>
        <w:t>学分。</w:t>
      </w:r>
    </w:p>
    <w:p w:rsidR="008A696C" w:rsidRDefault="00B54051">
      <w:pPr>
        <w:pStyle w:val="1"/>
        <w:spacing w:before="0" w:after="0" w:line="360" w:lineRule="auto"/>
        <w:rPr>
          <w:rFonts w:ascii="宋体"/>
          <w:sz w:val="28"/>
          <w:szCs w:val="28"/>
        </w:rPr>
      </w:pPr>
      <w:bookmarkStart w:id="5" w:name="_Toc492373730"/>
      <w:r>
        <w:rPr>
          <w:rFonts w:ascii="宋体" w:hAnsi="宋体" w:hint="eastAsia"/>
          <w:sz w:val="36"/>
          <w:szCs w:val="36"/>
        </w:rPr>
        <w:lastRenderedPageBreak/>
        <w:t>3</w:t>
      </w:r>
      <w:r>
        <w:rPr>
          <w:rFonts w:ascii="宋体" w:hAnsi="宋体" w:hint="eastAsia"/>
          <w:sz w:val="36"/>
          <w:szCs w:val="36"/>
        </w:rPr>
        <w:t>主要教学规律、方法和重要专业课程</w:t>
      </w:r>
      <w:bookmarkEnd w:id="5"/>
    </w:p>
    <w:p w:rsidR="008A696C" w:rsidRDefault="00B54051">
      <w:pPr>
        <w:pStyle w:val="2"/>
        <w:spacing w:before="0" w:after="0" w:line="360" w:lineRule="auto"/>
        <w:rPr>
          <w:rFonts w:ascii="宋体" w:hAnsi="宋体"/>
          <w:sz w:val="32"/>
          <w:szCs w:val="32"/>
        </w:rPr>
      </w:pPr>
      <w:bookmarkStart w:id="6" w:name="_Toc492373731"/>
      <w:r>
        <w:rPr>
          <w:rFonts w:ascii="宋体" w:eastAsia="宋体" w:hAnsi="宋体"/>
          <w:sz w:val="32"/>
          <w:szCs w:val="32"/>
        </w:rPr>
        <w:t xml:space="preserve">3.1 </w:t>
      </w:r>
      <w:r>
        <w:rPr>
          <w:rFonts w:ascii="宋体" w:eastAsia="宋体" w:hAnsi="宋体" w:hint="eastAsia"/>
          <w:sz w:val="32"/>
          <w:szCs w:val="32"/>
        </w:rPr>
        <w:t>主要教学规律与方法</w:t>
      </w:r>
      <w:bookmarkEnd w:id="6"/>
    </w:p>
    <w:p w:rsidR="008A696C" w:rsidRDefault="00B54051">
      <w:pPr>
        <w:pStyle w:val="3"/>
        <w:spacing w:before="0" w:beforeAutospacing="0" w:after="0" w:afterAutospacing="0" w:line="360" w:lineRule="auto"/>
        <w:rPr>
          <w:sz w:val="30"/>
          <w:szCs w:val="30"/>
        </w:rPr>
      </w:pPr>
      <w:bookmarkStart w:id="7" w:name="_Toc492373732"/>
      <w:r>
        <w:rPr>
          <w:sz w:val="30"/>
          <w:szCs w:val="30"/>
        </w:rPr>
        <w:t xml:space="preserve">3.1.1 </w:t>
      </w:r>
      <w:r>
        <w:rPr>
          <w:rFonts w:hint="eastAsia"/>
          <w:sz w:val="30"/>
          <w:szCs w:val="30"/>
        </w:rPr>
        <w:t>主要专业课程、难点课程</w:t>
      </w:r>
      <w:bookmarkEnd w:id="7"/>
    </w:p>
    <w:p w:rsidR="008A696C" w:rsidRDefault="00B54051">
      <w:pPr>
        <w:spacing w:line="360" w:lineRule="auto"/>
        <w:ind w:firstLineChars="200" w:firstLine="602"/>
        <w:rPr>
          <w:rFonts w:ascii="宋体"/>
          <w:sz w:val="30"/>
          <w:szCs w:val="30"/>
        </w:rPr>
      </w:pPr>
      <w:r>
        <w:rPr>
          <w:rFonts w:ascii="宋体" w:hAnsi="宋体" w:hint="eastAsia"/>
          <w:b/>
          <w:bCs/>
          <w:sz w:val="30"/>
          <w:szCs w:val="30"/>
        </w:rPr>
        <w:t>主要课程：</w:t>
      </w:r>
      <w:r>
        <w:rPr>
          <w:rFonts w:ascii="宋体" w:hAnsi="宋体" w:hint="eastAsia"/>
          <w:sz w:val="30"/>
          <w:szCs w:val="30"/>
        </w:rPr>
        <w:t>政治经济学、宏观经济学、微观经济学、</w:t>
      </w:r>
      <w:r>
        <w:rPr>
          <w:sz w:val="30"/>
          <w:szCs w:val="30"/>
        </w:rPr>
        <w:t>金融学、投资学原理、项目评估与管理、</w:t>
      </w:r>
      <w:r>
        <w:rPr>
          <w:rFonts w:hint="eastAsia"/>
          <w:sz w:val="30"/>
          <w:szCs w:val="30"/>
        </w:rPr>
        <w:t>公司金融、</w:t>
      </w:r>
      <w:r>
        <w:rPr>
          <w:sz w:val="30"/>
          <w:szCs w:val="30"/>
        </w:rPr>
        <w:t>证券投资理论与实务、房地产开发经营与管理</w:t>
      </w:r>
      <w:r>
        <w:rPr>
          <w:rFonts w:hint="eastAsia"/>
          <w:sz w:val="30"/>
          <w:szCs w:val="30"/>
        </w:rPr>
        <w:t>、风险管理、金融工程、投资银行理论与实务</w:t>
      </w:r>
      <w:r>
        <w:rPr>
          <w:rFonts w:ascii="宋体" w:hAnsi="宋体" w:hint="eastAsia"/>
          <w:sz w:val="30"/>
          <w:szCs w:val="30"/>
        </w:rPr>
        <w:t>。</w:t>
      </w:r>
    </w:p>
    <w:p w:rsidR="008A696C" w:rsidRDefault="00B54051">
      <w:pPr>
        <w:spacing w:line="360" w:lineRule="auto"/>
        <w:ind w:firstLineChars="200" w:firstLine="602"/>
        <w:rPr>
          <w:rFonts w:ascii="宋体"/>
          <w:sz w:val="30"/>
          <w:szCs w:val="30"/>
        </w:rPr>
      </w:pPr>
      <w:r>
        <w:rPr>
          <w:rFonts w:ascii="宋体" w:hAnsi="宋体" w:hint="eastAsia"/>
          <w:b/>
          <w:bCs/>
          <w:sz w:val="30"/>
          <w:szCs w:val="30"/>
        </w:rPr>
        <w:t>难点课程</w:t>
      </w:r>
      <w:r>
        <w:rPr>
          <w:rFonts w:ascii="宋体" w:hAnsi="宋体" w:hint="eastAsia"/>
          <w:sz w:val="30"/>
          <w:szCs w:val="30"/>
        </w:rPr>
        <w:t>：计量经济学、风险管理、金融工程等。</w:t>
      </w:r>
    </w:p>
    <w:p w:rsidR="008A696C" w:rsidRDefault="00B54051">
      <w:pPr>
        <w:spacing w:line="360" w:lineRule="auto"/>
        <w:ind w:firstLineChars="200" w:firstLine="602"/>
        <w:rPr>
          <w:rFonts w:ascii="宋体"/>
          <w:sz w:val="30"/>
          <w:szCs w:val="30"/>
        </w:rPr>
      </w:pPr>
      <w:r>
        <w:rPr>
          <w:rFonts w:ascii="宋体" w:hAnsi="宋体" w:hint="eastAsia"/>
          <w:b/>
          <w:bCs/>
          <w:sz w:val="30"/>
          <w:szCs w:val="30"/>
        </w:rPr>
        <w:t>考研重要课程：</w:t>
      </w:r>
      <w:r>
        <w:rPr>
          <w:rFonts w:ascii="宋体" w:hAnsi="宋体" w:hint="eastAsia"/>
          <w:sz w:val="30"/>
          <w:szCs w:val="30"/>
        </w:rPr>
        <w:t>高等数学、大学英语、政治经济学、微观经济学、宏观经济学、金融学、投资学原理。</w:t>
      </w:r>
    </w:p>
    <w:p w:rsidR="008A696C" w:rsidRDefault="00B54051">
      <w:pPr>
        <w:pStyle w:val="3"/>
        <w:spacing w:before="0" w:beforeAutospacing="0" w:after="0" w:afterAutospacing="0" w:line="360" w:lineRule="auto"/>
        <w:rPr>
          <w:sz w:val="30"/>
          <w:szCs w:val="30"/>
        </w:rPr>
      </w:pPr>
      <w:bookmarkStart w:id="8" w:name="_Toc492373733"/>
      <w:r>
        <w:rPr>
          <w:sz w:val="30"/>
          <w:szCs w:val="30"/>
        </w:rPr>
        <w:t xml:space="preserve">3.1.2 </w:t>
      </w:r>
      <w:r>
        <w:rPr>
          <w:rFonts w:hint="eastAsia"/>
          <w:sz w:val="30"/>
          <w:szCs w:val="30"/>
        </w:rPr>
        <w:t>主要教学方法</w:t>
      </w:r>
      <w:bookmarkEnd w:id="8"/>
    </w:p>
    <w:p w:rsidR="008A696C" w:rsidRDefault="00B54051">
      <w:pPr>
        <w:spacing w:line="360" w:lineRule="auto"/>
        <w:ind w:firstLineChars="200" w:firstLine="600"/>
        <w:rPr>
          <w:rFonts w:ascii="宋体"/>
          <w:sz w:val="30"/>
          <w:szCs w:val="30"/>
        </w:rPr>
      </w:pPr>
      <w:r>
        <w:rPr>
          <w:rFonts w:ascii="宋体" w:hAnsi="宋体" w:hint="eastAsia"/>
          <w:sz w:val="30"/>
          <w:szCs w:val="30"/>
        </w:rPr>
        <w:t>理论教学与实验、实训实习相结合。在教学过程中，采用多媒体、计算机网络等现代化教学手段，开展互动式教学、案例教学及仿真模拟实</w:t>
      </w:r>
      <w:proofErr w:type="gramStart"/>
      <w:r>
        <w:rPr>
          <w:rFonts w:ascii="宋体" w:hAnsi="宋体" w:hint="eastAsia"/>
          <w:sz w:val="30"/>
          <w:szCs w:val="30"/>
        </w:rPr>
        <w:t>训发挥</w:t>
      </w:r>
      <w:proofErr w:type="gramEnd"/>
      <w:r>
        <w:rPr>
          <w:rFonts w:ascii="宋体" w:hAnsi="宋体" w:hint="eastAsia"/>
          <w:sz w:val="30"/>
          <w:szCs w:val="30"/>
        </w:rPr>
        <w:t>学生的主动性，培养学生创新能力。</w:t>
      </w:r>
    </w:p>
    <w:p w:rsidR="008A696C" w:rsidRDefault="00B54051">
      <w:pPr>
        <w:spacing w:line="360" w:lineRule="auto"/>
        <w:ind w:firstLineChars="200" w:firstLine="600"/>
        <w:rPr>
          <w:rFonts w:ascii="宋体"/>
          <w:sz w:val="30"/>
          <w:szCs w:val="30"/>
        </w:rPr>
      </w:pPr>
      <w:r>
        <w:rPr>
          <w:rFonts w:ascii="宋体" w:hAnsi="宋体" w:hint="eastAsia"/>
          <w:sz w:val="30"/>
          <w:szCs w:val="30"/>
        </w:rPr>
        <w:t>理论课程教学方法：角色扮演法、案例教学法、小组合作教学法、情境教学法、仿真实训法。</w:t>
      </w:r>
    </w:p>
    <w:p w:rsidR="008A696C" w:rsidRDefault="00B54051">
      <w:pPr>
        <w:spacing w:line="360" w:lineRule="auto"/>
        <w:ind w:firstLineChars="200" w:firstLine="600"/>
        <w:rPr>
          <w:rFonts w:ascii="宋体"/>
          <w:sz w:val="30"/>
          <w:szCs w:val="30"/>
        </w:rPr>
      </w:pPr>
      <w:r>
        <w:rPr>
          <w:rFonts w:ascii="宋体" w:hAnsi="宋体" w:hint="eastAsia"/>
          <w:sz w:val="30"/>
          <w:szCs w:val="30"/>
        </w:rPr>
        <w:t>实训课程教学方法：分组协作教学法、情境导入教学法、仿真实训法、参观调查法。</w:t>
      </w:r>
    </w:p>
    <w:p w:rsidR="008A696C" w:rsidRDefault="00B54051">
      <w:pPr>
        <w:pStyle w:val="2"/>
        <w:spacing w:before="0" w:after="0" w:line="360" w:lineRule="auto"/>
        <w:rPr>
          <w:rFonts w:ascii="宋体" w:eastAsia="宋体" w:hAnsi="宋体"/>
          <w:sz w:val="32"/>
          <w:szCs w:val="32"/>
        </w:rPr>
      </w:pPr>
      <w:bookmarkStart w:id="9" w:name="_Toc492373734"/>
      <w:r>
        <w:rPr>
          <w:rFonts w:ascii="宋体" w:eastAsia="宋体" w:hAnsi="宋体"/>
          <w:sz w:val="32"/>
          <w:szCs w:val="32"/>
        </w:rPr>
        <w:t>3.2</w:t>
      </w:r>
      <w:r>
        <w:rPr>
          <w:rFonts w:ascii="宋体" w:eastAsia="宋体" w:hAnsi="宋体" w:hint="eastAsia"/>
          <w:sz w:val="32"/>
          <w:szCs w:val="32"/>
        </w:rPr>
        <w:t xml:space="preserve"> </w:t>
      </w:r>
      <w:r>
        <w:rPr>
          <w:rFonts w:ascii="宋体" w:eastAsia="宋体" w:hAnsi="宋体" w:hint="eastAsia"/>
          <w:sz w:val="32"/>
          <w:szCs w:val="32"/>
        </w:rPr>
        <w:t>重要课程介绍</w:t>
      </w:r>
      <w:bookmarkEnd w:id="9"/>
    </w:p>
    <w:p w:rsidR="008A696C" w:rsidRDefault="00B54051">
      <w:pPr>
        <w:pStyle w:val="3"/>
        <w:spacing w:before="0" w:beforeAutospacing="0" w:after="0" w:afterAutospacing="0" w:line="360" w:lineRule="auto"/>
        <w:rPr>
          <w:sz w:val="30"/>
          <w:szCs w:val="30"/>
        </w:rPr>
      </w:pPr>
      <w:bookmarkStart w:id="10" w:name="_Toc492373735"/>
      <w:r>
        <w:rPr>
          <w:sz w:val="30"/>
          <w:szCs w:val="30"/>
        </w:rPr>
        <w:t>3.2.1</w:t>
      </w:r>
      <w:r>
        <w:rPr>
          <w:rFonts w:hint="eastAsia"/>
          <w:sz w:val="30"/>
          <w:szCs w:val="30"/>
        </w:rPr>
        <w:t>金融学</w:t>
      </w:r>
      <w:r>
        <w:rPr>
          <w:rFonts w:hint="eastAsia"/>
          <w:sz w:val="30"/>
          <w:szCs w:val="30"/>
        </w:rPr>
        <w:t>B</w:t>
      </w:r>
      <w:r>
        <w:rPr>
          <w:rFonts w:hint="eastAsia"/>
          <w:sz w:val="30"/>
          <w:szCs w:val="30"/>
        </w:rPr>
        <w:t>（</w:t>
      </w:r>
      <w:r>
        <w:rPr>
          <w:sz w:val="30"/>
          <w:szCs w:val="30"/>
        </w:rPr>
        <w:t>The Economics of Money, Banking and Financial Markets</w:t>
      </w:r>
      <w:r>
        <w:rPr>
          <w:rFonts w:hint="eastAsia"/>
          <w:sz w:val="30"/>
          <w:szCs w:val="30"/>
        </w:rPr>
        <w:t xml:space="preserve"> B</w:t>
      </w:r>
      <w:r>
        <w:rPr>
          <w:rFonts w:hint="eastAsia"/>
          <w:sz w:val="30"/>
          <w:szCs w:val="30"/>
        </w:rPr>
        <w:t>）</w:t>
      </w:r>
      <w:bookmarkEnd w:id="10"/>
    </w:p>
    <w:p w:rsidR="008A696C" w:rsidRDefault="00B54051">
      <w:pPr>
        <w:spacing w:line="360" w:lineRule="auto"/>
        <w:ind w:firstLineChars="200" w:firstLine="602"/>
        <w:rPr>
          <w:rFonts w:ascii="宋体"/>
          <w:sz w:val="30"/>
          <w:szCs w:val="30"/>
        </w:rPr>
      </w:pPr>
      <w:r>
        <w:rPr>
          <w:rFonts w:ascii="宋体" w:hAnsi="宋体" w:hint="eastAsia"/>
          <w:b/>
          <w:sz w:val="30"/>
          <w:szCs w:val="30"/>
        </w:rPr>
        <w:t>课程性质：</w:t>
      </w:r>
      <w:r>
        <w:rPr>
          <w:rFonts w:ascii="宋体" w:hAnsi="宋体" w:hint="eastAsia"/>
          <w:sz w:val="30"/>
          <w:szCs w:val="30"/>
        </w:rPr>
        <w:t>《金融学</w:t>
      </w:r>
      <w:r>
        <w:rPr>
          <w:rFonts w:ascii="宋体" w:hAnsi="宋体" w:hint="eastAsia"/>
          <w:sz w:val="30"/>
          <w:szCs w:val="30"/>
        </w:rPr>
        <w:t>B</w:t>
      </w:r>
      <w:r>
        <w:rPr>
          <w:rFonts w:ascii="宋体" w:hAnsi="宋体" w:hint="eastAsia"/>
          <w:sz w:val="30"/>
          <w:szCs w:val="30"/>
        </w:rPr>
        <w:t>》是金融学科学体系中的一门基础学</w:t>
      </w:r>
      <w:r>
        <w:rPr>
          <w:rFonts w:ascii="宋体" w:hAnsi="宋体" w:hint="eastAsia"/>
          <w:sz w:val="30"/>
          <w:szCs w:val="30"/>
        </w:rPr>
        <w:lastRenderedPageBreak/>
        <w:t>科，也是教育部高等学校经济学学科教育指导委员会指定的经济学（含投资学）专业本科生核心课程之一，属于学科基础课，是引领人们进入金融学术殿堂的概论性课程。</w:t>
      </w:r>
    </w:p>
    <w:p w:rsidR="008A696C" w:rsidRDefault="00B54051">
      <w:pPr>
        <w:spacing w:line="360" w:lineRule="auto"/>
        <w:ind w:firstLineChars="200" w:firstLine="602"/>
        <w:rPr>
          <w:rFonts w:ascii="宋体"/>
          <w:sz w:val="30"/>
          <w:szCs w:val="30"/>
        </w:rPr>
      </w:pPr>
      <w:r>
        <w:rPr>
          <w:rFonts w:ascii="宋体" w:hAnsi="宋体" w:hint="eastAsia"/>
          <w:b/>
          <w:sz w:val="30"/>
          <w:szCs w:val="30"/>
        </w:rPr>
        <w:t>教学目标：</w:t>
      </w:r>
      <w:r>
        <w:rPr>
          <w:rFonts w:ascii="宋体" w:hAnsi="宋体" w:hint="eastAsia"/>
          <w:sz w:val="30"/>
          <w:szCs w:val="30"/>
        </w:rPr>
        <w:t>通过本课程的教学、讨论、辅导答疑等教学环节，在教师的指导下能达到以</w:t>
      </w:r>
      <w:r>
        <w:rPr>
          <w:rFonts w:ascii="宋体" w:hAnsi="宋体" w:hint="eastAsia"/>
          <w:sz w:val="30"/>
          <w:szCs w:val="30"/>
        </w:rPr>
        <w:t>下目标：培养科学的学习方法，了解和掌握货币、信用和银行的基本理论，货币和金融体系的运行机制以及金融运行与经济运行相互关系；指导学生运用基本理论正确分析当前国际和国内货币银行方面出现的新问题、新政策和发展动向，为进一步学习其他专业知识打下基础。</w:t>
      </w:r>
    </w:p>
    <w:p w:rsidR="008A696C" w:rsidRDefault="00B54051">
      <w:pPr>
        <w:spacing w:line="360" w:lineRule="auto"/>
        <w:ind w:firstLineChars="200" w:firstLine="602"/>
        <w:rPr>
          <w:rFonts w:ascii="宋体"/>
          <w:sz w:val="30"/>
          <w:szCs w:val="30"/>
        </w:rPr>
      </w:pPr>
      <w:r>
        <w:rPr>
          <w:rFonts w:ascii="宋体" w:hAnsi="宋体" w:hint="eastAsia"/>
          <w:b/>
          <w:sz w:val="30"/>
          <w:szCs w:val="30"/>
        </w:rPr>
        <w:t>先修课程：</w:t>
      </w:r>
      <w:r>
        <w:rPr>
          <w:rFonts w:ascii="宋体" w:hAnsi="宋体" w:hint="eastAsia"/>
          <w:sz w:val="30"/>
          <w:szCs w:val="30"/>
        </w:rPr>
        <w:t>宏观经济学、微观经济学、会计学和高等数学</w:t>
      </w:r>
    </w:p>
    <w:p w:rsidR="008A696C" w:rsidRDefault="00B54051">
      <w:pPr>
        <w:spacing w:line="360" w:lineRule="auto"/>
        <w:ind w:firstLineChars="200" w:firstLine="602"/>
        <w:rPr>
          <w:rFonts w:ascii="宋体"/>
          <w:sz w:val="30"/>
          <w:szCs w:val="30"/>
        </w:rPr>
      </w:pPr>
      <w:r>
        <w:rPr>
          <w:rFonts w:ascii="宋体" w:hAnsi="宋体" w:hint="eastAsia"/>
          <w:b/>
          <w:sz w:val="30"/>
          <w:szCs w:val="30"/>
        </w:rPr>
        <w:t>课时及学分：</w:t>
      </w:r>
      <w:r>
        <w:rPr>
          <w:rFonts w:ascii="宋体" w:hAnsi="宋体"/>
          <w:sz w:val="30"/>
          <w:szCs w:val="30"/>
        </w:rPr>
        <w:t>48</w:t>
      </w:r>
      <w:r>
        <w:rPr>
          <w:rFonts w:ascii="宋体" w:hAnsi="宋体" w:hint="eastAsia"/>
          <w:sz w:val="30"/>
          <w:szCs w:val="30"/>
        </w:rPr>
        <w:t>学时（理论</w:t>
      </w:r>
      <w:r>
        <w:rPr>
          <w:rFonts w:ascii="宋体" w:hAnsi="宋体"/>
          <w:sz w:val="30"/>
          <w:szCs w:val="30"/>
        </w:rPr>
        <w:t>44</w:t>
      </w:r>
      <w:r>
        <w:rPr>
          <w:rFonts w:ascii="宋体" w:hAnsi="宋体" w:hint="eastAsia"/>
          <w:sz w:val="30"/>
          <w:szCs w:val="30"/>
        </w:rPr>
        <w:t>学时），</w:t>
      </w:r>
      <w:r>
        <w:rPr>
          <w:rFonts w:ascii="宋体" w:hAnsi="宋体"/>
          <w:sz w:val="30"/>
          <w:szCs w:val="30"/>
        </w:rPr>
        <w:t xml:space="preserve"> 3</w:t>
      </w:r>
      <w:r>
        <w:rPr>
          <w:rFonts w:ascii="宋体" w:hAnsi="宋体" w:hint="eastAsia"/>
          <w:sz w:val="30"/>
          <w:szCs w:val="30"/>
        </w:rPr>
        <w:t>学分</w:t>
      </w:r>
    </w:p>
    <w:p w:rsidR="008A696C" w:rsidRDefault="00B54051">
      <w:pPr>
        <w:spacing w:line="360" w:lineRule="auto"/>
        <w:rPr>
          <w:rFonts w:ascii="宋体"/>
          <w:b/>
          <w:sz w:val="30"/>
          <w:szCs w:val="30"/>
        </w:rPr>
      </w:pPr>
      <w:r>
        <w:rPr>
          <w:rFonts w:ascii="宋体" w:hAnsi="宋体" w:hint="eastAsia"/>
          <w:b/>
          <w:sz w:val="30"/>
          <w:szCs w:val="30"/>
        </w:rPr>
        <w:t>教学方式与手段：</w:t>
      </w:r>
    </w:p>
    <w:p w:rsidR="008A696C" w:rsidRDefault="00B54051">
      <w:pPr>
        <w:spacing w:line="360" w:lineRule="auto"/>
        <w:ind w:firstLineChars="200" w:firstLine="600"/>
        <w:rPr>
          <w:rFonts w:ascii="宋体"/>
          <w:sz w:val="30"/>
          <w:szCs w:val="30"/>
        </w:rPr>
      </w:pPr>
      <w:r>
        <w:rPr>
          <w:rFonts w:ascii="宋体" w:hAnsi="宋体" w:hint="eastAsia"/>
          <w:sz w:val="30"/>
          <w:szCs w:val="30"/>
        </w:rPr>
        <w:t>（</w:t>
      </w:r>
      <w:r>
        <w:rPr>
          <w:rFonts w:ascii="宋体" w:hAnsi="宋体"/>
          <w:sz w:val="30"/>
          <w:szCs w:val="30"/>
        </w:rPr>
        <w:t>1</w:t>
      </w:r>
      <w:r>
        <w:rPr>
          <w:rFonts w:ascii="宋体" w:hAnsi="宋体" w:hint="eastAsia"/>
          <w:sz w:val="30"/>
          <w:szCs w:val="30"/>
        </w:rPr>
        <w:t>）注重启发式教学，以教师讲授为主，鼓励学生参与课堂讨论，调动学生积极思维。</w:t>
      </w:r>
    </w:p>
    <w:p w:rsidR="008A696C" w:rsidRDefault="00B54051">
      <w:pPr>
        <w:spacing w:line="360" w:lineRule="auto"/>
        <w:ind w:firstLineChars="200" w:firstLine="600"/>
        <w:rPr>
          <w:rFonts w:ascii="宋体"/>
          <w:sz w:val="30"/>
          <w:szCs w:val="30"/>
        </w:rPr>
      </w:pPr>
      <w:r>
        <w:rPr>
          <w:rFonts w:ascii="宋体" w:hAnsi="宋体" w:hint="eastAsia"/>
          <w:sz w:val="30"/>
          <w:szCs w:val="30"/>
        </w:rPr>
        <w:t>（</w:t>
      </w:r>
      <w:r>
        <w:rPr>
          <w:rFonts w:ascii="宋体" w:hAnsi="宋体"/>
          <w:sz w:val="30"/>
          <w:szCs w:val="30"/>
        </w:rPr>
        <w:t>2</w:t>
      </w:r>
      <w:r>
        <w:rPr>
          <w:rFonts w:ascii="宋体" w:hAnsi="宋体" w:hint="eastAsia"/>
          <w:sz w:val="30"/>
          <w:szCs w:val="30"/>
        </w:rPr>
        <w:t>）理论联系实际，注意吸收学术界新成果、新信息，提高学生分析问题和解决问题的能力。</w:t>
      </w:r>
    </w:p>
    <w:p w:rsidR="008A696C" w:rsidRDefault="00B54051">
      <w:pPr>
        <w:spacing w:line="360" w:lineRule="auto"/>
        <w:ind w:firstLineChars="200" w:firstLine="600"/>
        <w:rPr>
          <w:rFonts w:ascii="宋体"/>
          <w:sz w:val="30"/>
          <w:szCs w:val="30"/>
        </w:rPr>
      </w:pPr>
      <w:r>
        <w:rPr>
          <w:rFonts w:ascii="宋体" w:hAnsi="宋体" w:hint="eastAsia"/>
          <w:sz w:val="30"/>
          <w:szCs w:val="30"/>
        </w:rPr>
        <w:t>（</w:t>
      </w:r>
      <w:r>
        <w:rPr>
          <w:rFonts w:ascii="宋体" w:hAnsi="宋体"/>
          <w:sz w:val="30"/>
          <w:szCs w:val="30"/>
        </w:rPr>
        <w:t>3</w:t>
      </w:r>
      <w:r>
        <w:rPr>
          <w:rFonts w:ascii="宋体" w:hAnsi="宋体" w:hint="eastAsia"/>
          <w:sz w:val="30"/>
          <w:szCs w:val="30"/>
        </w:rPr>
        <w:t>）应用金融事实案例，帮助学生理解和掌握基本理论知识。</w:t>
      </w:r>
    </w:p>
    <w:p w:rsidR="008A696C" w:rsidRDefault="00B54051">
      <w:pPr>
        <w:spacing w:line="360" w:lineRule="auto"/>
        <w:ind w:firstLineChars="200" w:firstLine="600"/>
        <w:rPr>
          <w:rFonts w:ascii="宋体"/>
          <w:sz w:val="30"/>
          <w:szCs w:val="30"/>
        </w:rPr>
      </w:pPr>
      <w:r>
        <w:rPr>
          <w:rFonts w:ascii="宋体" w:hAnsi="宋体" w:hint="eastAsia"/>
          <w:sz w:val="30"/>
          <w:szCs w:val="30"/>
        </w:rPr>
        <w:t>（</w:t>
      </w:r>
      <w:r>
        <w:rPr>
          <w:rFonts w:ascii="宋体" w:hAnsi="宋体"/>
          <w:sz w:val="30"/>
          <w:szCs w:val="30"/>
        </w:rPr>
        <w:t>4</w:t>
      </w:r>
      <w:r>
        <w:rPr>
          <w:rFonts w:ascii="宋体" w:hAnsi="宋体" w:hint="eastAsia"/>
          <w:sz w:val="30"/>
          <w:szCs w:val="30"/>
        </w:rPr>
        <w:t>）加强与金融机构联系，“走出去，请进来”，丰富和拓展学生的社会实践。</w:t>
      </w:r>
    </w:p>
    <w:p w:rsidR="008A696C" w:rsidRDefault="00B54051">
      <w:pPr>
        <w:spacing w:line="360" w:lineRule="auto"/>
        <w:ind w:firstLineChars="200" w:firstLine="600"/>
        <w:rPr>
          <w:rFonts w:ascii="宋体"/>
          <w:sz w:val="30"/>
          <w:szCs w:val="30"/>
        </w:rPr>
      </w:pPr>
      <w:r>
        <w:rPr>
          <w:rFonts w:ascii="宋体" w:hAnsi="宋体" w:hint="eastAsia"/>
          <w:sz w:val="30"/>
          <w:szCs w:val="30"/>
        </w:rPr>
        <w:t>（</w:t>
      </w:r>
      <w:r>
        <w:rPr>
          <w:rFonts w:ascii="宋体" w:hAnsi="宋体"/>
          <w:sz w:val="30"/>
          <w:szCs w:val="30"/>
        </w:rPr>
        <w:t>5</w:t>
      </w:r>
      <w:r>
        <w:rPr>
          <w:rFonts w:ascii="宋体" w:hAnsi="宋体" w:hint="eastAsia"/>
          <w:sz w:val="30"/>
          <w:szCs w:val="30"/>
        </w:rPr>
        <w:t>）进一步完善多媒体课件，运用网络、视频等先进教学手段，优化课程教学过程。</w:t>
      </w:r>
    </w:p>
    <w:p w:rsidR="008A696C" w:rsidRDefault="00B54051">
      <w:pPr>
        <w:spacing w:line="360" w:lineRule="auto"/>
        <w:rPr>
          <w:rFonts w:ascii="宋体"/>
          <w:b/>
          <w:sz w:val="30"/>
          <w:szCs w:val="30"/>
        </w:rPr>
      </w:pPr>
      <w:r>
        <w:rPr>
          <w:rFonts w:ascii="宋体" w:hAnsi="宋体" w:hint="eastAsia"/>
          <w:b/>
          <w:sz w:val="30"/>
          <w:szCs w:val="30"/>
        </w:rPr>
        <w:lastRenderedPageBreak/>
        <w:t>教材及参考书目：</w:t>
      </w:r>
    </w:p>
    <w:p w:rsidR="008A696C" w:rsidRDefault="00B54051">
      <w:pPr>
        <w:spacing w:line="360" w:lineRule="auto"/>
        <w:rPr>
          <w:rFonts w:ascii="宋体"/>
          <w:sz w:val="30"/>
          <w:szCs w:val="30"/>
        </w:rPr>
      </w:pPr>
      <w:r>
        <w:rPr>
          <w:rFonts w:ascii="宋体" w:hAnsi="宋体" w:hint="eastAsia"/>
          <w:sz w:val="30"/>
          <w:szCs w:val="30"/>
        </w:rPr>
        <w:t>蒋远胜：《金融学》，西南财经大学出版社，</w:t>
      </w:r>
      <w:r>
        <w:rPr>
          <w:rFonts w:ascii="宋体" w:hAnsi="宋体"/>
          <w:sz w:val="30"/>
          <w:szCs w:val="30"/>
        </w:rPr>
        <w:t>2014</w:t>
      </w:r>
      <w:r>
        <w:rPr>
          <w:rFonts w:ascii="宋体"/>
          <w:sz w:val="30"/>
          <w:szCs w:val="30"/>
        </w:rPr>
        <w:t>.</w:t>
      </w:r>
    </w:p>
    <w:p w:rsidR="008A696C" w:rsidRDefault="00B54051">
      <w:pPr>
        <w:spacing w:line="360" w:lineRule="auto"/>
        <w:rPr>
          <w:rFonts w:ascii="宋体"/>
          <w:sz w:val="30"/>
          <w:szCs w:val="30"/>
        </w:rPr>
      </w:pPr>
      <w:r>
        <w:rPr>
          <w:rFonts w:ascii="宋体" w:hAnsi="宋体" w:hint="eastAsia"/>
          <w:sz w:val="30"/>
          <w:szCs w:val="30"/>
        </w:rPr>
        <w:t>黄达：《金融学》，中国人民大学出版社，</w:t>
      </w:r>
      <w:r>
        <w:rPr>
          <w:rFonts w:ascii="宋体" w:hAnsi="宋体"/>
          <w:sz w:val="30"/>
          <w:szCs w:val="30"/>
        </w:rPr>
        <w:t>2009</w:t>
      </w:r>
      <w:r>
        <w:rPr>
          <w:rFonts w:ascii="宋体"/>
          <w:sz w:val="30"/>
          <w:szCs w:val="30"/>
        </w:rPr>
        <w:t>.</w:t>
      </w:r>
    </w:p>
    <w:p w:rsidR="008A696C" w:rsidRDefault="00B54051">
      <w:pPr>
        <w:spacing w:line="360" w:lineRule="auto"/>
        <w:rPr>
          <w:rFonts w:ascii="宋体"/>
          <w:sz w:val="30"/>
          <w:szCs w:val="30"/>
        </w:rPr>
      </w:pPr>
      <w:r>
        <w:rPr>
          <w:rFonts w:ascii="宋体" w:hAnsi="宋体" w:hint="eastAsia"/>
          <w:sz w:val="30"/>
          <w:szCs w:val="30"/>
        </w:rPr>
        <w:t>米什金</w:t>
      </w:r>
      <w:r>
        <w:rPr>
          <w:rFonts w:ascii="宋体" w:hint="eastAsia"/>
          <w:sz w:val="30"/>
          <w:szCs w:val="30"/>
        </w:rPr>
        <w:t>：《</w:t>
      </w:r>
      <w:r>
        <w:rPr>
          <w:rFonts w:ascii="宋体" w:hAnsi="宋体" w:hint="eastAsia"/>
          <w:sz w:val="30"/>
          <w:szCs w:val="30"/>
        </w:rPr>
        <w:t>货币金融学》（第</w:t>
      </w:r>
      <w:r>
        <w:rPr>
          <w:rFonts w:ascii="宋体" w:hAnsi="宋体"/>
          <w:sz w:val="30"/>
          <w:szCs w:val="30"/>
        </w:rPr>
        <w:t>9</w:t>
      </w:r>
      <w:r>
        <w:rPr>
          <w:rFonts w:ascii="宋体" w:hAnsi="宋体" w:hint="eastAsia"/>
          <w:sz w:val="30"/>
          <w:szCs w:val="30"/>
        </w:rPr>
        <w:t>版）</w:t>
      </w:r>
      <w:r>
        <w:rPr>
          <w:rFonts w:ascii="宋体" w:hint="eastAsia"/>
          <w:sz w:val="30"/>
          <w:szCs w:val="30"/>
        </w:rPr>
        <w:t>，</w:t>
      </w:r>
      <w:r>
        <w:rPr>
          <w:rFonts w:ascii="宋体" w:hAnsi="宋体" w:hint="eastAsia"/>
          <w:sz w:val="30"/>
          <w:szCs w:val="30"/>
        </w:rPr>
        <w:t>中国人民大学出版社，</w:t>
      </w:r>
      <w:r>
        <w:rPr>
          <w:rFonts w:ascii="宋体" w:hAnsi="宋体"/>
          <w:sz w:val="30"/>
          <w:szCs w:val="30"/>
        </w:rPr>
        <w:t>2011. (</w:t>
      </w:r>
      <w:r>
        <w:rPr>
          <w:rFonts w:ascii="宋体" w:hAnsi="宋体" w:hint="eastAsia"/>
          <w:sz w:val="30"/>
          <w:szCs w:val="30"/>
        </w:rPr>
        <w:t>中文版</w:t>
      </w:r>
      <w:r>
        <w:rPr>
          <w:rFonts w:ascii="宋体" w:hAnsi="宋体"/>
          <w:sz w:val="30"/>
          <w:szCs w:val="30"/>
        </w:rPr>
        <w:t>)</w:t>
      </w:r>
    </w:p>
    <w:p w:rsidR="008A696C" w:rsidRDefault="00B54051">
      <w:pPr>
        <w:spacing w:line="360" w:lineRule="auto"/>
        <w:rPr>
          <w:rFonts w:ascii="宋体"/>
          <w:sz w:val="30"/>
          <w:szCs w:val="30"/>
        </w:rPr>
      </w:pPr>
      <w:r>
        <w:rPr>
          <w:rFonts w:ascii="宋体" w:hAnsi="宋体"/>
          <w:sz w:val="30"/>
          <w:szCs w:val="30"/>
        </w:rPr>
        <w:t>Frederic S.</w:t>
      </w:r>
      <w:r>
        <w:rPr>
          <w:rFonts w:ascii="宋体" w:hAnsi="宋体"/>
          <w:sz w:val="30"/>
          <w:szCs w:val="30"/>
        </w:rPr>
        <w:t xml:space="preserve"> </w:t>
      </w:r>
      <w:proofErr w:type="spellStart"/>
      <w:proofErr w:type="gramStart"/>
      <w:r>
        <w:rPr>
          <w:rFonts w:ascii="宋体" w:hAnsi="宋体"/>
          <w:sz w:val="30"/>
          <w:szCs w:val="30"/>
        </w:rPr>
        <w:t>Mishkin</w:t>
      </w:r>
      <w:proofErr w:type="spellEnd"/>
      <w:r>
        <w:rPr>
          <w:rFonts w:ascii="宋体" w:hAnsi="宋体"/>
          <w:sz w:val="30"/>
          <w:szCs w:val="30"/>
        </w:rPr>
        <w:t xml:space="preserve"> ,</w:t>
      </w:r>
      <w:r>
        <w:rPr>
          <w:rFonts w:ascii="宋体" w:hAnsi="宋体" w:hint="eastAsia"/>
          <w:sz w:val="30"/>
          <w:szCs w:val="30"/>
        </w:rPr>
        <w:t>《</w:t>
      </w:r>
      <w:proofErr w:type="gramEnd"/>
      <w:r>
        <w:rPr>
          <w:rFonts w:ascii="宋体" w:hAnsi="宋体"/>
          <w:sz w:val="30"/>
          <w:szCs w:val="30"/>
        </w:rPr>
        <w:t xml:space="preserve">The Economics of </w:t>
      </w:r>
      <w:proofErr w:type="spellStart"/>
      <w:r>
        <w:rPr>
          <w:rFonts w:ascii="宋体" w:hAnsi="宋体"/>
          <w:sz w:val="30"/>
          <w:szCs w:val="30"/>
        </w:rPr>
        <w:t>Money</w:t>
      </w:r>
      <w:r>
        <w:rPr>
          <w:rFonts w:ascii="宋体"/>
          <w:sz w:val="30"/>
          <w:szCs w:val="30"/>
        </w:rPr>
        <w:t>,</w:t>
      </w:r>
      <w:r>
        <w:rPr>
          <w:rFonts w:ascii="宋体" w:hAnsi="宋体"/>
          <w:sz w:val="30"/>
          <w:szCs w:val="30"/>
        </w:rPr>
        <w:t>Banking</w:t>
      </w:r>
      <w:proofErr w:type="spellEnd"/>
      <w:r>
        <w:rPr>
          <w:rFonts w:ascii="宋体" w:hAnsi="宋体"/>
          <w:sz w:val="30"/>
          <w:szCs w:val="30"/>
        </w:rPr>
        <w:t xml:space="preserve"> and Financial Markets</w:t>
      </w:r>
      <w:r>
        <w:rPr>
          <w:rFonts w:ascii="宋体" w:hAnsi="宋体" w:hint="eastAsia"/>
          <w:sz w:val="30"/>
          <w:szCs w:val="30"/>
        </w:rPr>
        <w:t>》（英文版或双语版）</w:t>
      </w:r>
    </w:p>
    <w:p w:rsidR="008A696C" w:rsidRDefault="00B54051">
      <w:pPr>
        <w:spacing w:line="360" w:lineRule="auto"/>
        <w:rPr>
          <w:rFonts w:ascii="宋体"/>
          <w:sz w:val="30"/>
          <w:szCs w:val="30"/>
        </w:rPr>
      </w:pPr>
      <w:r>
        <w:rPr>
          <w:rFonts w:ascii="宋体" w:hAnsi="宋体" w:hint="eastAsia"/>
          <w:sz w:val="30"/>
          <w:szCs w:val="30"/>
        </w:rPr>
        <w:t>陈志武：《</w:t>
      </w:r>
      <w:hyperlink r:id="rId15" w:tgtFrame="_blank" w:history="1">
        <w:r>
          <w:rPr>
            <w:rStyle w:val="ac"/>
            <w:rFonts w:ascii="宋体" w:hint="eastAsia"/>
            <w:color w:val="auto"/>
            <w:sz w:val="30"/>
            <w:szCs w:val="30"/>
            <w:u w:val="none"/>
          </w:rPr>
          <w:t>金融的逻辑</w:t>
        </w:r>
      </w:hyperlink>
      <w:r>
        <w:rPr>
          <w:rFonts w:ascii="宋体" w:hAnsi="宋体" w:hint="eastAsia"/>
          <w:sz w:val="30"/>
          <w:szCs w:val="30"/>
        </w:rPr>
        <w:t>》，国际文化出版公司，</w:t>
      </w:r>
      <w:r>
        <w:rPr>
          <w:rFonts w:ascii="宋体" w:hAnsi="宋体"/>
          <w:sz w:val="30"/>
          <w:szCs w:val="30"/>
        </w:rPr>
        <w:t>2009</w:t>
      </w:r>
      <w:r>
        <w:rPr>
          <w:rFonts w:ascii="宋体" w:hAnsi="宋体" w:hint="eastAsia"/>
          <w:sz w:val="30"/>
          <w:szCs w:val="30"/>
        </w:rPr>
        <w:t>年</w:t>
      </w:r>
      <w:r>
        <w:rPr>
          <w:rFonts w:ascii="宋体" w:hAnsi="宋体"/>
          <w:sz w:val="30"/>
          <w:szCs w:val="30"/>
        </w:rPr>
        <w:t>8</w:t>
      </w:r>
      <w:r>
        <w:rPr>
          <w:rFonts w:ascii="宋体" w:hAnsi="宋体" w:hint="eastAsia"/>
          <w:sz w:val="30"/>
          <w:szCs w:val="30"/>
        </w:rPr>
        <w:t>月。</w:t>
      </w:r>
      <w:r>
        <w:rPr>
          <w:rFonts w:ascii="宋体" w:hAnsi="宋体"/>
          <w:sz w:val="30"/>
          <w:szCs w:val="30"/>
        </w:rPr>
        <w:t xml:space="preserve"> </w:t>
      </w:r>
    </w:p>
    <w:p w:rsidR="008A696C" w:rsidRDefault="00B54051">
      <w:pPr>
        <w:spacing w:line="360" w:lineRule="auto"/>
        <w:rPr>
          <w:rFonts w:ascii="宋体"/>
          <w:sz w:val="30"/>
          <w:szCs w:val="30"/>
        </w:rPr>
      </w:pPr>
      <w:r>
        <w:rPr>
          <w:rFonts w:ascii="宋体" w:hAnsi="宋体" w:hint="eastAsia"/>
          <w:sz w:val="30"/>
          <w:szCs w:val="30"/>
        </w:rPr>
        <w:t>托马斯·梅耶等著，洪文金等译，《货币</w:t>
      </w:r>
      <w:r>
        <w:rPr>
          <w:rFonts w:ascii="宋体" w:hAnsi="宋体"/>
          <w:sz w:val="30"/>
          <w:szCs w:val="30"/>
        </w:rPr>
        <w:t xml:space="preserve"> </w:t>
      </w:r>
      <w:r>
        <w:rPr>
          <w:rFonts w:ascii="宋体" w:hAnsi="宋体" w:hint="eastAsia"/>
          <w:sz w:val="30"/>
          <w:szCs w:val="30"/>
        </w:rPr>
        <w:t>、银行与经济》，上海人民出版社，</w:t>
      </w:r>
      <w:r>
        <w:rPr>
          <w:rFonts w:ascii="宋体" w:hAnsi="宋体"/>
          <w:sz w:val="30"/>
          <w:szCs w:val="30"/>
        </w:rPr>
        <w:t>2007</w:t>
      </w:r>
      <w:r>
        <w:rPr>
          <w:rFonts w:ascii="宋体" w:hAnsi="宋体" w:hint="eastAsia"/>
          <w:sz w:val="30"/>
          <w:szCs w:val="30"/>
        </w:rPr>
        <w:t>年版</w:t>
      </w:r>
    </w:p>
    <w:p w:rsidR="008A696C" w:rsidRDefault="00B54051">
      <w:pPr>
        <w:spacing w:line="360" w:lineRule="auto"/>
        <w:rPr>
          <w:rFonts w:ascii="宋体"/>
          <w:sz w:val="30"/>
          <w:szCs w:val="30"/>
        </w:rPr>
      </w:pPr>
      <w:r>
        <w:rPr>
          <w:rFonts w:ascii="宋体" w:hAnsi="宋体" w:hint="eastAsia"/>
          <w:sz w:val="30"/>
          <w:szCs w:val="30"/>
        </w:rPr>
        <w:t>詹姆斯·托宾等著，张杰等译，《货币、信贷与资本》，东北财经大学出版社，</w:t>
      </w:r>
      <w:r>
        <w:rPr>
          <w:rFonts w:ascii="宋体" w:hAnsi="宋体"/>
          <w:sz w:val="30"/>
          <w:szCs w:val="30"/>
        </w:rPr>
        <w:t>2000</w:t>
      </w:r>
      <w:r>
        <w:rPr>
          <w:rFonts w:ascii="宋体" w:hAnsi="宋体" w:hint="eastAsia"/>
          <w:sz w:val="30"/>
          <w:szCs w:val="30"/>
        </w:rPr>
        <w:t>年</w:t>
      </w:r>
      <w:r>
        <w:rPr>
          <w:rFonts w:ascii="宋体" w:hAnsi="宋体"/>
          <w:sz w:val="30"/>
          <w:szCs w:val="30"/>
        </w:rPr>
        <w:t>3</w:t>
      </w:r>
      <w:r>
        <w:rPr>
          <w:rFonts w:ascii="宋体" w:hAnsi="宋体" w:hint="eastAsia"/>
          <w:sz w:val="30"/>
          <w:szCs w:val="30"/>
        </w:rPr>
        <w:t>月</w:t>
      </w:r>
    </w:p>
    <w:p w:rsidR="008A696C" w:rsidRDefault="00B54051">
      <w:pPr>
        <w:spacing w:line="360" w:lineRule="auto"/>
        <w:rPr>
          <w:rFonts w:ascii="宋体"/>
          <w:sz w:val="30"/>
          <w:szCs w:val="30"/>
        </w:rPr>
      </w:pPr>
      <w:r>
        <w:rPr>
          <w:rFonts w:ascii="宋体" w:hAnsi="宋体" w:hint="eastAsia"/>
          <w:sz w:val="30"/>
          <w:szCs w:val="30"/>
        </w:rPr>
        <w:t>罗伯特·希勒</w:t>
      </w:r>
      <w:r>
        <w:rPr>
          <w:rFonts w:ascii="宋体" w:hint="eastAsia"/>
          <w:sz w:val="30"/>
          <w:szCs w:val="30"/>
        </w:rPr>
        <w:t>：《</w:t>
      </w:r>
      <w:r>
        <w:rPr>
          <w:rFonts w:ascii="宋体" w:hAnsi="宋体" w:hint="eastAsia"/>
          <w:sz w:val="30"/>
          <w:szCs w:val="30"/>
        </w:rPr>
        <w:t>非理性繁荣》</w:t>
      </w:r>
      <w:r>
        <w:rPr>
          <w:rFonts w:ascii="宋体" w:hAnsi="宋体"/>
          <w:sz w:val="30"/>
          <w:szCs w:val="30"/>
        </w:rPr>
        <w:t>(</w:t>
      </w:r>
      <w:r>
        <w:rPr>
          <w:rFonts w:ascii="宋体" w:hAnsi="宋体" w:hint="eastAsia"/>
          <w:sz w:val="30"/>
          <w:szCs w:val="30"/>
        </w:rPr>
        <w:t>第二版</w:t>
      </w:r>
      <w:r>
        <w:rPr>
          <w:rFonts w:ascii="宋体" w:hAnsi="宋体"/>
          <w:sz w:val="30"/>
          <w:szCs w:val="30"/>
        </w:rPr>
        <w:t>)</w:t>
      </w:r>
      <w:r>
        <w:rPr>
          <w:rFonts w:ascii="宋体" w:hAnsi="宋体" w:hint="eastAsia"/>
          <w:sz w:val="30"/>
          <w:szCs w:val="30"/>
        </w:rPr>
        <w:t>，中国人民大学出版社，</w:t>
      </w:r>
      <w:r>
        <w:rPr>
          <w:rFonts w:ascii="宋体" w:hAnsi="宋体"/>
          <w:sz w:val="30"/>
          <w:szCs w:val="30"/>
        </w:rPr>
        <w:t>2008</w:t>
      </w:r>
      <w:r>
        <w:rPr>
          <w:rFonts w:ascii="宋体"/>
          <w:sz w:val="30"/>
          <w:szCs w:val="30"/>
        </w:rPr>
        <w:t>.</w:t>
      </w:r>
    </w:p>
    <w:p w:rsidR="008A696C" w:rsidRDefault="00B54051">
      <w:pPr>
        <w:spacing w:line="360" w:lineRule="auto"/>
        <w:rPr>
          <w:rFonts w:ascii="宋体"/>
          <w:sz w:val="30"/>
          <w:szCs w:val="30"/>
        </w:rPr>
      </w:pPr>
      <w:r>
        <w:rPr>
          <w:rFonts w:ascii="宋体" w:hAnsi="宋体" w:hint="eastAsia"/>
          <w:sz w:val="30"/>
          <w:szCs w:val="30"/>
        </w:rPr>
        <w:t>伯顿</w:t>
      </w:r>
      <w:r>
        <w:rPr>
          <w:rFonts w:ascii="宋体" w:hAnsi="宋体"/>
          <w:sz w:val="30"/>
          <w:szCs w:val="30"/>
        </w:rPr>
        <w:t xml:space="preserve"> G</w:t>
      </w:r>
      <w:r>
        <w:rPr>
          <w:rFonts w:ascii="宋体" w:hAnsi="宋体" w:hint="eastAsia"/>
          <w:sz w:val="30"/>
          <w:szCs w:val="30"/>
        </w:rPr>
        <w:t>·马尔基尔</w:t>
      </w:r>
      <w:r>
        <w:rPr>
          <w:rFonts w:ascii="宋体" w:hAnsi="宋体"/>
          <w:sz w:val="30"/>
          <w:szCs w:val="30"/>
        </w:rPr>
        <w:t>(</w:t>
      </w:r>
      <w:proofErr w:type="spellStart"/>
      <w:r>
        <w:rPr>
          <w:rFonts w:ascii="宋体" w:hAnsi="宋体"/>
          <w:sz w:val="30"/>
          <w:szCs w:val="30"/>
        </w:rPr>
        <w:t>Malkiel</w:t>
      </w:r>
      <w:proofErr w:type="spellEnd"/>
      <w:r>
        <w:rPr>
          <w:rFonts w:ascii="宋体" w:hAnsi="宋体"/>
          <w:sz w:val="30"/>
          <w:szCs w:val="30"/>
        </w:rPr>
        <w:t xml:space="preserve"> B.G.)</w:t>
      </w:r>
      <w:r>
        <w:rPr>
          <w:rFonts w:ascii="宋体" w:hAnsi="宋体" w:hint="eastAsia"/>
          <w:sz w:val="30"/>
          <w:szCs w:val="30"/>
        </w:rPr>
        <w:t>：《漫步华尔街》（第</w:t>
      </w:r>
      <w:r>
        <w:rPr>
          <w:rFonts w:ascii="宋体" w:hAnsi="宋体"/>
          <w:sz w:val="30"/>
          <w:szCs w:val="30"/>
        </w:rPr>
        <w:t>10</w:t>
      </w:r>
      <w:r>
        <w:rPr>
          <w:rFonts w:ascii="宋体" w:hAnsi="宋体" w:hint="eastAsia"/>
          <w:sz w:val="30"/>
          <w:szCs w:val="30"/>
        </w:rPr>
        <w:t>版），机械工业出版社，</w:t>
      </w:r>
      <w:r>
        <w:rPr>
          <w:rFonts w:ascii="宋体" w:hAnsi="宋体"/>
          <w:sz w:val="30"/>
          <w:szCs w:val="30"/>
        </w:rPr>
        <w:t>2012</w:t>
      </w:r>
      <w:r>
        <w:rPr>
          <w:rFonts w:ascii="宋体" w:hAnsi="宋体" w:hint="eastAsia"/>
          <w:sz w:val="30"/>
          <w:szCs w:val="30"/>
        </w:rPr>
        <w:t>年</w:t>
      </w:r>
      <w:r>
        <w:rPr>
          <w:rFonts w:ascii="宋体" w:hAnsi="宋体"/>
          <w:sz w:val="30"/>
          <w:szCs w:val="30"/>
        </w:rPr>
        <w:t>4</w:t>
      </w:r>
      <w:r>
        <w:rPr>
          <w:rFonts w:ascii="宋体" w:hAnsi="宋体" w:hint="eastAsia"/>
          <w:sz w:val="30"/>
          <w:szCs w:val="30"/>
        </w:rPr>
        <w:t>月</w:t>
      </w:r>
    </w:p>
    <w:p w:rsidR="008A696C" w:rsidRDefault="00B54051">
      <w:pPr>
        <w:spacing w:line="360" w:lineRule="auto"/>
        <w:rPr>
          <w:rFonts w:ascii="宋体"/>
          <w:sz w:val="30"/>
          <w:szCs w:val="30"/>
        </w:rPr>
      </w:pPr>
      <w:r>
        <w:rPr>
          <w:rFonts w:ascii="宋体" w:hAnsi="宋体" w:hint="eastAsia"/>
          <w:b/>
          <w:sz w:val="30"/>
          <w:szCs w:val="30"/>
        </w:rPr>
        <w:t>任课教师：</w:t>
      </w:r>
      <w:r>
        <w:rPr>
          <w:rFonts w:ascii="宋体" w:hAnsi="宋体" w:hint="eastAsia"/>
          <w:sz w:val="30"/>
          <w:szCs w:val="30"/>
        </w:rPr>
        <w:t>蒋远胜、肖诗顺、陈莉、钟莹、刘艳、臧敦刚</w:t>
      </w:r>
    </w:p>
    <w:p w:rsidR="008A696C" w:rsidRDefault="00B54051">
      <w:pPr>
        <w:pStyle w:val="3"/>
        <w:spacing w:before="0" w:beforeAutospacing="0" w:after="0" w:afterAutospacing="0" w:line="360" w:lineRule="auto"/>
        <w:rPr>
          <w:sz w:val="30"/>
          <w:szCs w:val="30"/>
        </w:rPr>
      </w:pPr>
      <w:bookmarkStart w:id="11" w:name="_Toc492373736"/>
      <w:r>
        <w:rPr>
          <w:sz w:val="30"/>
          <w:szCs w:val="30"/>
        </w:rPr>
        <w:t>3.2.2</w:t>
      </w:r>
      <w:r>
        <w:rPr>
          <w:rFonts w:hint="eastAsia"/>
          <w:sz w:val="30"/>
          <w:szCs w:val="30"/>
        </w:rPr>
        <w:t>投资学原理（</w:t>
      </w:r>
      <w:r>
        <w:rPr>
          <w:sz w:val="30"/>
          <w:szCs w:val="30"/>
        </w:rPr>
        <w:t>Investment Principles</w:t>
      </w:r>
      <w:r>
        <w:rPr>
          <w:rFonts w:hint="eastAsia"/>
          <w:sz w:val="30"/>
          <w:szCs w:val="30"/>
        </w:rPr>
        <w:t>）</w:t>
      </w:r>
      <w:bookmarkEnd w:id="11"/>
    </w:p>
    <w:p w:rsidR="008A696C" w:rsidRDefault="00B54051">
      <w:pPr>
        <w:spacing w:line="360" w:lineRule="auto"/>
        <w:rPr>
          <w:rFonts w:ascii="宋体"/>
          <w:b/>
          <w:sz w:val="30"/>
          <w:szCs w:val="30"/>
        </w:rPr>
      </w:pPr>
      <w:r>
        <w:rPr>
          <w:rFonts w:ascii="宋体" w:hAnsi="宋体" w:hint="eastAsia"/>
          <w:b/>
          <w:sz w:val="30"/>
          <w:szCs w:val="30"/>
        </w:rPr>
        <w:t>课程性质：</w:t>
      </w:r>
      <w:r>
        <w:rPr>
          <w:rFonts w:ascii="宋体" w:hAnsi="宋体" w:hint="eastAsia"/>
          <w:sz w:val="30"/>
          <w:szCs w:val="30"/>
        </w:rPr>
        <w:t>《投资学原理》是投资学专业的核心骨干课程，</w:t>
      </w:r>
      <w:proofErr w:type="gramStart"/>
      <w:r>
        <w:rPr>
          <w:rFonts w:ascii="宋体" w:hAnsi="宋体" w:hint="eastAsia"/>
          <w:sz w:val="30"/>
          <w:szCs w:val="30"/>
        </w:rPr>
        <w:t>经济管理学类专业</w:t>
      </w:r>
      <w:proofErr w:type="gramEnd"/>
      <w:r>
        <w:rPr>
          <w:rFonts w:ascii="宋体" w:hAnsi="宋体" w:hint="eastAsia"/>
          <w:sz w:val="30"/>
          <w:szCs w:val="30"/>
        </w:rPr>
        <w:t>的推荐选修课程。</w:t>
      </w:r>
    </w:p>
    <w:p w:rsidR="008A696C" w:rsidRDefault="00B54051">
      <w:pPr>
        <w:spacing w:line="360" w:lineRule="auto"/>
        <w:rPr>
          <w:rFonts w:ascii="宋体"/>
          <w:sz w:val="30"/>
          <w:szCs w:val="30"/>
        </w:rPr>
      </w:pPr>
      <w:r>
        <w:rPr>
          <w:rFonts w:ascii="宋体" w:hAnsi="宋体" w:hint="eastAsia"/>
          <w:b/>
          <w:sz w:val="30"/>
          <w:szCs w:val="30"/>
        </w:rPr>
        <w:t>课程目标：</w:t>
      </w:r>
      <w:r>
        <w:rPr>
          <w:rFonts w:ascii="宋体" w:hAnsi="宋体" w:hint="eastAsia"/>
          <w:sz w:val="30"/>
          <w:szCs w:val="30"/>
        </w:rPr>
        <w:t>通过对这门课程的学习与研究，使学生系统地理解和掌握投资学的基本理论和基本方法，培养学生运用所学理论分析</w:t>
      </w:r>
      <w:r>
        <w:rPr>
          <w:rFonts w:ascii="宋体" w:hAnsi="宋体" w:hint="eastAsia"/>
          <w:sz w:val="30"/>
          <w:szCs w:val="30"/>
        </w:rPr>
        <w:lastRenderedPageBreak/>
        <w:t>当前投资市场和进行投资实践的能力，从而提高投资效率，科学地进行投资决策；使学生掌握当前不同投资主体进行投资的基本情况，探索社会主义市场经济体制条件下投资领域的新问题、新情况，增强分析与解决实际问题的能力，并为后续其他课程打基础。</w:t>
      </w:r>
      <w:r>
        <w:rPr>
          <w:rFonts w:ascii="宋体" w:hAnsi="宋体"/>
          <w:sz w:val="30"/>
          <w:szCs w:val="30"/>
        </w:rPr>
        <w:t xml:space="preserve"> </w:t>
      </w:r>
    </w:p>
    <w:p w:rsidR="008A696C" w:rsidRDefault="00B54051">
      <w:pPr>
        <w:spacing w:line="360" w:lineRule="auto"/>
        <w:rPr>
          <w:rFonts w:ascii="宋体"/>
          <w:sz w:val="30"/>
          <w:szCs w:val="30"/>
        </w:rPr>
      </w:pPr>
      <w:r>
        <w:rPr>
          <w:rFonts w:ascii="宋体" w:hAnsi="宋体" w:hint="eastAsia"/>
          <w:b/>
          <w:sz w:val="30"/>
          <w:szCs w:val="30"/>
        </w:rPr>
        <w:t>教学方式与手段</w:t>
      </w:r>
      <w:r>
        <w:rPr>
          <w:rFonts w:ascii="宋体" w:hAnsi="宋体" w:hint="eastAsia"/>
          <w:sz w:val="30"/>
          <w:szCs w:val="30"/>
        </w:rPr>
        <w:t>：本课程理论部分将采取课堂讲授与案例教学和讨论相结合方式，着重为学习者分析投资</w:t>
      </w:r>
      <w:r>
        <w:rPr>
          <w:rFonts w:ascii="宋体" w:hAnsi="宋体" w:hint="eastAsia"/>
          <w:sz w:val="30"/>
          <w:szCs w:val="30"/>
        </w:rPr>
        <w:t xml:space="preserve">学的基本原理、投资决策的基本方法；在实践教学方面，实行单项投资操作（如金融投资、项目投资等）和综合投资操作（如宏观投资环境分析）等形式使学生在掌握投资基本理论的基础上，能够理论联系实际，不断提高投资实践的业务技能和素质。　</w:t>
      </w:r>
    </w:p>
    <w:p w:rsidR="008A696C" w:rsidRDefault="00B54051">
      <w:pPr>
        <w:spacing w:line="360" w:lineRule="auto"/>
        <w:rPr>
          <w:rFonts w:ascii="宋体"/>
          <w:b/>
          <w:sz w:val="30"/>
          <w:szCs w:val="30"/>
        </w:rPr>
      </w:pPr>
      <w:r>
        <w:rPr>
          <w:rFonts w:ascii="宋体" w:hAnsi="宋体" w:hint="eastAsia"/>
          <w:b/>
          <w:sz w:val="30"/>
          <w:szCs w:val="30"/>
        </w:rPr>
        <w:t>教材及参考书目：</w:t>
      </w:r>
    </w:p>
    <w:p w:rsidR="008A696C" w:rsidRDefault="00B54051">
      <w:pPr>
        <w:spacing w:line="360" w:lineRule="auto"/>
        <w:rPr>
          <w:rFonts w:ascii="宋体"/>
          <w:b/>
          <w:bCs/>
          <w:snapToGrid w:val="0"/>
          <w:spacing w:val="12"/>
          <w:kern w:val="0"/>
          <w:sz w:val="30"/>
          <w:szCs w:val="30"/>
        </w:rPr>
      </w:pPr>
      <w:r>
        <w:rPr>
          <w:rFonts w:ascii="宋体" w:hAnsi="宋体" w:hint="eastAsia"/>
          <w:sz w:val="30"/>
          <w:szCs w:val="30"/>
        </w:rPr>
        <w:t>张中华主编，《投资学》，北京：高等教育出版社，</w:t>
      </w:r>
      <w:r>
        <w:rPr>
          <w:rFonts w:ascii="宋体" w:hAnsi="宋体"/>
          <w:sz w:val="30"/>
          <w:szCs w:val="30"/>
        </w:rPr>
        <w:t>20</w:t>
      </w:r>
      <w:r>
        <w:rPr>
          <w:rFonts w:ascii="宋体" w:hAnsi="宋体" w:hint="eastAsia"/>
          <w:sz w:val="30"/>
          <w:szCs w:val="30"/>
        </w:rPr>
        <w:t>14</w:t>
      </w:r>
      <w:r>
        <w:rPr>
          <w:rFonts w:ascii="宋体" w:hAnsi="宋体"/>
          <w:sz w:val="30"/>
          <w:szCs w:val="30"/>
        </w:rPr>
        <w:t>.</w:t>
      </w:r>
    </w:p>
    <w:p w:rsidR="008A696C" w:rsidRDefault="00B54051">
      <w:pPr>
        <w:spacing w:line="360" w:lineRule="auto"/>
        <w:rPr>
          <w:rFonts w:ascii="宋体"/>
          <w:sz w:val="30"/>
          <w:szCs w:val="30"/>
        </w:rPr>
      </w:pPr>
      <w:r>
        <w:rPr>
          <w:rFonts w:ascii="宋体" w:hAnsi="宋体" w:hint="eastAsia"/>
          <w:sz w:val="30"/>
          <w:szCs w:val="30"/>
        </w:rPr>
        <w:t>杨晔、杨大楷主编，《投资学》，上海：上海财经大学出版社，</w:t>
      </w:r>
      <w:r>
        <w:rPr>
          <w:rFonts w:ascii="宋体" w:hAnsi="宋体"/>
          <w:sz w:val="30"/>
          <w:szCs w:val="30"/>
        </w:rPr>
        <w:t xml:space="preserve">2012. </w:t>
      </w:r>
    </w:p>
    <w:p w:rsidR="008A696C" w:rsidRDefault="00B54051">
      <w:pPr>
        <w:autoSpaceDE w:val="0"/>
        <w:autoSpaceDN w:val="0"/>
        <w:spacing w:line="360" w:lineRule="auto"/>
        <w:rPr>
          <w:rFonts w:ascii="宋体"/>
          <w:sz w:val="30"/>
          <w:szCs w:val="30"/>
        </w:rPr>
      </w:pPr>
      <w:r>
        <w:rPr>
          <w:rFonts w:ascii="宋体" w:hAnsi="宋体" w:hint="eastAsia"/>
          <w:sz w:val="30"/>
          <w:szCs w:val="30"/>
        </w:rPr>
        <w:t>罗乐勤、陈译聪主编，《投资经济学》，北京：科学出版社，</w:t>
      </w:r>
      <w:r>
        <w:rPr>
          <w:rFonts w:ascii="宋体" w:hAnsi="宋体"/>
          <w:sz w:val="30"/>
          <w:szCs w:val="30"/>
        </w:rPr>
        <w:t>2011.</w:t>
      </w:r>
    </w:p>
    <w:p w:rsidR="008A696C" w:rsidRDefault="00B54051">
      <w:pPr>
        <w:autoSpaceDE w:val="0"/>
        <w:autoSpaceDN w:val="0"/>
        <w:spacing w:line="360" w:lineRule="auto"/>
        <w:rPr>
          <w:rFonts w:ascii="宋体"/>
          <w:color w:val="000000"/>
          <w:kern w:val="24"/>
          <w:sz w:val="30"/>
          <w:szCs w:val="30"/>
          <w:lang w:val="zh-CN"/>
        </w:rPr>
      </w:pPr>
      <w:r>
        <w:rPr>
          <w:rFonts w:ascii="宋体" w:hAnsi="宋体" w:hint="eastAsia"/>
          <w:b/>
          <w:color w:val="000000"/>
          <w:kern w:val="24"/>
          <w:sz w:val="30"/>
          <w:szCs w:val="30"/>
          <w:lang w:val="zh-CN"/>
        </w:rPr>
        <w:t>先修课程</w:t>
      </w:r>
      <w:r>
        <w:rPr>
          <w:rFonts w:ascii="宋体" w:hAnsi="宋体" w:hint="eastAsia"/>
          <w:color w:val="000000"/>
          <w:kern w:val="24"/>
          <w:sz w:val="30"/>
          <w:szCs w:val="30"/>
          <w:lang w:val="zh-CN"/>
        </w:rPr>
        <w:t>：金融学、会计学、统计学、经济学、财政学等</w:t>
      </w:r>
    </w:p>
    <w:p w:rsidR="008A696C" w:rsidRDefault="00B54051">
      <w:pPr>
        <w:autoSpaceDE w:val="0"/>
        <w:autoSpaceDN w:val="0"/>
        <w:spacing w:line="360" w:lineRule="auto"/>
        <w:rPr>
          <w:rFonts w:ascii="宋体"/>
          <w:color w:val="000000"/>
          <w:kern w:val="24"/>
          <w:sz w:val="30"/>
          <w:szCs w:val="30"/>
          <w:lang w:val="zh-CN"/>
        </w:rPr>
      </w:pPr>
      <w:r>
        <w:rPr>
          <w:rFonts w:ascii="宋体" w:hAnsi="宋体" w:hint="eastAsia"/>
          <w:b/>
          <w:color w:val="000000"/>
          <w:kern w:val="24"/>
          <w:sz w:val="30"/>
          <w:szCs w:val="30"/>
          <w:lang w:val="zh-CN"/>
        </w:rPr>
        <w:t>学时与学分：</w:t>
      </w:r>
      <w:r>
        <w:rPr>
          <w:rFonts w:ascii="宋体" w:hAnsi="宋体"/>
          <w:color w:val="000000"/>
          <w:kern w:val="24"/>
          <w:sz w:val="30"/>
          <w:szCs w:val="30"/>
          <w:lang w:val="zh-CN"/>
        </w:rPr>
        <w:t>64</w:t>
      </w:r>
      <w:r>
        <w:rPr>
          <w:rFonts w:ascii="宋体" w:hAnsi="宋体" w:hint="eastAsia"/>
          <w:color w:val="000000"/>
          <w:kern w:val="24"/>
          <w:sz w:val="30"/>
          <w:szCs w:val="30"/>
          <w:lang w:val="zh-CN"/>
        </w:rPr>
        <w:t>学时（理论</w:t>
      </w:r>
      <w:r>
        <w:rPr>
          <w:rFonts w:ascii="宋体" w:hAnsi="宋体"/>
          <w:color w:val="000000"/>
          <w:kern w:val="24"/>
          <w:sz w:val="30"/>
          <w:szCs w:val="30"/>
          <w:lang w:val="zh-CN"/>
        </w:rPr>
        <w:t>58</w:t>
      </w:r>
      <w:r>
        <w:rPr>
          <w:rFonts w:ascii="宋体" w:hAnsi="宋体" w:hint="eastAsia"/>
          <w:color w:val="000000"/>
          <w:kern w:val="24"/>
          <w:sz w:val="30"/>
          <w:szCs w:val="30"/>
          <w:lang w:val="zh-CN"/>
        </w:rPr>
        <w:t>学时），</w:t>
      </w:r>
      <w:r>
        <w:rPr>
          <w:rFonts w:ascii="宋体" w:hAnsi="宋体"/>
          <w:color w:val="000000"/>
          <w:kern w:val="24"/>
          <w:sz w:val="30"/>
          <w:szCs w:val="30"/>
          <w:lang w:val="zh-CN"/>
        </w:rPr>
        <w:t>4</w:t>
      </w:r>
      <w:r>
        <w:rPr>
          <w:rFonts w:ascii="宋体" w:hAnsi="宋体" w:hint="eastAsia"/>
          <w:color w:val="000000"/>
          <w:kern w:val="24"/>
          <w:sz w:val="30"/>
          <w:szCs w:val="30"/>
          <w:lang w:val="zh-CN"/>
        </w:rPr>
        <w:t>学分</w:t>
      </w:r>
    </w:p>
    <w:p w:rsidR="008A696C" w:rsidRDefault="00B54051">
      <w:pPr>
        <w:spacing w:line="360" w:lineRule="auto"/>
        <w:rPr>
          <w:rFonts w:ascii="宋体"/>
          <w:sz w:val="30"/>
          <w:szCs w:val="30"/>
        </w:rPr>
      </w:pPr>
      <w:r>
        <w:rPr>
          <w:rFonts w:ascii="宋体" w:hAnsi="宋体" w:hint="eastAsia"/>
          <w:b/>
          <w:sz w:val="30"/>
          <w:szCs w:val="30"/>
        </w:rPr>
        <w:t>任课教师</w:t>
      </w:r>
      <w:r>
        <w:rPr>
          <w:rFonts w:ascii="宋体" w:hAnsi="宋体" w:hint="eastAsia"/>
          <w:color w:val="FF0000"/>
          <w:sz w:val="30"/>
          <w:szCs w:val="30"/>
        </w:rPr>
        <w:t>：</w:t>
      </w:r>
      <w:r>
        <w:rPr>
          <w:rFonts w:ascii="宋体" w:hAnsi="宋体" w:hint="eastAsia"/>
          <w:sz w:val="30"/>
          <w:szCs w:val="30"/>
        </w:rPr>
        <w:t>王玉峰、张剑</w:t>
      </w:r>
    </w:p>
    <w:p w:rsidR="008A696C" w:rsidRDefault="00B54051">
      <w:pPr>
        <w:pStyle w:val="3"/>
        <w:spacing w:before="0" w:beforeAutospacing="0" w:after="0" w:afterAutospacing="0" w:line="360" w:lineRule="auto"/>
        <w:rPr>
          <w:sz w:val="30"/>
          <w:szCs w:val="30"/>
        </w:rPr>
      </w:pPr>
      <w:bookmarkStart w:id="12" w:name="_Toc492373737"/>
      <w:r>
        <w:rPr>
          <w:sz w:val="30"/>
          <w:szCs w:val="30"/>
        </w:rPr>
        <w:t>3.2.3</w:t>
      </w:r>
      <w:r>
        <w:rPr>
          <w:rFonts w:hint="eastAsia"/>
          <w:sz w:val="30"/>
          <w:szCs w:val="30"/>
        </w:rPr>
        <w:t>公司金融（</w:t>
      </w:r>
      <w:r>
        <w:rPr>
          <w:sz w:val="30"/>
          <w:szCs w:val="30"/>
        </w:rPr>
        <w:t>Corporate Finance</w:t>
      </w:r>
      <w:r>
        <w:rPr>
          <w:rFonts w:hint="eastAsia"/>
          <w:sz w:val="30"/>
          <w:szCs w:val="30"/>
        </w:rPr>
        <w:t>）</w:t>
      </w:r>
      <w:bookmarkEnd w:id="12"/>
    </w:p>
    <w:p w:rsidR="008A696C" w:rsidRDefault="00B54051">
      <w:pPr>
        <w:spacing w:line="360" w:lineRule="auto"/>
        <w:rPr>
          <w:rFonts w:ascii="宋体"/>
          <w:sz w:val="30"/>
          <w:szCs w:val="30"/>
        </w:rPr>
      </w:pPr>
      <w:r>
        <w:rPr>
          <w:rFonts w:ascii="宋体" w:hAnsi="宋体" w:hint="eastAsia"/>
          <w:b/>
          <w:sz w:val="30"/>
          <w:szCs w:val="30"/>
        </w:rPr>
        <w:t>课程性质</w:t>
      </w:r>
      <w:r>
        <w:rPr>
          <w:rFonts w:ascii="宋体" w:hAnsi="宋体" w:hint="eastAsia"/>
          <w:sz w:val="30"/>
          <w:szCs w:val="30"/>
        </w:rPr>
        <w:t>：《公司金融》是现代金融学、投资学科学体系中的一门基础学科，是现代金融</w:t>
      </w:r>
      <w:proofErr w:type="gramStart"/>
      <w:r>
        <w:rPr>
          <w:rFonts w:ascii="宋体" w:hAnsi="宋体" w:hint="eastAsia"/>
          <w:sz w:val="30"/>
          <w:szCs w:val="30"/>
        </w:rPr>
        <w:t>学核心</w:t>
      </w:r>
      <w:proofErr w:type="gramEnd"/>
      <w:r>
        <w:rPr>
          <w:rFonts w:ascii="宋体" w:hAnsi="宋体" w:hint="eastAsia"/>
          <w:sz w:val="30"/>
          <w:szCs w:val="30"/>
        </w:rPr>
        <w:t>组成部分之一，包含了投资学学习必须掌握的理论与方法，属于学科基础课。</w:t>
      </w:r>
    </w:p>
    <w:p w:rsidR="008A696C" w:rsidRDefault="00B54051">
      <w:pPr>
        <w:spacing w:line="360" w:lineRule="auto"/>
        <w:rPr>
          <w:rFonts w:ascii="宋体"/>
          <w:b/>
          <w:sz w:val="30"/>
          <w:szCs w:val="30"/>
        </w:rPr>
      </w:pPr>
      <w:r>
        <w:rPr>
          <w:rFonts w:ascii="宋体" w:hAnsi="宋体" w:hint="eastAsia"/>
          <w:b/>
          <w:sz w:val="30"/>
          <w:szCs w:val="30"/>
        </w:rPr>
        <w:lastRenderedPageBreak/>
        <w:t>课程目标：</w:t>
      </w:r>
      <w:r>
        <w:rPr>
          <w:rFonts w:ascii="宋体" w:hAnsi="宋体" w:hint="eastAsia"/>
          <w:sz w:val="30"/>
          <w:szCs w:val="30"/>
        </w:rPr>
        <w:t>通过本课程的教学、讨论、辅导答疑等教学环节，在教师的指导下引导学生系统了解公司金融的基本知识和一般原理，使学生熟练掌握资本预算的方法（尤其是净现值法），风险与资本预算，资本结构，长短期的财务计划等方面的知识。通过将原理与实例相结合进行讲</w:t>
      </w:r>
      <w:r>
        <w:rPr>
          <w:rFonts w:ascii="宋体" w:hAnsi="宋体" w:hint="eastAsia"/>
          <w:sz w:val="30"/>
          <w:szCs w:val="30"/>
        </w:rPr>
        <w:t>解，使学生理解公司金融决策的内在经济逻辑，并学会运用这些原理和相应工具来解决现实中公司资本决策相关的各种问题。</w:t>
      </w:r>
    </w:p>
    <w:p w:rsidR="008A696C" w:rsidRDefault="00B54051">
      <w:pPr>
        <w:spacing w:line="360" w:lineRule="auto"/>
        <w:rPr>
          <w:rFonts w:ascii="宋体"/>
          <w:b/>
          <w:sz w:val="30"/>
          <w:szCs w:val="30"/>
        </w:rPr>
      </w:pPr>
      <w:proofErr w:type="gramStart"/>
      <w:r>
        <w:rPr>
          <w:rFonts w:ascii="宋体" w:hAnsi="宋体" w:hint="eastAsia"/>
          <w:b/>
          <w:sz w:val="30"/>
          <w:szCs w:val="30"/>
        </w:rPr>
        <w:t>学方式</w:t>
      </w:r>
      <w:proofErr w:type="gramEnd"/>
      <w:r>
        <w:rPr>
          <w:rFonts w:ascii="宋体" w:hAnsi="宋体" w:hint="eastAsia"/>
          <w:b/>
          <w:sz w:val="30"/>
          <w:szCs w:val="30"/>
        </w:rPr>
        <w:t>与手段：</w:t>
      </w:r>
    </w:p>
    <w:p w:rsidR="008A696C" w:rsidRDefault="00B54051">
      <w:pPr>
        <w:spacing w:line="360" w:lineRule="auto"/>
        <w:rPr>
          <w:rFonts w:ascii="宋体"/>
          <w:sz w:val="30"/>
          <w:szCs w:val="30"/>
        </w:rPr>
      </w:pPr>
      <w:r>
        <w:rPr>
          <w:rFonts w:ascii="宋体" w:hAnsi="宋体" w:hint="eastAsia"/>
          <w:sz w:val="30"/>
          <w:szCs w:val="30"/>
        </w:rPr>
        <w:t>（</w:t>
      </w:r>
      <w:r>
        <w:rPr>
          <w:rFonts w:ascii="宋体" w:hAnsi="宋体"/>
          <w:sz w:val="30"/>
          <w:szCs w:val="30"/>
        </w:rPr>
        <w:t>1</w:t>
      </w:r>
      <w:r>
        <w:rPr>
          <w:rFonts w:ascii="宋体" w:hAnsi="宋体" w:hint="eastAsia"/>
          <w:sz w:val="30"/>
          <w:szCs w:val="30"/>
        </w:rPr>
        <w:t>）以教师讲授为主，鼓励学生参与课堂讨论，调动学生积极思维。</w:t>
      </w:r>
    </w:p>
    <w:p w:rsidR="008A696C" w:rsidRDefault="00B54051">
      <w:pPr>
        <w:spacing w:line="360" w:lineRule="auto"/>
        <w:rPr>
          <w:rFonts w:ascii="宋体"/>
          <w:sz w:val="30"/>
          <w:szCs w:val="30"/>
        </w:rPr>
      </w:pPr>
      <w:r>
        <w:rPr>
          <w:rFonts w:ascii="宋体" w:hAnsi="宋体" w:hint="eastAsia"/>
          <w:sz w:val="30"/>
          <w:szCs w:val="30"/>
        </w:rPr>
        <w:t>（</w:t>
      </w:r>
      <w:r>
        <w:rPr>
          <w:rFonts w:ascii="宋体" w:hAnsi="宋体"/>
          <w:sz w:val="30"/>
          <w:szCs w:val="30"/>
        </w:rPr>
        <w:t>2</w:t>
      </w:r>
      <w:r>
        <w:rPr>
          <w:rFonts w:ascii="宋体" w:hAnsi="宋体" w:hint="eastAsia"/>
          <w:sz w:val="30"/>
          <w:szCs w:val="30"/>
        </w:rPr>
        <w:t>）理论联系实际，注意吸收学术界新成果、新信息，提高学生分析问题和解决问题的能力。</w:t>
      </w:r>
    </w:p>
    <w:p w:rsidR="008A696C" w:rsidRDefault="00B54051">
      <w:pPr>
        <w:spacing w:line="360" w:lineRule="auto"/>
        <w:rPr>
          <w:rFonts w:ascii="宋体"/>
          <w:sz w:val="30"/>
          <w:szCs w:val="30"/>
        </w:rPr>
      </w:pPr>
      <w:r>
        <w:rPr>
          <w:rFonts w:ascii="宋体" w:hAnsi="宋体" w:hint="eastAsia"/>
          <w:sz w:val="30"/>
          <w:szCs w:val="30"/>
        </w:rPr>
        <w:t>（</w:t>
      </w:r>
      <w:r>
        <w:rPr>
          <w:rFonts w:ascii="宋体" w:hAnsi="宋体"/>
          <w:sz w:val="30"/>
          <w:szCs w:val="30"/>
        </w:rPr>
        <w:t>3</w:t>
      </w:r>
      <w:r>
        <w:rPr>
          <w:rFonts w:ascii="宋体" w:hAnsi="宋体" w:hint="eastAsia"/>
          <w:sz w:val="30"/>
          <w:szCs w:val="30"/>
        </w:rPr>
        <w:t>）采用事实案例，应用多种分析工具，引导学生学会运用公司金融学的原理和方法。</w:t>
      </w:r>
    </w:p>
    <w:p w:rsidR="008A696C" w:rsidRDefault="00B54051">
      <w:pPr>
        <w:spacing w:line="360" w:lineRule="auto"/>
        <w:rPr>
          <w:rFonts w:ascii="宋体"/>
          <w:b/>
          <w:sz w:val="30"/>
          <w:szCs w:val="30"/>
        </w:rPr>
      </w:pPr>
      <w:r>
        <w:rPr>
          <w:rFonts w:ascii="宋体" w:hAnsi="宋体" w:hint="eastAsia"/>
          <w:b/>
          <w:sz w:val="30"/>
          <w:szCs w:val="30"/>
        </w:rPr>
        <w:t>教材及参考书目：</w:t>
      </w:r>
    </w:p>
    <w:p w:rsidR="008A696C" w:rsidRDefault="00B54051">
      <w:pPr>
        <w:spacing w:line="360" w:lineRule="auto"/>
        <w:rPr>
          <w:rFonts w:ascii="宋体"/>
          <w:sz w:val="30"/>
          <w:szCs w:val="30"/>
        </w:rPr>
      </w:pPr>
      <w:r>
        <w:rPr>
          <w:rFonts w:ascii="宋体" w:hAnsi="宋体" w:hint="eastAsia"/>
          <w:sz w:val="30"/>
          <w:szCs w:val="30"/>
        </w:rPr>
        <w:t>（</w:t>
      </w:r>
      <w:r>
        <w:rPr>
          <w:rFonts w:ascii="宋体" w:hAnsi="宋体"/>
          <w:sz w:val="30"/>
          <w:szCs w:val="30"/>
        </w:rPr>
        <w:t>1</w:t>
      </w:r>
      <w:r>
        <w:rPr>
          <w:rFonts w:ascii="宋体" w:hAnsi="宋体" w:hint="eastAsia"/>
          <w:sz w:val="30"/>
          <w:szCs w:val="30"/>
        </w:rPr>
        <w:t>）斯蒂芬</w:t>
      </w:r>
      <w:r>
        <w:rPr>
          <w:rFonts w:ascii="宋体" w:hAnsi="宋体"/>
          <w:sz w:val="30"/>
          <w:szCs w:val="30"/>
        </w:rPr>
        <w:t>.A.</w:t>
      </w:r>
      <w:r>
        <w:rPr>
          <w:rFonts w:ascii="宋体" w:hAnsi="宋体" w:hint="eastAsia"/>
          <w:sz w:val="30"/>
          <w:szCs w:val="30"/>
        </w:rPr>
        <w:t>罗斯等，《公司理财》（中文版第九版），机械工业出版社，</w:t>
      </w:r>
      <w:r>
        <w:rPr>
          <w:rFonts w:ascii="宋体" w:hAnsi="宋体"/>
          <w:sz w:val="30"/>
          <w:szCs w:val="30"/>
        </w:rPr>
        <w:t>2012</w:t>
      </w:r>
      <w:r>
        <w:rPr>
          <w:rFonts w:ascii="宋体"/>
          <w:sz w:val="30"/>
          <w:szCs w:val="30"/>
        </w:rPr>
        <w:t>.</w:t>
      </w:r>
    </w:p>
    <w:p w:rsidR="008A696C" w:rsidRDefault="00B54051">
      <w:pPr>
        <w:spacing w:line="360" w:lineRule="auto"/>
        <w:ind w:left="441" w:hangingChars="147" w:hanging="441"/>
        <w:rPr>
          <w:rFonts w:ascii="宋体"/>
          <w:sz w:val="30"/>
          <w:szCs w:val="30"/>
        </w:rPr>
      </w:pPr>
      <w:r>
        <w:rPr>
          <w:rFonts w:ascii="宋体" w:hAnsi="宋体" w:hint="eastAsia"/>
          <w:sz w:val="30"/>
          <w:szCs w:val="30"/>
        </w:rPr>
        <w:t>（</w:t>
      </w:r>
      <w:r>
        <w:rPr>
          <w:rFonts w:ascii="宋体" w:hAnsi="宋体"/>
          <w:sz w:val="30"/>
          <w:szCs w:val="30"/>
        </w:rPr>
        <w:t>2</w:t>
      </w:r>
      <w:r>
        <w:rPr>
          <w:rFonts w:ascii="宋体" w:hAnsi="宋体" w:hint="eastAsia"/>
          <w:sz w:val="30"/>
          <w:szCs w:val="30"/>
        </w:rPr>
        <w:t>）理查德</w:t>
      </w:r>
      <w:r>
        <w:rPr>
          <w:rFonts w:ascii="宋体"/>
          <w:sz w:val="30"/>
          <w:szCs w:val="30"/>
        </w:rPr>
        <w:t>.</w:t>
      </w:r>
      <w:r>
        <w:rPr>
          <w:rFonts w:ascii="宋体" w:hAnsi="宋体" w:hint="eastAsia"/>
          <w:sz w:val="30"/>
          <w:szCs w:val="30"/>
        </w:rPr>
        <w:t>布雷利等，《公司财务原理》</w:t>
      </w:r>
      <w:r>
        <w:rPr>
          <w:rFonts w:ascii="宋体" w:hAnsi="宋体"/>
          <w:sz w:val="30"/>
          <w:szCs w:val="30"/>
        </w:rPr>
        <w:t>(</w:t>
      </w:r>
      <w:r>
        <w:rPr>
          <w:rFonts w:ascii="宋体" w:hAnsi="宋体" w:hint="eastAsia"/>
          <w:sz w:val="30"/>
          <w:szCs w:val="30"/>
        </w:rPr>
        <w:t>原书第</w:t>
      </w:r>
      <w:r>
        <w:rPr>
          <w:rFonts w:ascii="宋体" w:hAnsi="宋体"/>
          <w:sz w:val="30"/>
          <w:szCs w:val="30"/>
        </w:rPr>
        <w:t>10</w:t>
      </w:r>
      <w:r>
        <w:rPr>
          <w:rFonts w:ascii="宋体" w:hAnsi="宋体" w:hint="eastAsia"/>
          <w:sz w:val="30"/>
          <w:szCs w:val="30"/>
        </w:rPr>
        <w:t>版中文版</w:t>
      </w:r>
      <w:r>
        <w:rPr>
          <w:rFonts w:ascii="宋体" w:hAnsi="宋体"/>
          <w:sz w:val="30"/>
          <w:szCs w:val="30"/>
        </w:rPr>
        <w:t>)</w:t>
      </w:r>
      <w:r>
        <w:rPr>
          <w:rFonts w:ascii="宋体" w:hAnsi="宋体" w:hint="eastAsia"/>
          <w:sz w:val="30"/>
          <w:szCs w:val="30"/>
        </w:rPr>
        <w:t>，机械工业出版社，</w:t>
      </w:r>
      <w:r>
        <w:rPr>
          <w:rFonts w:ascii="宋体" w:hAnsi="宋体"/>
          <w:sz w:val="30"/>
          <w:szCs w:val="30"/>
        </w:rPr>
        <w:t>2013</w:t>
      </w:r>
      <w:r>
        <w:rPr>
          <w:rFonts w:ascii="宋体"/>
          <w:sz w:val="30"/>
          <w:szCs w:val="30"/>
        </w:rPr>
        <w:t>.</w:t>
      </w:r>
    </w:p>
    <w:p w:rsidR="008A696C" w:rsidRDefault="00B54051">
      <w:pPr>
        <w:spacing w:line="360" w:lineRule="auto"/>
        <w:ind w:left="441" w:hangingChars="147" w:hanging="441"/>
        <w:rPr>
          <w:rFonts w:ascii="宋体"/>
          <w:sz w:val="30"/>
          <w:szCs w:val="30"/>
        </w:rPr>
      </w:pPr>
      <w:r>
        <w:rPr>
          <w:rFonts w:ascii="宋体" w:hAnsi="宋体" w:hint="eastAsia"/>
          <w:sz w:val="30"/>
          <w:szCs w:val="30"/>
        </w:rPr>
        <w:t>（</w:t>
      </w:r>
      <w:r>
        <w:rPr>
          <w:rFonts w:ascii="宋体" w:hAnsi="宋体"/>
          <w:sz w:val="30"/>
          <w:szCs w:val="30"/>
        </w:rPr>
        <w:t>3</w:t>
      </w:r>
      <w:r>
        <w:rPr>
          <w:rFonts w:ascii="宋体" w:hAnsi="宋体" w:hint="eastAsia"/>
          <w:sz w:val="30"/>
          <w:szCs w:val="30"/>
        </w:rPr>
        <w:t>）乔纳森·伯克等，《公司理财》（中文版），中国人民大学出版社，</w:t>
      </w:r>
      <w:r>
        <w:rPr>
          <w:rFonts w:ascii="宋体" w:hAnsi="宋体"/>
          <w:sz w:val="30"/>
          <w:szCs w:val="30"/>
        </w:rPr>
        <w:t>2009</w:t>
      </w:r>
      <w:r>
        <w:rPr>
          <w:rFonts w:ascii="宋体"/>
          <w:sz w:val="30"/>
          <w:szCs w:val="30"/>
        </w:rPr>
        <w:t>.</w:t>
      </w:r>
    </w:p>
    <w:p w:rsidR="008A696C" w:rsidRDefault="00B54051">
      <w:pPr>
        <w:spacing w:line="360" w:lineRule="auto"/>
        <w:ind w:left="441" w:hangingChars="147" w:hanging="441"/>
        <w:rPr>
          <w:rFonts w:ascii="宋体"/>
          <w:sz w:val="30"/>
          <w:szCs w:val="30"/>
        </w:rPr>
      </w:pPr>
      <w:r>
        <w:rPr>
          <w:rFonts w:ascii="宋体" w:hAnsi="宋体" w:hint="eastAsia"/>
          <w:sz w:val="30"/>
          <w:szCs w:val="30"/>
        </w:rPr>
        <w:t>（</w:t>
      </w:r>
      <w:r>
        <w:rPr>
          <w:rFonts w:ascii="宋体" w:hAnsi="宋体"/>
          <w:sz w:val="30"/>
          <w:szCs w:val="30"/>
        </w:rPr>
        <w:t>4</w:t>
      </w:r>
      <w:r>
        <w:rPr>
          <w:rFonts w:ascii="宋体" w:hAnsi="宋体" w:hint="eastAsia"/>
          <w:sz w:val="30"/>
          <w:szCs w:val="30"/>
        </w:rPr>
        <w:t>）张春，《公司金融学》，中国人民大学出版社，</w:t>
      </w:r>
      <w:r>
        <w:rPr>
          <w:rFonts w:ascii="宋体" w:hAnsi="宋体"/>
          <w:sz w:val="30"/>
          <w:szCs w:val="30"/>
        </w:rPr>
        <w:t>2008</w:t>
      </w:r>
      <w:r>
        <w:rPr>
          <w:rFonts w:ascii="宋体"/>
          <w:sz w:val="30"/>
          <w:szCs w:val="30"/>
        </w:rPr>
        <w:t>.</w:t>
      </w:r>
    </w:p>
    <w:p w:rsidR="008A696C" w:rsidRDefault="00B54051">
      <w:pPr>
        <w:spacing w:line="360" w:lineRule="auto"/>
        <w:rPr>
          <w:rFonts w:ascii="宋体"/>
          <w:sz w:val="30"/>
          <w:szCs w:val="30"/>
        </w:rPr>
      </w:pPr>
      <w:r>
        <w:rPr>
          <w:rFonts w:ascii="宋体" w:hAnsi="宋体" w:hint="eastAsia"/>
          <w:sz w:val="30"/>
          <w:szCs w:val="30"/>
        </w:rPr>
        <w:lastRenderedPageBreak/>
        <w:t>（</w:t>
      </w:r>
      <w:r>
        <w:rPr>
          <w:rFonts w:ascii="宋体" w:hAnsi="宋体"/>
          <w:sz w:val="30"/>
          <w:szCs w:val="30"/>
        </w:rPr>
        <w:t>5</w:t>
      </w:r>
      <w:r>
        <w:rPr>
          <w:rFonts w:ascii="宋体" w:hAnsi="宋体" w:hint="eastAsia"/>
          <w:sz w:val="30"/>
          <w:szCs w:val="30"/>
        </w:rPr>
        <w:t>）奥利</w:t>
      </w:r>
      <w:proofErr w:type="gramStart"/>
      <w:r>
        <w:rPr>
          <w:rFonts w:ascii="宋体" w:hAnsi="宋体" w:hint="eastAsia"/>
          <w:sz w:val="30"/>
          <w:szCs w:val="30"/>
        </w:rPr>
        <w:t>弗</w:t>
      </w:r>
      <w:proofErr w:type="gramEnd"/>
      <w:r>
        <w:rPr>
          <w:rFonts w:ascii="宋体"/>
          <w:sz w:val="30"/>
          <w:szCs w:val="30"/>
        </w:rPr>
        <w:t>.</w:t>
      </w:r>
      <w:r>
        <w:rPr>
          <w:rFonts w:ascii="宋体" w:hAnsi="宋体" w:hint="eastAsia"/>
          <w:sz w:val="30"/>
          <w:szCs w:val="30"/>
        </w:rPr>
        <w:t>哈特，《企业合同与财务结构》（中文版），三联出版社，</w:t>
      </w:r>
      <w:r>
        <w:rPr>
          <w:rFonts w:ascii="宋体" w:hAnsi="宋体"/>
          <w:sz w:val="30"/>
          <w:szCs w:val="30"/>
        </w:rPr>
        <w:t>2006</w:t>
      </w:r>
      <w:r>
        <w:rPr>
          <w:rFonts w:ascii="宋体"/>
          <w:sz w:val="30"/>
          <w:szCs w:val="30"/>
        </w:rPr>
        <w:t>.</w:t>
      </w:r>
    </w:p>
    <w:p w:rsidR="008A696C" w:rsidRDefault="00B54051">
      <w:pPr>
        <w:spacing w:line="360" w:lineRule="auto"/>
        <w:rPr>
          <w:rFonts w:ascii="宋体"/>
          <w:sz w:val="30"/>
          <w:szCs w:val="30"/>
        </w:rPr>
      </w:pPr>
      <w:r>
        <w:rPr>
          <w:rFonts w:ascii="宋体" w:hAnsi="宋体" w:hint="eastAsia"/>
          <w:sz w:val="30"/>
          <w:szCs w:val="30"/>
        </w:rPr>
        <w:t>（</w:t>
      </w:r>
      <w:r>
        <w:rPr>
          <w:rFonts w:ascii="宋体" w:hAnsi="宋体"/>
          <w:sz w:val="30"/>
          <w:szCs w:val="30"/>
        </w:rPr>
        <w:t>6</w:t>
      </w:r>
      <w:r>
        <w:rPr>
          <w:rFonts w:ascii="宋体" w:hAnsi="宋体" w:hint="eastAsia"/>
          <w:sz w:val="30"/>
          <w:szCs w:val="30"/>
        </w:rPr>
        <w:t>）</w:t>
      </w:r>
      <w:r>
        <w:rPr>
          <w:rFonts w:ascii="宋体" w:hAnsi="宋体"/>
          <w:sz w:val="30"/>
          <w:szCs w:val="30"/>
        </w:rPr>
        <w:t xml:space="preserve">Paul </w:t>
      </w:r>
      <w:proofErr w:type="spellStart"/>
      <w:r>
        <w:rPr>
          <w:rFonts w:ascii="宋体" w:hAnsi="宋体"/>
          <w:sz w:val="30"/>
          <w:szCs w:val="30"/>
        </w:rPr>
        <w:t>M.Healy</w:t>
      </w:r>
      <w:proofErr w:type="spellEnd"/>
      <w:r>
        <w:rPr>
          <w:rFonts w:ascii="宋体" w:hAnsi="宋体" w:hint="eastAsia"/>
          <w:sz w:val="30"/>
          <w:szCs w:val="30"/>
        </w:rPr>
        <w:t>，</w:t>
      </w:r>
      <w:r>
        <w:rPr>
          <w:rFonts w:ascii="宋体" w:hAnsi="宋体"/>
          <w:sz w:val="30"/>
          <w:szCs w:val="30"/>
        </w:rPr>
        <w:t xml:space="preserve">Krishna </w:t>
      </w:r>
      <w:proofErr w:type="spellStart"/>
      <w:r>
        <w:rPr>
          <w:rFonts w:ascii="宋体" w:hAnsi="宋体"/>
          <w:sz w:val="30"/>
          <w:szCs w:val="30"/>
        </w:rPr>
        <w:t>G.Palepu</w:t>
      </w:r>
      <w:proofErr w:type="spellEnd"/>
      <w:r>
        <w:rPr>
          <w:rFonts w:ascii="宋体" w:hAnsi="宋体" w:hint="eastAsia"/>
          <w:sz w:val="30"/>
          <w:szCs w:val="30"/>
        </w:rPr>
        <w:t>，《</w:t>
      </w:r>
      <w:r>
        <w:rPr>
          <w:rFonts w:ascii="宋体" w:hAnsi="宋体"/>
          <w:sz w:val="30"/>
          <w:szCs w:val="30"/>
        </w:rPr>
        <w:t>Business Analysis Valuation: Using Financial Statements</w:t>
      </w:r>
      <w:r>
        <w:rPr>
          <w:rFonts w:ascii="宋体" w:hAnsi="宋体" w:hint="eastAsia"/>
          <w:sz w:val="30"/>
          <w:szCs w:val="30"/>
        </w:rPr>
        <w:t>》</w:t>
      </w:r>
      <w:r>
        <w:rPr>
          <w:rFonts w:ascii="宋体" w:hAnsi="宋体"/>
          <w:sz w:val="30"/>
          <w:szCs w:val="30"/>
        </w:rPr>
        <w:t>5 edition</w:t>
      </w:r>
      <w:r>
        <w:rPr>
          <w:rFonts w:ascii="宋体" w:hAnsi="宋体" w:hint="eastAsia"/>
          <w:sz w:val="30"/>
          <w:szCs w:val="30"/>
        </w:rPr>
        <w:t>，</w:t>
      </w:r>
      <w:r>
        <w:rPr>
          <w:rFonts w:ascii="宋体" w:hAnsi="宋体"/>
          <w:sz w:val="30"/>
          <w:szCs w:val="30"/>
        </w:rPr>
        <w:t>Cengage Learning</w:t>
      </w:r>
      <w:r>
        <w:rPr>
          <w:rFonts w:ascii="宋体" w:hAnsi="宋体" w:hint="eastAsia"/>
          <w:sz w:val="30"/>
          <w:szCs w:val="30"/>
        </w:rPr>
        <w:t>，</w:t>
      </w:r>
      <w:r>
        <w:rPr>
          <w:rFonts w:ascii="宋体" w:hAnsi="宋体"/>
          <w:sz w:val="30"/>
          <w:szCs w:val="30"/>
        </w:rPr>
        <w:t xml:space="preserve">(November </w:t>
      </w:r>
      <w:r>
        <w:rPr>
          <w:rFonts w:ascii="宋体" w:hAnsi="宋体"/>
          <w:sz w:val="30"/>
          <w:szCs w:val="30"/>
        </w:rPr>
        <w:t>13,2012</w:t>
      </w:r>
      <w:r>
        <w:rPr>
          <w:rFonts w:ascii="宋体"/>
          <w:sz w:val="30"/>
          <w:szCs w:val="30"/>
        </w:rPr>
        <w:t>.</w:t>
      </w:r>
      <w:r>
        <w:rPr>
          <w:rFonts w:ascii="宋体" w:hAnsi="宋体"/>
          <w:sz w:val="30"/>
          <w:szCs w:val="30"/>
        </w:rPr>
        <w:t>)</w:t>
      </w:r>
    </w:p>
    <w:p w:rsidR="008A696C" w:rsidRDefault="00B54051">
      <w:pPr>
        <w:spacing w:line="360" w:lineRule="auto"/>
        <w:rPr>
          <w:rFonts w:ascii="宋体"/>
          <w:sz w:val="30"/>
          <w:szCs w:val="30"/>
        </w:rPr>
      </w:pPr>
      <w:r>
        <w:rPr>
          <w:rFonts w:ascii="宋体" w:hAnsi="宋体"/>
          <w:sz w:val="30"/>
          <w:szCs w:val="30"/>
        </w:rPr>
        <w:t xml:space="preserve"> </w:t>
      </w:r>
      <w:r>
        <w:rPr>
          <w:rFonts w:ascii="宋体" w:hAnsi="宋体" w:hint="eastAsia"/>
          <w:b/>
          <w:bCs/>
          <w:sz w:val="30"/>
          <w:szCs w:val="30"/>
        </w:rPr>
        <w:t>先修课程：</w:t>
      </w:r>
      <w:r>
        <w:rPr>
          <w:rFonts w:ascii="宋体" w:hAnsi="宋体" w:hint="eastAsia"/>
          <w:sz w:val="30"/>
          <w:szCs w:val="30"/>
        </w:rPr>
        <w:t>微观经济学、宏观经济学、金融学</w:t>
      </w:r>
    </w:p>
    <w:p w:rsidR="008A696C" w:rsidRDefault="00B54051">
      <w:pPr>
        <w:spacing w:line="360" w:lineRule="auto"/>
        <w:rPr>
          <w:rFonts w:ascii="宋体"/>
          <w:sz w:val="30"/>
          <w:szCs w:val="30"/>
        </w:rPr>
      </w:pPr>
      <w:r>
        <w:rPr>
          <w:rFonts w:ascii="宋体" w:hAnsi="宋体" w:hint="eastAsia"/>
          <w:b/>
          <w:bCs/>
          <w:sz w:val="30"/>
          <w:szCs w:val="30"/>
        </w:rPr>
        <w:t>学时学分</w:t>
      </w:r>
      <w:r>
        <w:rPr>
          <w:rFonts w:ascii="宋体" w:hAnsi="宋体" w:hint="eastAsia"/>
          <w:sz w:val="30"/>
          <w:szCs w:val="30"/>
        </w:rPr>
        <w:t>：</w:t>
      </w:r>
      <w:r>
        <w:rPr>
          <w:rFonts w:ascii="宋体" w:hAnsi="宋体"/>
          <w:sz w:val="30"/>
          <w:szCs w:val="30"/>
        </w:rPr>
        <w:t>64</w:t>
      </w:r>
      <w:r>
        <w:rPr>
          <w:rFonts w:ascii="宋体" w:hAnsi="宋体" w:hint="eastAsia"/>
          <w:sz w:val="30"/>
          <w:szCs w:val="30"/>
        </w:rPr>
        <w:t>学时（理论</w:t>
      </w:r>
      <w:r>
        <w:rPr>
          <w:rFonts w:ascii="宋体" w:hAnsi="宋体"/>
          <w:sz w:val="30"/>
          <w:szCs w:val="30"/>
        </w:rPr>
        <w:t>5</w:t>
      </w:r>
      <w:r>
        <w:rPr>
          <w:rFonts w:ascii="宋体" w:hAnsi="宋体" w:hint="eastAsia"/>
          <w:sz w:val="30"/>
          <w:szCs w:val="30"/>
        </w:rPr>
        <w:t>0</w:t>
      </w:r>
      <w:r>
        <w:rPr>
          <w:rFonts w:ascii="宋体" w:hAnsi="宋体" w:hint="eastAsia"/>
          <w:sz w:val="30"/>
          <w:szCs w:val="30"/>
        </w:rPr>
        <w:t>学时，实验</w:t>
      </w:r>
      <w:r>
        <w:rPr>
          <w:rFonts w:ascii="宋体" w:hAnsi="宋体" w:hint="eastAsia"/>
          <w:sz w:val="30"/>
          <w:szCs w:val="30"/>
        </w:rPr>
        <w:t>8</w:t>
      </w:r>
      <w:r>
        <w:rPr>
          <w:rFonts w:ascii="宋体" w:hAnsi="宋体" w:hint="eastAsia"/>
          <w:sz w:val="30"/>
          <w:szCs w:val="30"/>
        </w:rPr>
        <w:t>学时），</w:t>
      </w:r>
      <w:r>
        <w:rPr>
          <w:rFonts w:ascii="宋体" w:hAnsi="宋体"/>
          <w:sz w:val="30"/>
          <w:szCs w:val="30"/>
        </w:rPr>
        <w:t>4</w:t>
      </w:r>
      <w:r>
        <w:rPr>
          <w:rFonts w:ascii="宋体" w:hAnsi="宋体" w:hint="eastAsia"/>
          <w:sz w:val="30"/>
          <w:szCs w:val="30"/>
        </w:rPr>
        <w:t>学分</w:t>
      </w:r>
    </w:p>
    <w:p w:rsidR="008A696C" w:rsidRDefault="00B54051">
      <w:pPr>
        <w:spacing w:line="360" w:lineRule="auto"/>
        <w:rPr>
          <w:rFonts w:ascii="宋体"/>
          <w:sz w:val="30"/>
          <w:szCs w:val="30"/>
        </w:rPr>
      </w:pPr>
      <w:r>
        <w:rPr>
          <w:rFonts w:ascii="宋体" w:hAnsi="宋体" w:hint="eastAsia"/>
          <w:b/>
          <w:bCs/>
          <w:sz w:val="30"/>
          <w:szCs w:val="30"/>
        </w:rPr>
        <w:t>任课教师</w:t>
      </w:r>
      <w:r>
        <w:rPr>
          <w:rFonts w:ascii="宋体" w:hAnsi="宋体" w:hint="eastAsia"/>
          <w:sz w:val="30"/>
          <w:szCs w:val="30"/>
        </w:rPr>
        <w:t>：李松、徐慧丹</w:t>
      </w:r>
      <w:r>
        <w:rPr>
          <w:rFonts w:ascii="宋体" w:hAnsi="宋体"/>
          <w:sz w:val="30"/>
          <w:szCs w:val="30"/>
        </w:rPr>
        <w:t xml:space="preserve"> </w:t>
      </w:r>
    </w:p>
    <w:p w:rsidR="008A696C" w:rsidRDefault="00B54051">
      <w:pPr>
        <w:pStyle w:val="3"/>
        <w:spacing w:before="0" w:beforeAutospacing="0" w:after="0" w:afterAutospacing="0" w:line="360" w:lineRule="auto"/>
        <w:rPr>
          <w:sz w:val="30"/>
          <w:szCs w:val="30"/>
        </w:rPr>
      </w:pPr>
      <w:bookmarkStart w:id="13" w:name="_Toc492373738"/>
      <w:r>
        <w:rPr>
          <w:sz w:val="30"/>
          <w:szCs w:val="30"/>
        </w:rPr>
        <w:t>3.2.4</w:t>
      </w:r>
      <w:r>
        <w:rPr>
          <w:rFonts w:hint="eastAsia"/>
          <w:sz w:val="30"/>
          <w:szCs w:val="30"/>
        </w:rPr>
        <w:t>风险管理（</w:t>
      </w:r>
      <w:r>
        <w:rPr>
          <w:sz w:val="30"/>
          <w:szCs w:val="30"/>
        </w:rPr>
        <w:t>Risk Management</w:t>
      </w:r>
      <w:r>
        <w:rPr>
          <w:rFonts w:hint="eastAsia"/>
          <w:sz w:val="30"/>
          <w:szCs w:val="30"/>
        </w:rPr>
        <w:t>）</w:t>
      </w:r>
      <w:bookmarkEnd w:id="13"/>
    </w:p>
    <w:p w:rsidR="008A696C" w:rsidRDefault="00B54051">
      <w:pPr>
        <w:spacing w:line="360" w:lineRule="auto"/>
        <w:rPr>
          <w:rFonts w:ascii="宋体"/>
          <w:sz w:val="30"/>
          <w:szCs w:val="30"/>
        </w:rPr>
      </w:pPr>
      <w:r>
        <w:rPr>
          <w:rFonts w:ascii="宋体" w:hAnsi="宋体" w:hint="eastAsia"/>
          <w:b/>
          <w:sz w:val="30"/>
          <w:szCs w:val="30"/>
        </w:rPr>
        <w:t>课程性质：</w:t>
      </w:r>
      <w:r>
        <w:rPr>
          <w:rFonts w:ascii="宋体" w:hAnsi="宋体" w:hint="eastAsia"/>
          <w:sz w:val="30"/>
          <w:szCs w:val="30"/>
        </w:rPr>
        <w:t>风险管理是一门与经济金融发展相吻合的新兴应用性学科，是金融类本科专业（含投资学专业）重要核心专业课程。适合投资学专业高年级学生学习。</w:t>
      </w:r>
    </w:p>
    <w:p w:rsidR="008A696C" w:rsidRDefault="00B54051">
      <w:pPr>
        <w:spacing w:line="360" w:lineRule="auto"/>
        <w:rPr>
          <w:rFonts w:ascii="宋体"/>
          <w:sz w:val="30"/>
          <w:szCs w:val="30"/>
        </w:rPr>
      </w:pPr>
      <w:r>
        <w:rPr>
          <w:rFonts w:ascii="宋体" w:hAnsi="宋体" w:hint="eastAsia"/>
          <w:b/>
          <w:sz w:val="30"/>
          <w:szCs w:val="30"/>
        </w:rPr>
        <w:t>课程目标</w:t>
      </w:r>
      <w:r>
        <w:rPr>
          <w:rFonts w:ascii="宋体" w:hAnsi="宋体" w:hint="eastAsia"/>
          <w:sz w:val="30"/>
          <w:szCs w:val="30"/>
        </w:rPr>
        <w:t>：本课程以金融风险管理实务为主，重点介绍金融风险的管理技术和防范化解方法，特别是以金融机构风险管理为主，适当兼顾工商企业金融风险管理的需要；本课程的主要内容包括风险管理计划、风险识别、企业风险分析、风险衡量、风险控制、风险的财务处理、风险的保险转移、风险管理决策等内容，并重点介绍了金融风险管理的一般过程、金融风险辨识、金融风险度量方法、保险公司的资产负债管理、寿险企业风险管理、金融衍生工具与金融风险管理的关系等。</w:t>
      </w:r>
    </w:p>
    <w:p w:rsidR="008A696C" w:rsidRDefault="00B54051">
      <w:pPr>
        <w:spacing w:line="360" w:lineRule="auto"/>
        <w:rPr>
          <w:rFonts w:ascii="宋体"/>
          <w:b/>
          <w:sz w:val="30"/>
          <w:szCs w:val="30"/>
        </w:rPr>
      </w:pPr>
      <w:r>
        <w:rPr>
          <w:rFonts w:ascii="宋体" w:hAnsi="宋体" w:hint="eastAsia"/>
          <w:b/>
          <w:sz w:val="30"/>
          <w:szCs w:val="30"/>
        </w:rPr>
        <w:t>教学方式与手段：</w:t>
      </w:r>
    </w:p>
    <w:p w:rsidR="008A696C" w:rsidRDefault="00B54051">
      <w:pPr>
        <w:spacing w:line="360" w:lineRule="auto"/>
        <w:rPr>
          <w:rFonts w:ascii="宋体"/>
          <w:b/>
          <w:sz w:val="30"/>
          <w:szCs w:val="30"/>
        </w:rPr>
      </w:pPr>
      <w:r>
        <w:rPr>
          <w:rFonts w:ascii="宋体" w:hAnsi="宋体" w:hint="eastAsia"/>
          <w:b/>
          <w:sz w:val="30"/>
          <w:szCs w:val="30"/>
        </w:rPr>
        <w:t>教材与参考书目：</w:t>
      </w:r>
    </w:p>
    <w:p w:rsidR="008A696C" w:rsidRDefault="00B54051">
      <w:pPr>
        <w:spacing w:line="360" w:lineRule="auto"/>
        <w:rPr>
          <w:rFonts w:ascii="宋体" w:hAnsi="宋体"/>
          <w:sz w:val="30"/>
          <w:szCs w:val="30"/>
        </w:rPr>
      </w:pPr>
      <w:r>
        <w:rPr>
          <w:rFonts w:ascii="宋体" w:hAnsi="宋体" w:hint="eastAsia"/>
          <w:sz w:val="30"/>
          <w:szCs w:val="30"/>
        </w:rPr>
        <w:lastRenderedPageBreak/>
        <w:t>约翰·赫尔（</w:t>
      </w:r>
      <w:r>
        <w:rPr>
          <w:rFonts w:ascii="宋体" w:hAnsi="宋体" w:hint="eastAsia"/>
          <w:sz w:val="30"/>
          <w:szCs w:val="30"/>
        </w:rPr>
        <w:t xml:space="preserve">John </w:t>
      </w:r>
      <w:proofErr w:type="spellStart"/>
      <w:r>
        <w:rPr>
          <w:rFonts w:ascii="宋体" w:hAnsi="宋体" w:hint="eastAsia"/>
          <w:sz w:val="30"/>
          <w:szCs w:val="30"/>
        </w:rPr>
        <w:t>C.Hull</w:t>
      </w:r>
      <w:proofErr w:type="spellEnd"/>
      <w:r>
        <w:rPr>
          <w:rFonts w:ascii="宋体" w:hAnsi="宋体" w:hint="eastAsia"/>
          <w:sz w:val="30"/>
          <w:szCs w:val="30"/>
        </w:rPr>
        <w:t>）</w:t>
      </w:r>
      <w:r>
        <w:rPr>
          <w:rFonts w:ascii="宋体" w:hAnsi="宋体" w:hint="eastAsia"/>
          <w:sz w:val="30"/>
          <w:szCs w:val="30"/>
        </w:rPr>
        <w:t>,</w:t>
      </w:r>
      <w:r>
        <w:rPr>
          <w:rFonts w:ascii="宋体" w:hAnsi="宋体" w:hint="eastAsia"/>
          <w:sz w:val="30"/>
          <w:szCs w:val="30"/>
        </w:rPr>
        <w:t>《风险管理与金融机构</w:t>
      </w:r>
      <w:r>
        <w:rPr>
          <w:rFonts w:ascii="宋体" w:hAnsi="宋体" w:hint="eastAsia"/>
          <w:sz w:val="30"/>
          <w:szCs w:val="30"/>
        </w:rPr>
        <w:t>》（第三版），机械工业出版社，</w:t>
      </w:r>
      <w:r>
        <w:rPr>
          <w:rFonts w:ascii="宋体" w:hAnsi="宋体" w:hint="eastAsia"/>
          <w:sz w:val="30"/>
          <w:szCs w:val="30"/>
        </w:rPr>
        <w:t>2013.</w:t>
      </w:r>
    </w:p>
    <w:p w:rsidR="008A696C" w:rsidRDefault="00B54051">
      <w:pPr>
        <w:spacing w:line="360" w:lineRule="auto"/>
        <w:rPr>
          <w:rFonts w:ascii="宋体"/>
          <w:sz w:val="30"/>
          <w:szCs w:val="30"/>
        </w:rPr>
      </w:pPr>
      <w:r>
        <w:rPr>
          <w:rFonts w:ascii="宋体" w:hAnsi="宋体" w:hint="eastAsia"/>
          <w:sz w:val="30"/>
          <w:szCs w:val="30"/>
        </w:rPr>
        <w:t>朱淑珍，《金融风险管理》，北京大学出版社，</w:t>
      </w:r>
      <w:r>
        <w:rPr>
          <w:rFonts w:ascii="宋体" w:hAnsi="宋体"/>
          <w:sz w:val="30"/>
          <w:szCs w:val="30"/>
        </w:rPr>
        <w:t>2012</w:t>
      </w:r>
      <w:r>
        <w:rPr>
          <w:rFonts w:ascii="宋体" w:hAnsi="宋体" w:hint="eastAsia"/>
          <w:sz w:val="30"/>
          <w:szCs w:val="30"/>
        </w:rPr>
        <w:t>版</w:t>
      </w:r>
      <w:r>
        <w:rPr>
          <w:rFonts w:ascii="宋体" w:hAnsi="宋体" w:hint="eastAsia"/>
          <w:sz w:val="30"/>
          <w:szCs w:val="30"/>
        </w:rPr>
        <w:t>.</w:t>
      </w:r>
    </w:p>
    <w:p w:rsidR="008A696C" w:rsidRDefault="00B54051">
      <w:pPr>
        <w:spacing w:line="360" w:lineRule="auto"/>
        <w:rPr>
          <w:rFonts w:ascii="宋体"/>
          <w:sz w:val="30"/>
          <w:szCs w:val="30"/>
        </w:rPr>
      </w:pPr>
      <w:r>
        <w:rPr>
          <w:rFonts w:ascii="宋体" w:hAnsi="宋体" w:hint="eastAsia"/>
          <w:sz w:val="30"/>
          <w:szCs w:val="30"/>
        </w:rPr>
        <w:t>郑振龙、陈蓉，《金融工程》（第二版），高等教育出版社，</w:t>
      </w:r>
      <w:r>
        <w:rPr>
          <w:rFonts w:ascii="宋体" w:hAnsi="宋体"/>
          <w:sz w:val="30"/>
          <w:szCs w:val="30"/>
        </w:rPr>
        <w:t>2008</w:t>
      </w:r>
      <w:r>
        <w:rPr>
          <w:rFonts w:ascii="宋体"/>
          <w:sz w:val="30"/>
          <w:szCs w:val="30"/>
        </w:rPr>
        <w:t>.</w:t>
      </w:r>
    </w:p>
    <w:p w:rsidR="008A696C" w:rsidRDefault="00B54051">
      <w:pPr>
        <w:spacing w:line="360" w:lineRule="auto"/>
        <w:rPr>
          <w:rFonts w:ascii="宋体"/>
          <w:sz w:val="30"/>
          <w:szCs w:val="30"/>
        </w:rPr>
      </w:pPr>
      <w:r>
        <w:rPr>
          <w:rFonts w:ascii="宋体" w:hAnsi="宋体" w:hint="eastAsia"/>
          <w:sz w:val="30"/>
          <w:szCs w:val="30"/>
        </w:rPr>
        <w:t>安东尼</w:t>
      </w:r>
      <w:r>
        <w:rPr>
          <w:rFonts w:ascii="宋体"/>
          <w:sz w:val="30"/>
          <w:szCs w:val="30"/>
        </w:rPr>
        <w:t>•</w:t>
      </w:r>
      <w:r>
        <w:rPr>
          <w:rFonts w:ascii="宋体" w:hAnsi="宋体" w:hint="eastAsia"/>
          <w:sz w:val="30"/>
          <w:szCs w:val="30"/>
        </w:rPr>
        <w:t>桑德斯</w:t>
      </w:r>
      <w:r>
        <w:rPr>
          <w:rFonts w:ascii="宋体" w:hAnsi="宋体"/>
          <w:sz w:val="30"/>
          <w:szCs w:val="30"/>
        </w:rPr>
        <w:t>(Anthony Saunders)</w:t>
      </w:r>
      <w:r>
        <w:rPr>
          <w:rFonts w:ascii="宋体" w:hAnsi="宋体" w:hint="eastAsia"/>
          <w:sz w:val="30"/>
          <w:szCs w:val="30"/>
        </w:rPr>
        <w:t>、马西娅</w:t>
      </w:r>
      <w:r>
        <w:rPr>
          <w:rFonts w:ascii="宋体"/>
          <w:sz w:val="30"/>
          <w:szCs w:val="30"/>
        </w:rPr>
        <w:t>•</w:t>
      </w:r>
      <w:r>
        <w:rPr>
          <w:rFonts w:ascii="宋体" w:hAnsi="宋体" w:hint="eastAsia"/>
          <w:sz w:val="30"/>
          <w:szCs w:val="30"/>
        </w:rPr>
        <w:t>米伦</w:t>
      </w:r>
      <w:r>
        <w:rPr>
          <w:rFonts w:ascii="宋体"/>
          <w:sz w:val="30"/>
          <w:szCs w:val="30"/>
        </w:rPr>
        <w:t>•</w:t>
      </w:r>
      <w:r>
        <w:rPr>
          <w:rFonts w:ascii="宋体" w:hAnsi="宋体" w:hint="eastAsia"/>
          <w:sz w:val="30"/>
          <w:szCs w:val="30"/>
        </w:rPr>
        <w:t>科尼特</w:t>
      </w:r>
      <w:r>
        <w:rPr>
          <w:rFonts w:ascii="宋体" w:hAnsi="宋体"/>
          <w:sz w:val="30"/>
          <w:szCs w:val="30"/>
        </w:rPr>
        <w:t xml:space="preserve">(Marcia </w:t>
      </w:r>
      <w:proofErr w:type="spellStart"/>
      <w:r>
        <w:rPr>
          <w:rFonts w:ascii="宋体" w:hAnsi="宋体"/>
          <w:sz w:val="30"/>
          <w:szCs w:val="30"/>
        </w:rPr>
        <w:t>Millon</w:t>
      </w:r>
      <w:proofErr w:type="spellEnd"/>
      <w:r>
        <w:rPr>
          <w:rFonts w:ascii="宋体" w:hAnsi="宋体"/>
          <w:sz w:val="30"/>
          <w:szCs w:val="30"/>
        </w:rPr>
        <w:t xml:space="preserve"> Cornett),</w:t>
      </w:r>
      <w:r>
        <w:rPr>
          <w:rFonts w:ascii="宋体" w:hAnsi="宋体" w:hint="eastAsia"/>
          <w:sz w:val="30"/>
          <w:szCs w:val="30"/>
        </w:rPr>
        <w:t>金融风险管理人民邮电出版社，</w:t>
      </w:r>
      <w:r>
        <w:rPr>
          <w:rFonts w:ascii="宋体" w:hAnsi="宋体"/>
          <w:sz w:val="30"/>
          <w:szCs w:val="30"/>
        </w:rPr>
        <w:t>2012</w:t>
      </w:r>
      <w:r>
        <w:rPr>
          <w:rFonts w:ascii="宋体"/>
          <w:sz w:val="30"/>
          <w:szCs w:val="30"/>
        </w:rPr>
        <w:t>.</w:t>
      </w:r>
    </w:p>
    <w:p w:rsidR="008A696C" w:rsidRDefault="00B54051">
      <w:pPr>
        <w:spacing w:line="360" w:lineRule="auto"/>
        <w:rPr>
          <w:rFonts w:ascii="宋体"/>
          <w:sz w:val="30"/>
          <w:szCs w:val="30"/>
        </w:rPr>
      </w:pPr>
      <w:r>
        <w:rPr>
          <w:rFonts w:ascii="宋体" w:hAnsi="宋体" w:hint="eastAsia"/>
          <w:sz w:val="30"/>
          <w:szCs w:val="30"/>
        </w:rPr>
        <w:t>约翰·赫尔</w:t>
      </w:r>
      <w:r>
        <w:rPr>
          <w:rFonts w:ascii="宋体" w:hAnsi="宋体"/>
          <w:sz w:val="30"/>
          <w:szCs w:val="30"/>
        </w:rPr>
        <w:t xml:space="preserve">(John </w:t>
      </w:r>
      <w:proofErr w:type="spellStart"/>
      <w:r>
        <w:rPr>
          <w:rFonts w:ascii="宋体" w:hAnsi="宋体"/>
          <w:sz w:val="30"/>
          <w:szCs w:val="30"/>
        </w:rPr>
        <w:t>C.Hull</w:t>
      </w:r>
      <w:proofErr w:type="spellEnd"/>
      <w:r>
        <w:rPr>
          <w:rFonts w:ascii="宋体" w:hAnsi="宋体"/>
          <w:sz w:val="30"/>
          <w:szCs w:val="30"/>
        </w:rPr>
        <w:t>)</w:t>
      </w:r>
      <w:r>
        <w:rPr>
          <w:rFonts w:ascii="宋体" w:hAnsi="宋体" w:hint="eastAsia"/>
          <w:sz w:val="30"/>
          <w:szCs w:val="30"/>
        </w:rPr>
        <w:t>，《风险管理与金融机构》</w:t>
      </w:r>
      <w:r>
        <w:rPr>
          <w:rFonts w:ascii="宋体" w:hAnsi="宋体"/>
          <w:sz w:val="30"/>
          <w:szCs w:val="30"/>
        </w:rPr>
        <w:t>(</w:t>
      </w:r>
      <w:r>
        <w:rPr>
          <w:rFonts w:ascii="宋体" w:hAnsi="宋体" w:hint="eastAsia"/>
          <w:sz w:val="30"/>
          <w:szCs w:val="30"/>
        </w:rPr>
        <w:t>原书第</w:t>
      </w:r>
      <w:r>
        <w:rPr>
          <w:rFonts w:ascii="宋体" w:hAnsi="宋体"/>
          <w:sz w:val="30"/>
          <w:szCs w:val="30"/>
        </w:rPr>
        <w:t>2</w:t>
      </w:r>
      <w:r>
        <w:rPr>
          <w:rFonts w:ascii="宋体" w:hAnsi="宋体" w:hint="eastAsia"/>
          <w:sz w:val="30"/>
          <w:szCs w:val="30"/>
        </w:rPr>
        <w:t>版</w:t>
      </w:r>
      <w:r>
        <w:rPr>
          <w:rFonts w:ascii="宋体" w:hAnsi="宋体"/>
          <w:sz w:val="30"/>
          <w:szCs w:val="30"/>
        </w:rPr>
        <w:t>)</w:t>
      </w:r>
      <w:r>
        <w:rPr>
          <w:rFonts w:ascii="宋体" w:hAnsi="宋体" w:hint="eastAsia"/>
          <w:sz w:val="30"/>
          <w:szCs w:val="30"/>
        </w:rPr>
        <w:t>，机械工业出版社，</w:t>
      </w:r>
      <w:r>
        <w:rPr>
          <w:rFonts w:ascii="宋体" w:hAnsi="宋体"/>
          <w:sz w:val="30"/>
          <w:szCs w:val="30"/>
        </w:rPr>
        <w:t>2010</w:t>
      </w:r>
      <w:r>
        <w:rPr>
          <w:rFonts w:ascii="宋体"/>
          <w:sz w:val="30"/>
          <w:szCs w:val="30"/>
        </w:rPr>
        <w:t>.</w:t>
      </w:r>
    </w:p>
    <w:p w:rsidR="008A696C" w:rsidRDefault="00B54051">
      <w:pPr>
        <w:spacing w:line="360" w:lineRule="auto"/>
        <w:rPr>
          <w:rFonts w:ascii="宋体"/>
          <w:sz w:val="30"/>
          <w:szCs w:val="30"/>
        </w:rPr>
      </w:pPr>
      <w:r>
        <w:rPr>
          <w:rFonts w:ascii="宋体" w:hAnsi="宋体" w:hint="eastAsia"/>
          <w:b/>
          <w:sz w:val="30"/>
          <w:szCs w:val="30"/>
        </w:rPr>
        <w:t>先修课程：</w:t>
      </w:r>
      <w:r>
        <w:rPr>
          <w:rFonts w:ascii="宋体" w:hAnsi="宋体" w:hint="eastAsia"/>
          <w:sz w:val="30"/>
          <w:szCs w:val="30"/>
        </w:rPr>
        <w:t>计量经济学、金融学、金融市场学、商业银行经营管理、证券投资学、保险学</w:t>
      </w:r>
    </w:p>
    <w:p w:rsidR="008A696C" w:rsidRDefault="00B54051">
      <w:pPr>
        <w:spacing w:line="360" w:lineRule="auto"/>
        <w:rPr>
          <w:rFonts w:ascii="宋体"/>
          <w:b/>
          <w:sz w:val="30"/>
          <w:szCs w:val="30"/>
        </w:rPr>
      </w:pPr>
      <w:r>
        <w:rPr>
          <w:rFonts w:ascii="宋体" w:hAnsi="宋体" w:hint="eastAsia"/>
          <w:b/>
          <w:bCs/>
          <w:sz w:val="30"/>
          <w:szCs w:val="30"/>
        </w:rPr>
        <w:t>学时学分</w:t>
      </w:r>
      <w:r>
        <w:rPr>
          <w:rFonts w:ascii="宋体" w:hAnsi="宋体" w:hint="eastAsia"/>
          <w:sz w:val="30"/>
          <w:szCs w:val="30"/>
        </w:rPr>
        <w:t>：</w:t>
      </w:r>
      <w:r>
        <w:rPr>
          <w:rFonts w:ascii="宋体" w:hAnsi="宋体"/>
          <w:sz w:val="30"/>
          <w:szCs w:val="30"/>
        </w:rPr>
        <w:t>48</w:t>
      </w:r>
      <w:r>
        <w:rPr>
          <w:rFonts w:ascii="宋体" w:hAnsi="宋体" w:hint="eastAsia"/>
          <w:sz w:val="30"/>
          <w:szCs w:val="30"/>
        </w:rPr>
        <w:t>学时（理论</w:t>
      </w:r>
      <w:r>
        <w:rPr>
          <w:rFonts w:ascii="宋体" w:hAnsi="宋体"/>
          <w:sz w:val="30"/>
          <w:szCs w:val="30"/>
        </w:rPr>
        <w:t>44</w:t>
      </w:r>
      <w:r>
        <w:rPr>
          <w:rFonts w:ascii="宋体" w:hAnsi="宋体" w:hint="eastAsia"/>
          <w:sz w:val="30"/>
          <w:szCs w:val="30"/>
        </w:rPr>
        <w:t>学时），</w:t>
      </w:r>
      <w:r>
        <w:rPr>
          <w:rFonts w:ascii="宋体" w:hAnsi="宋体"/>
          <w:sz w:val="30"/>
          <w:szCs w:val="30"/>
        </w:rPr>
        <w:t>3</w:t>
      </w:r>
      <w:r>
        <w:rPr>
          <w:rFonts w:ascii="宋体" w:hAnsi="宋体" w:hint="eastAsia"/>
          <w:sz w:val="30"/>
          <w:szCs w:val="30"/>
        </w:rPr>
        <w:t>学分</w:t>
      </w:r>
    </w:p>
    <w:p w:rsidR="008A696C" w:rsidRDefault="00B54051">
      <w:pPr>
        <w:spacing w:line="360" w:lineRule="auto"/>
        <w:rPr>
          <w:rFonts w:ascii="宋体"/>
          <w:sz w:val="30"/>
          <w:szCs w:val="30"/>
        </w:rPr>
      </w:pPr>
      <w:r>
        <w:rPr>
          <w:rFonts w:ascii="宋体" w:hAnsi="宋体" w:hint="eastAsia"/>
          <w:b/>
          <w:sz w:val="30"/>
          <w:szCs w:val="30"/>
        </w:rPr>
        <w:t>任课教师：</w:t>
      </w:r>
      <w:r>
        <w:rPr>
          <w:rFonts w:ascii="宋体" w:hAnsi="宋体" w:hint="eastAsia"/>
          <w:sz w:val="30"/>
          <w:szCs w:val="30"/>
        </w:rPr>
        <w:t>王玉峰、张帮正、王跃</w:t>
      </w:r>
    </w:p>
    <w:p w:rsidR="008A696C" w:rsidRDefault="00B54051">
      <w:pPr>
        <w:pStyle w:val="3"/>
        <w:spacing w:before="0" w:beforeAutospacing="0" w:after="0" w:afterAutospacing="0" w:line="360" w:lineRule="auto"/>
        <w:rPr>
          <w:sz w:val="30"/>
          <w:szCs w:val="30"/>
        </w:rPr>
      </w:pPr>
      <w:bookmarkStart w:id="14" w:name="_Toc492373739"/>
      <w:r>
        <w:rPr>
          <w:sz w:val="30"/>
          <w:szCs w:val="30"/>
        </w:rPr>
        <w:t>3.2.5</w:t>
      </w:r>
      <w:r>
        <w:rPr>
          <w:rFonts w:hint="eastAsia"/>
          <w:sz w:val="30"/>
          <w:szCs w:val="30"/>
        </w:rPr>
        <w:t>项目评估与管理（</w:t>
      </w:r>
      <w:r>
        <w:rPr>
          <w:sz w:val="30"/>
          <w:szCs w:val="30"/>
        </w:rPr>
        <w:t>Project Evaluation and Management</w:t>
      </w:r>
      <w:r>
        <w:rPr>
          <w:rFonts w:hint="eastAsia"/>
          <w:sz w:val="30"/>
          <w:szCs w:val="30"/>
        </w:rPr>
        <w:t>）</w:t>
      </w:r>
      <w:bookmarkEnd w:id="14"/>
    </w:p>
    <w:p w:rsidR="008A696C" w:rsidRDefault="00B54051">
      <w:pPr>
        <w:spacing w:line="360" w:lineRule="auto"/>
        <w:rPr>
          <w:rFonts w:ascii="宋体"/>
          <w:sz w:val="30"/>
          <w:szCs w:val="30"/>
        </w:rPr>
      </w:pPr>
      <w:r>
        <w:rPr>
          <w:rFonts w:ascii="宋体" w:hAnsi="宋体" w:hint="eastAsia"/>
          <w:b/>
          <w:sz w:val="30"/>
          <w:szCs w:val="30"/>
        </w:rPr>
        <w:t>课程性质</w:t>
      </w:r>
      <w:r>
        <w:rPr>
          <w:rFonts w:ascii="宋体" w:hAnsi="宋体" w:hint="eastAsia"/>
          <w:sz w:val="30"/>
          <w:szCs w:val="30"/>
        </w:rPr>
        <w:t>：</w:t>
      </w:r>
      <w:r>
        <w:rPr>
          <w:rFonts w:ascii="宋体" w:hAnsi="宋体"/>
          <w:sz w:val="30"/>
          <w:szCs w:val="30"/>
        </w:rPr>
        <w:t xml:space="preserve"> </w:t>
      </w:r>
      <w:r>
        <w:rPr>
          <w:rFonts w:ascii="宋体" w:hAnsi="宋体" w:hint="eastAsia"/>
          <w:sz w:val="30"/>
          <w:szCs w:val="30"/>
        </w:rPr>
        <w:t>《项目评估与管理》是金融专业的专业课程，</w:t>
      </w:r>
      <w:proofErr w:type="gramStart"/>
      <w:r>
        <w:rPr>
          <w:rFonts w:ascii="宋体" w:hAnsi="宋体" w:hint="eastAsia"/>
          <w:sz w:val="30"/>
          <w:szCs w:val="30"/>
        </w:rPr>
        <w:t>经济管理学类专业</w:t>
      </w:r>
      <w:proofErr w:type="gramEnd"/>
      <w:r>
        <w:rPr>
          <w:rFonts w:ascii="宋体" w:hAnsi="宋体" w:hint="eastAsia"/>
          <w:sz w:val="30"/>
          <w:szCs w:val="30"/>
        </w:rPr>
        <w:t>选修课程。</w:t>
      </w:r>
    </w:p>
    <w:p w:rsidR="008A696C" w:rsidRDefault="00B54051">
      <w:pPr>
        <w:spacing w:line="360" w:lineRule="auto"/>
        <w:rPr>
          <w:rFonts w:ascii="宋体"/>
          <w:sz w:val="30"/>
          <w:szCs w:val="30"/>
        </w:rPr>
      </w:pPr>
      <w:r>
        <w:rPr>
          <w:rFonts w:ascii="宋体" w:hAnsi="宋体" w:hint="eastAsia"/>
          <w:b/>
          <w:sz w:val="30"/>
          <w:szCs w:val="30"/>
        </w:rPr>
        <w:t>课程目标：</w:t>
      </w:r>
      <w:r>
        <w:rPr>
          <w:rFonts w:ascii="宋体" w:hAnsi="宋体"/>
          <w:sz w:val="30"/>
          <w:szCs w:val="30"/>
        </w:rPr>
        <w:t xml:space="preserve"> </w:t>
      </w:r>
      <w:r>
        <w:rPr>
          <w:rFonts w:ascii="宋体" w:hAnsi="宋体" w:hint="eastAsia"/>
          <w:sz w:val="30"/>
          <w:szCs w:val="30"/>
        </w:rPr>
        <w:t>通过本课程的教学、讨论、辅导答疑等教学环节，在教师的指导下引导学生系统了解项目评估的基本方法与原理，使学生熟练掌握项目的财务前景与风险状况的评估、测量与管理，熟悉项目的国民经济效益评估与社会评估。使同学通过本课程的学习，能够对拟投资建设项目的计划、</w:t>
      </w:r>
      <w:r>
        <w:rPr>
          <w:rFonts w:ascii="宋体" w:hAnsi="宋体" w:hint="eastAsia"/>
          <w:sz w:val="30"/>
          <w:szCs w:val="30"/>
        </w:rPr>
        <w:t>设计、实施方案从收益、风险角度进行全面评估与管理。</w:t>
      </w:r>
    </w:p>
    <w:p w:rsidR="008A696C" w:rsidRDefault="00B54051">
      <w:pPr>
        <w:spacing w:line="360" w:lineRule="auto"/>
        <w:rPr>
          <w:rFonts w:ascii="宋体"/>
          <w:b/>
          <w:sz w:val="30"/>
          <w:szCs w:val="30"/>
        </w:rPr>
      </w:pPr>
      <w:r>
        <w:rPr>
          <w:rFonts w:ascii="宋体" w:hAnsi="宋体" w:hint="eastAsia"/>
          <w:b/>
          <w:sz w:val="30"/>
          <w:szCs w:val="30"/>
        </w:rPr>
        <w:t>教学方式与手段：</w:t>
      </w:r>
    </w:p>
    <w:p w:rsidR="008A696C" w:rsidRDefault="00B54051">
      <w:pPr>
        <w:spacing w:line="360" w:lineRule="auto"/>
        <w:rPr>
          <w:rFonts w:ascii="宋体"/>
          <w:sz w:val="30"/>
          <w:szCs w:val="30"/>
        </w:rPr>
      </w:pPr>
      <w:r>
        <w:rPr>
          <w:rFonts w:ascii="宋体" w:hAnsi="宋体" w:hint="eastAsia"/>
          <w:sz w:val="30"/>
          <w:szCs w:val="30"/>
        </w:rPr>
        <w:lastRenderedPageBreak/>
        <w:t>（</w:t>
      </w:r>
      <w:r>
        <w:rPr>
          <w:rFonts w:ascii="宋体" w:hAnsi="宋体"/>
          <w:sz w:val="30"/>
          <w:szCs w:val="30"/>
        </w:rPr>
        <w:t>1</w:t>
      </w:r>
      <w:r>
        <w:rPr>
          <w:rFonts w:ascii="宋体" w:hAnsi="宋体" w:hint="eastAsia"/>
          <w:sz w:val="30"/>
          <w:szCs w:val="30"/>
        </w:rPr>
        <w:t>）以教师讲授为主，鼓励学生参与课堂讨论，调动学生积极思维。</w:t>
      </w:r>
    </w:p>
    <w:p w:rsidR="008A696C" w:rsidRDefault="00B54051">
      <w:pPr>
        <w:spacing w:line="360" w:lineRule="auto"/>
        <w:rPr>
          <w:rFonts w:ascii="宋体"/>
          <w:sz w:val="30"/>
          <w:szCs w:val="30"/>
        </w:rPr>
      </w:pPr>
      <w:r>
        <w:rPr>
          <w:rFonts w:ascii="宋体" w:hAnsi="宋体" w:hint="eastAsia"/>
          <w:sz w:val="30"/>
          <w:szCs w:val="30"/>
        </w:rPr>
        <w:t>（</w:t>
      </w:r>
      <w:r>
        <w:rPr>
          <w:rFonts w:ascii="宋体" w:hAnsi="宋体"/>
          <w:sz w:val="30"/>
          <w:szCs w:val="30"/>
        </w:rPr>
        <w:t>2</w:t>
      </w:r>
      <w:r>
        <w:rPr>
          <w:rFonts w:ascii="宋体" w:hAnsi="宋体" w:hint="eastAsia"/>
          <w:sz w:val="30"/>
          <w:szCs w:val="30"/>
        </w:rPr>
        <w:t>）理论联系实际，注意吸收学术界新成果、新信息，提高学生分析问题和解决问题的能力。</w:t>
      </w:r>
    </w:p>
    <w:p w:rsidR="008A696C" w:rsidRDefault="00B54051">
      <w:pPr>
        <w:spacing w:line="360" w:lineRule="auto"/>
        <w:rPr>
          <w:rFonts w:ascii="宋体"/>
          <w:b/>
          <w:sz w:val="30"/>
          <w:szCs w:val="30"/>
        </w:rPr>
      </w:pPr>
      <w:r>
        <w:rPr>
          <w:rFonts w:ascii="宋体" w:hAnsi="宋体" w:hint="eastAsia"/>
          <w:sz w:val="30"/>
          <w:szCs w:val="30"/>
        </w:rPr>
        <w:t>（</w:t>
      </w:r>
      <w:r>
        <w:rPr>
          <w:rFonts w:ascii="宋体" w:hAnsi="宋体"/>
          <w:sz w:val="30"/>
          <w:szCs w:val="30"/>
        </w:rPr>
        <w:t>3</w:t>
      </w:r>
      <w:r>
        <w:rPr>
          <w:rFonts w:ascii="宋体" w:hAnsi="宋体" w:hint="eastAsia"/>
          <w:sz w:val="30"/>
          <w:szCs w:val="30"/>
        </w:rPr>
        <w:t>）采用事实案例，应用多种分析工具，引导学生学会运用项目评估与管理的原理和方法。</w:t>
      </w:r>
    </w:p>
    <w:p w:rsidR="008A696C" w:rsidRDefault="00B54051">
      <w:pPr>
        <w:spacing w:line="360" w:lineRule="auto"/>
        <w:rPr>
          <w:rFonts w:ascii="宋体"/>
          <w:b/>
          <w:sz w:val="30"/>
          <w:szCs w:val="30"/>
        </w:rPr>
      </w:pPr>
      <w:r>
        <w:rPr>
          <w:rFonts w:ascii="宋体" w:hAnsi="宋体" w:hint="eastAsia"/>
          <w:b/>
          <w:sz w:val="30"/>
          <w:szCs w:val="30"/>
        </w:rPr>
        <w:t>教材及参考书目：</w:t>
      </w:r>
    </w:p>
    <w:p w:rsidR="008A696C" w:rsidRDefault="00B54051">
      <w:pPr>
        <w:pStyle w:val="21"/>
        <w:spacing w:line="360" w:lineRule="auto"/>
        <w:ind w:firstLineChars="0" w:firstLine="0"/>
        <w:rPr>
          <w:rFonts w:ascii="宋体"/>
          <w:sz w:val="30"/>
          <w:szCs w:val="30"/>
        </w:rPr>
      </w:pPr>
      <w:r>
        <w:rPr>
          <w:rFonts w:ascii="宋体" w:hAnsi="宋体" w:hint="eastAsia"/>
          <w:sz w:val="30"/>
          <w:szCs w:val="30"/>
        </w:rPr>
        <w:t>（</w:t>
      </w:r>
      <w:r>
        <w:rPr>
          <w:rFonts w:ascii="宋体" w:hAnsi="宋体"/>
          <w:sz w:val="30"/>
          <w:szCs w:val="30"/>
        </w:rPr>
        <w:t>1</w:t>
      </w:r>
      <w:r>
        <w:rPr>
          <w:rFonts w:ascii="宋体" w:hAnsi="宋体" w:hint="eastAsia"/>
          <w:sz w:val="30"/>
          <w:szCs w:val="30"/>
        </w:rPr>
        <w:t>）路君平，《项目评估与管理》（第二版），中国人民大学，</w:t>
      </w:r>
      <w:r>
        <w:rPr>
          <w:rFonts w:ascii="宋体" w:hAnsi="宋体"/>
          <w:sz w:val="30"/>
          <w:szCs w:val="30"/>
        </w:rPr>
        <w:t>2013</w:t>
      </w:r>
      <w:r>
        <w:rPr>
          <w:rFonts w:ascii="宋体"/>
          <w:sz w:val="30"/>
          <w:szCs w:val="30"/>
        </w:rPr>
        <w:t>.</w:t>
      </w:r>
    </w:p>
    <w:p w:rsidR="008A696C" w:rsidRDefault="00B54051">
      <w:pPr>
        <w:pStyle w:val="21"/>
        <w:spacing w:line="360" w:lineRule="auto"/>
        <w:ind w:firstLineChars="0" w:firstLine="0"/>
        <w:rPr>
          <w:rFonts w:ascii="宋体"/>
          <w:sz w:val="30"/>
          <w:szCs w:val="30"/>
        </w:rPr>
      </w:pPr>
      <w:r>
        <w:rPr>
          <w:rFonts w:ascii="宋体" w:hAnsi="宋体" w:hint="eastAsia"/>
          <w:sz w:val="30"/>
          <w:szCs w:val="30"/>
        </w:rPr>
        <w:t>（</w:t>
      </w:r>
      <w:r>
        <w:rPr>
          <w:rFonts w:ascii="宋体" w:hAnsi="宋体"/>
          <w:sz w:val="30"/>
          <w:szCs w:val="30"/>
        </w:rPr>
        <w:t>2</w:t>
      </w:r>
      <w:r>
        <w:rPr>
          <w:rFonts w:ascii="宋体" w:hAnsi="宋体" w:hint="eastAsia"/>
          <w:sz w:val="30"/>
          <w:szCs w:val="30"/>
        </w:rPr>
        <w:t>）斯蒂芬</w:t>
      </w:r>
      <w:r>
        <w:rPr>
          <w:rFonts w:ascii="宋体" w:hAnsi="宋体"/>
          <w:sz w:val="30"/>
          <w:szCs w:val="30"/>
        </w:rPr>
        <w:t>.A.</w:t>
      </w:r>
      <w:r>
        <w:rPr>
          <w:rFonts w:ascii="宋体" w:hAnsi="宋体" w:hint="eastAsia"/>
          <w:sz w:val="30"/>
          <w:szCs w:val="30"/>
        </w:rPr>
        <w:t>罗斯等，《公司理财》（中文版第九版），机械工业出版社，</w:t>
      </w:r>
      <w:r>
        <w:rPr>
          <w:rFonts w:ascii="宋体" w:hAnsi="宋体"/>
          <w:sz w:val="30"/>
          <w:szCs w:val="30"/>
        </w:rPr>
        <w:t>2012</w:t>
      </w:r>
      <w:r>
        <w:rPr>
          <w:rFonts w:ascii="宋体"/>
          <w:sz w:val="30"/>
          <w:szCs w:val="30"/>
        </w:rPr>
        <w:t>.</w:t>
      </w:r>
    </w:p>
    <w:p w:rsidR="008A696C" w:rsidRDefault="00B54051">
      <w:pPr>
        <w:pStyle w:val="21"/>
        <w:spacing w:line="360" w:lineRule="auto"/>
        <w:ind w:firstLineChars="0" w:firstLine="0"/>
        <w:rPr>
          <w:rFonts w:ascii="宋体"/>
          <w:sz w:val="30"/>
          <w:szCs w:val="30"/>
        </w:rPr>
      </w:pPr>
      <w:r>
        <w:rPr>
          <w:rFonts w:ascii="宋体" w:hAnsi="宋体" w:hint="eastAsia"/>
          <w:sz w:val="30"/>
          <w:szCs w:val="30"/>
        </w:rPr>
        <w:t>（</w:t>
      </w:r>
      <w:r>
        <w:rPr>
          <w:rFonts w:ascii="宋体" w:hAnsi="宋体"/>
          <w:sz w:val="30"/>
          <w:szCs w:val="30"/>
        </w:rPr>
        <w:t>3</w:t>
      </w:r>
      <w:r>
        <w:rPr>
          <w:rFonts w:ascii="宋体" w:hAnsi="宋体" w:hint="eastAsia"/>
          <w:sz w:val="30"/>
          <w:szCs w:val="30"/>
        </w:rPr>
        <w:t>）兹维</w:t>
      </w:r>
      <w:r>
        <w:rPr>
          <w:rFonts w:ascii="宋体" w:cs="宋体"/>
          <w:sz w:val="30"/>
          <w:szCs w:val="30"/>
        </w:rPr>
        <w:t>.</w:t>
      </w:r>
      <w:r>
        <w:rPr>
          <w:rFonts w:ascii="宋体" w:hAnsi="宋体" w:cs="楷体" w:hint="eastAsia"/>
          <w:sz w:val="30"/>
          <w:szCs w:val="30"/>
        </w:rPr>
        <w:t>博迪等，《投资学》（原书第九版中文版），机械工业出版社，</w:t>
      </w:r>
      <w:r>
        <w:rPr>
          <w:rFonts w:ascii="宋体" w:hAnsi="宋体" w:cs="楷体"/>
          <w:sz w:val="30"/>
          <w:szCs w:val="30"/>
        </w:rPr>
        <w:t>2012</w:t>
      </w:r>
      <w:r>
        <w:rPr>
          <w:rFonts w:ascii="宋体" w:cs="楷体"/>
          <w:sz w:val="30"/>
          <w:szCs w:val="30"/>
        </w:rPr>
        <w:t>.</w:t>
      </w:r>
    </w:p>
    <w:p w:rsidR="008A696C" w:rsidRDefault="00B54051">
      <w:pPr>
        <w:spacing w:line="360" w:lineRule="auto"/>
        <w:rPr>
          <w:rFonts w:ascii="宋体"/>
          <w:sz w:val="30"/>
          <w:szCs w:val="30"/>
        </w:rPr>
      </w:pPr>
      <w:r>
        <w:rPr>
          <w:rFonts w:ascii="宋体" w:hAnsi="宋体" w:hint="eastAsia"/>
          <w:b/>
          <w:sz w:val="30"/>
          <w:szCs w:val="30"/>
        </w:rPr>
        <w:t>先修课程：</w:t>
      </w:r>
      <w:r>
        <w:rPr>
          <w:rFonts w:ascii="宋体" w:hAnsi="宋体" w:hint="eastAsia"/>
          <w:sz w:val="30"/>
          <w:szCs w:val="30"/>
        </w:rPr>
        <w:t>金融学、微观经济学、公司金融或者财务分析</w:t>
      </w:r>
    </w:p>
    <w:p w:rsidR="008A696C" w:rsidRDefault="00B54051">
      <w:pPr>
        <w:spacing w:line="360" w:lineRule="auto"/>
        <w:rPr>
          <w:rFonts w:ascii="宋体"/>
          <w:sz w:val="30"/>
          <w:szCs w:val="30"/>
        </w:rPr>
      </w:pPr>
      <w:r>
        <w:rPr>
          <w:rFonts w:ascii="宋体" w:hAnsi="宋体" w:hint="eastAsia"/>
          <w:b/>
          <w:sz w:val="30"/>
          <w:szCs w:val="30"/>
        </w:rPr>
        <w:t>学时学分</w:t>
      </w:r>
      <w:r>
        <w:rPr>
          <w:rFonts w:ascii="宋体" w:hAnsi="宋体" w:hint="eastAsia"/>
          <w:sz w:val="30"/>
          <w:szCs w:val="30"/>
        </w:rPr>
        <w:t>：</w:t>
      </w:r>
      <w:r>
        <w:rPr>
          <w:rFonts w:ascii="宋体" w:hAnsi="宋体" w:hint="eastAsia"/>
          <w:sz w:val="30"/>
          <w:szCs w:val="30"/>
        </w:rPr>
        <w:t>64</w:t>
      </w:r>
      <w:r>
        <w:rPr>
          <w:rFonts w:ascii="宋体" w:hAnsi="宋体" w:hint="eastAsia"/>
          <w:sz w:val="30"/>
          <w:szCs w:val="30"/>
        </w:rPr>
        <w:t>学时（理论</w:t>
      </w:r>
      <w:r>
        <w:rPr>
          <w:rFonts w:ascii="宋体" w:hAnsi="宋体" w:hint="eastAsia"/>
          <w:sz w:val="30"/>
          <w:szCs w:val="30"/>
        </w:rPr>
        <w:t>50</w:t>
      </w:r>
      <w:r>
        <w:rPr>
          <w:rFonts w:ascii="宋体" w:hAnsi="宋体" w:hint="eastAsia"/>
          <w:sz w:val="30"/>
          <w:szCs w:val="30"/>
        </w:rPr>
        <w:t>学时，实验</w:t>
      </w:r>
      <w:r>
        <w:rPr>
          <w:rFonts w:ascii="宋体" w:hAnsi="宋体" w:hint="eastAsia"/>
          <w:sz w:val="30"/>
          <w:szCs w:val="30"/>
        </w:rPr>
        <w:t>8</w:t>
      </w:r>
      <w:r>
        <w:rPr>
          <w:rFonts w:ascii="宋体" w:hAnsi="宋体" w:hint="eastAsia"/>
          <w:sz w:val="30"/>
          <w:szCs w:val="30"/>
        </w:rPr>
        <w:t>学时），</w:t>
      </w:r>
      <w:r>
        <w:rPr>
          <w:rFonts w:ascii="宋体" w:hAnsi="宋体" w:hint="eastAsia"/>
          <w:sz w:val="30"/>
          <w:szCs w:val="30"/>
        </w:rPr>
        <w:t>4</w:t>
      </w:r>
      <w:r>
        <w:rPr>
          <w:rFonts w:ascii="宋体" w:hAnsi="宋体" w:hint="eastAsia"/>
          <w:sz w:val="30"/>
          <w:szCs w:val="30"/>
        </w:rPr>
        <w:t>学分</w:t>
      </w:r>
    </w:p>
    <w:p w:rsidR="008A696C" w:rsidRDefault="00B54051">
      <w:pPr>
        <w:spacing w:line="360" w:lineRule="auto"/>
        <w:rPr>
          <w:rFonts w:ascii="宋体"/>
          <w:sz w:val="30"/>
          <w:szCs w:val="30"/>
        </w:rPr>
      </w:pPr>
      <w:r>
        <w:rPr>
          <w:rFonts w:ascii="宋体" w:hAnsi="宋体" w:hint="eastAsia"/>
          <w:b/>
          <w:sz w:val="30"/>
          <w:szCs w:val="30"/>
        </w:rPr>
        <w:t>主讲教师</w:t>
      </w:r>
      <w:r>
        <w:rPr>
          <w:rFonts w:ascii="宋体" w:hAnsi="宋体"/>
          <w:b/>
          <w:sz w:val="30"/>
          <w:szCs w:val="30"/>
        </w:rPr>
        <w:t xml:space="preserve"> </w:t>
      </w:r>
      <w:r>
        <w:rPr>
          <w:rFonts w:ascii="宋体" w:hAnsi="宋体" w:hint="eastAsia"/>
          <w:sz w:val="30"/>
          <w:szCs w:val="30"/>
        </w:rPr>
        <w:t>：张剑、李松</w:t>
      </w:r>
    </w:p>
    <w:p w:rsidR="008A696C" w:rsidRDefault="00B54051">
      <w:pPr>
        <w:pStyle w:val="3"/>
        <w:spacing w:before="0" w:beforeAutospacing="0" w:after="0" w:afterAutospacing="0" w:line="360" w:lineRule="auto"/>
        <w:rPr>
          <w:sz w:val="30"/>
          <w:szCs w:val="30"/>
        </w:rPr>
      </w:pPr>
      <w:bookmarkStart w:id="15" w:name="_Toc492373740"/>
      <w:r>
        <w:rPr>
          <w:sz w:val="30"/>
          <w:szCs w:val="30"/>
        </w:rPr>
        <w:t>3.2.6</w:t>
      </w:r>
      <w:r>
        <w:rPr>
          <w:rFonts w:hint="eastAsia"/>
          <w:sz w:val="30"/>
          <w:szCs w:val="30"/>
        </w:rPr>
        <w:t>投资银行理论与实务（</w:t>
      </w:r>
      <w:r>
        <w:rPr>
          <w:sz w:val="30"/>
          <w:szCs w:val="30"/>
        </w:rPr>
        <w:t>Theory and Practice of investment banking</w:t>
      </w:r>
      <w:r>
        <w:rPr>
          <w:rFonts w:hint="eastAsia"/>
          <w:sz w:val="30"/>
          <w:szCs w:val="30"/>
        </w:rPr>
        <w:t>）</w:t>
      </w:r>
      <w:bookmarkEnd w:id="15"/>
    </w:p>
    <w:p w:rsidR="008A696C" w:rsidRDefault="00B54051">
      <w:pPr>
        <w:spacing w:line="360" w:lineRule="auto"/>
        <w:rPr>
          <w:rFonts w:ascii="宋体"/>
          <w:sz w:val="30"/>
          <w:szCs w:val="30"/>
        </w:rPr>
      </w:pPr>
      <w:r>
        <w:rPr>
          <w:rFonts w:ascii="宋体" w:hAnsi="宋体" w:hint="eastAsia"/>
          <w:b/>
          <w:sz w:val="30"/>
          <w:szCs w:val="30"/>
        </w:rPr>
        <w:t>课程性质</w:t>
      </w:r>
      <w:r>
        <w:rPr>
          <w:rFonts w:ascii="宋体" w:hAnsi="宋体" w:hint="eastAsia"/>
          <w:sz w:val="30"/>
          <w:szCs w:val="30"/>
        </w:rPr>
        <w:t>：《投资银行理论与实务》是投资学专业的专业课程，其它经济管理专业的专业选修课程。</w:t>
      </w:r>
    </w:p>
    <w:p w:rsidR="008A696C" w:rsidRDefault="00B54051">
      <w:pPr>
        <w:spacing w:line="360" w:lineRule="auto"/>
        <w:rPr>
          <w:rFonts w:ascii="宋体"/>
          <w:sz w:val="30"/>
          <w:szCs w:val="30"/>
        </w:rPr>
      </w:pPr>
      <w:r>
        <w:rPr>
          <w:rFonts w:ascii="宋体" w:hAnsi="宋体" w:hint="eastAsia"/>
          <w:b/>
          <w:sz w:val="30"/>
          <w:szCs w:val="30"/>
        </w:rPr>
        <w:t>课程目标</w:t>
      </w:r>
      <w:r>
        <w:rPr>
          <w:rFonts w:ascii="宋体" w:hAnsi="宋体"/>
          <w:b/>
          <w:sz w:val="30"/>
          <w:szCs w:val="30"/>
        </w:rPr>
        <w:t>:</w:t>
      </w:r>
      <w:r>
        <w:rPr>
          <w:rFonts w:ascii="宋体" w:hAnsi="宋体" w:hint="eastAsia"/>
          <w:sz w:val="30"/>
          <w:szCs w:val="30"/>
        </w:rPr>
        <w:t>系统掌握现代投资银行业务运作原理，了解和熟悉现代投资银行业务，广泛结合案例分析和研究，掌握投资银</w:t>
      </w:r>
      <w:r>
        <w:rPr>
          <w:rFonts w:ascii="宋体" w:hAnsi="宋体" w:hint="eastAsia"/>
          <w:sz w:val="30"/>
          <w:szCs w:val="30"/>
        </w:rPr>
        <w:t>行实际业务流程和操作方法，加深对金融创新活动的理解，培养学生独</w:t>
      </w:r>
      <w:r>
        <w:rPr>
          <w:rFonts w:ascii="宋体" w:hAnsi="宋体" w:hint="eastAsia"/>
          <w:sz w:val="30"/>
          <w:szCs w:val="30"/>
        </w:rPr>
        <w:lastRenderedPageBreak/>
        <w:t>立思考和团队协作能力，为将来从事实际工作奠定理论基础和业务能力。</w:t>
      </w:r>
    </w:p>
    <w:p w:rsidR="008A696C" w:rsidRDefault="00B54051">
      <w:pPr>
        <w:spacing w:line="360" w:lineRule="auto"/>
        <w:rPr>
          <w:rFonts w:ascii="宋体"/>
          <w:sz w:val="30"/>
          <w:szCs w:val="30"/>
        </w:rPr>
      </w:pPr>
      <w:r>
        <w:rPr>
          <w:rFonts w:ascii="宋体" w:hAnsi="宋体" w:hint="eastAsia"/>
          <w:b/>
          <w:sz w:val="30"/>
          <w:szCs w:val="30"/>
        </w:rPr>
        <w:t>教学方式与手段：</w:t>
      </w:r>
      <w:r>
        <w:rPr>
          <w:rFonts w:ascii="宋体" w:hAnsi="宋体" w:hint="eastAsia"/>
          <w:sz w:val="30"/>
          <w:szCs w:val="30"/>
        </w:rPr>
        <w:t>本课程教学采用多媒体技术手段进行课堂讲授。课堂教学尽可能多用显示中的具体案例，同时进行必要的课程报告</w:t>
      </w:r>
      <w:r>
        <w:rPr>
          <w:rFonts w:ascii="宋体"/>
          <w:sz w:val="30"/>
          <w:szCs w:val="30"/>
        </w:rPr>
        <w:t>,</w:t>
      </w:r>
      <w:r>
        <w:rPr>
          <w:rFonts w:ascii="宋体" w:hAnsi="宋体" w:hint="eastAsia"/>
          <w:sz w:val="30"/>
          <w:szCs w:val="30"/>
        </w:rPr>
        <w:t>让学生广泛阅读投资银行编写的实际报告（如招股说明书等），组织学生进行实际操作投资银行业务（如路演报告、招股说明书介绍等），初步使用</w:t>
      </w:r>
      <w:r>
        <w:rPr>
          <w:rFonts w:ascii="宋体" w:hAnsi="宋体"/>
          <w:sz w:val="30"/>
          <w:szCs w:val="30"/>
        </w:rPr>
        <w:t>Excel</w:t>
      </w:r>
      <w:r>
        <w:rPr>
          <w:rFonts w:ascii="宋体" w:hAnsi="宋体" w:hint="eastAsia"/>
          <w:sz w:val="30"/>
          <w:szCs w:val="30"/>
        </w:rPr>
        <w:t>软件对投资银行业务进行建模处理。</w:t>
      </w:r>
    </w:p>
    <w:p w:rsidR="008A696C" w:rsidRDefault="00B54051">
      <w:pPr>
        <w:spacing w:line="360" w:lineRule="auto"/>
        <w:rPr>
          <w:rFonts w:ascii="宋体"/>
          <w:b/>
          <w:sz w:val="30"/>
          <w:szCs w:val="30"/>
        </w:rPr>
      </w:pPr>
      <w:r>
        <w:rPr>
          <w:rFonts w:ascii="宋体" w:hAnsi="宋体" w:hint="eastAsia"/>
          <w:b/>
          <w:sz w:val="30"/>
          <w:szCs w:val="30"/>
        </w:rPr>
        <w:t>教材及参考书目：</w:t>
      </w:r>
    </w:p>
    <w:p w:rsidR="008A696C" w:rsidRDefault="00B54051">
      <w:pPr>
        <w:spacing w:line="360" w:lineRule="auto"/>
        <w:rPr>
          <w:rFonts w:ascii="宋体"/>
          <w:sz w:val="30"/>
          <w:szCs w:val="30"/>
        </w:rPr>
      </w:pPr>
      <w:r>
        <w:rPr>
          <w:rFonts w:ascii="宋体" w:hAnsi="宋体" w:hint="eastAsia"/>
          <w:sz w:val="30"/>
          <w:szCs w:val="30"/>
        </w:rPr>
        <w:t>栾华，《投资银行学》，高等教育出版社，</w:t>
      </w:r>
      <w:r>
        <w:rPr>
          <w:rFonts w:ascii="宋体" w:hAnsi="宋体"/>
          <w:sz w:val="30"/>
          <w:szCs w:val="30"/>
        </w:rPr>
        <w:t>2011</w:t>
      </w:r>
      <w:r>
        <w:rPr>
          <w:rFonts w:ascii="宋体" w:hAnsi="宋体" w:hint="eastAsia"/>
          <w:sz w:val="30"/>
          <w:szCs w:val="30"/>
        </w:rPr>
        <w:t>年</w:t>
      </w:r>
    </w:p>
    <w:p w:rsidR="008A696C" w:rsidRDefault="00B54051">
      <w:pPr>
        <w:spacing w:line="360" w:lineRule="auto"/>
        <w:rPr>
          <w:rFonts w:ascii="宋体"/>
          <w:color w:val="333333"/>
          <w:sz w:val="30"/>
          <w:szCs w:val="30"/>
          <w:shd w:val="clear" w:color="auto" w:fill="FFFFFF"/>
        </w:rPr>
      </w:pPr>
      <w:r>
        <w:rPr>
          <w:rFonts w:ascii="宋体" w:hAnsi="宋体" w:hint="eastAsia"/>
          <w:sz w:val="30"/>
          <w:szCs w:val="30"/>
        </w:rPr>
        <w:t>乔舒亚·罗森鲍姆，乔舒亚·珀尔，《投资银行</w:t>
      </w:r>
      <w:r>
        <w:rPr>
          <w:rFonts w:ascii="宋体" w:hAnsi="宋体"/>
          <w:sz w:val="30"/>
          <w:szCs w:val="30"/>
        </w:rPr>
        <w:t>:</w:t>
      </w:r>
      <w:r>
        <w:rPr>
          <w:rFonts w:ascii="宋体" w:hAnsi="宋体" w:hint="eastAsia"/>
          <w:sz w:val="30"/>
          <w:szCs w:val="30"/>
        </w:rPr>
        <w:t>估值、杠杆收购、兼并与收购》，</w:t>
      </w:r>
      <w:r>
        <w:rPr>
          <w:rFonts w:ascii="宋体" w:hAnsi="宋体" w:hint="eastAsia"/>
          <w:color w:val="333333"/>
          <w:sz w:val="30"/>
          <w:szCs w:val="30"/>
          <w:shd w:val="clear" w:color="auto" w:fill="FFFFFF"/>
        </w:rPr>
        <w:t>机械工业出版社，</w:t>
      </w:r>
      <w:r>
        <w:rPr>
          <w:rFonts w:ascii="宋体" w:hAnsi="宋体"/>
          <w:color w:val="333333"/>
          <w:sz w:val="30"/>
          <w:szCs w:val="30"/>
          <w:shd w:val="clear" w:color="auto" w:fill="FFFFFF"/>
        </w:rPr>
        <w:t>2014</w:t>
      </w:r>
      <w:r>
        <w:rPr>
          <w:rFonts w:ascii="宋体" w:hAnsi="宋体" w:hint="eastAsia"/>
          <w:color w:val="333333"/>
          <w:sz w:val="30"/>
          <w:szCs w:val="30"/>
          <w:shd w:val="clear" w:color="auto" w:fill="FFFFFF"/>
        </w:rPr>
        <w:t>年</w:t>
      </w:r>
    </w:p>
    <w:p w:rsidR="008A696C" w:rsidRDefault="00B54051">
      <w:pPr>
        <w:spacing w:line="360" w:lineRule="auto"/>
        <w:rPr>
          <w:rFonts w:ascii="宋体"/>
          <w:color w:val="333333"/>
          <w:sz w:val="30"/>
          <w:szCs w:val="30"/>
          <w:shd w:val="clear" w:color="auto" w:fill="FFFFFF"/>
        </w:rPr>
      </w:pPr>
      <w:r>
        <w:rPr>
          <w:rFonts w:ascii="宋体" w:hAnsi="宋体" w:hint="eastAsia"/>
          <w:sz w:val="30"/>
          <w:szCs w:val="30"/>
        </w:rPr>
        <w:t>乔舒亚·罗森鲍姆、乔舒亚·珀尔，《投资银行练习手册》，</w:t>
      </w:r>
      <w:r>
        <w:rPr>
          <w:rFonts w:ascii="宋体" w:hAnsi="宋体" w:hint="eastAsia"/>
          <w:color w:val="333333"/>
          <w:sz w:val="30"/>
          <w:szCs w:val="30"/>
          <w:shd w:val="clear" w:color="auto" w:fill="FFFFFF"/>
        </w:rPr>
        <w:t>机械工业出版社，</w:t>
      </w:r>
      <w:r>
        <w:rPr>
          <w:rFonts w:ascii="宋体" w:hAnsi="宋体"/>
          <w:color w:val="333333"/>
          <w:sz w:val="30"/>
          <w:szCs w:val="30"/>
          <w:shd w:val="clear" w:color="auto" w:fill="FFFFFF"/>
        </w:rPr>
        <w:t>2014</w:t>
      </w:r>
      <w:r>
        <w:rPr>
          <w:rFonts w:ascii="宋体" w:hAnsi="宋体" w:hint="eastAsia"/>
          <w:color w:val="333333"/>
          <w:sz w:val="30"/>
          <w:szCs w:val="30"/>
          <w:shd w:val="clear" w:color="auto" w:fill="FFFFFF"/>
        </w:rPr>
        <w:t>年</w:t>
      </w:r>
    </w:p>
    <w:p w:rsidR="008A696C" w:rsidRDefault="00B54051">
      <w:pPr>
        <w:spacing w:line="360" w:lineRule="auto"/>
        <w:rPr>
          <w:rFonts w:ascii="宋体"/>
          <w:color w:val="333333"/>
          <w:sz w:val="30"/>
          <w:szCs w:val="30"/>
          <w:shd w:val="clear" w:color="auto" w:fill="FFFFFF"/>
        </w:rPr>
      </w:pPr>
      <w:r>
        <w:rPr>
          <w:rFonts w:ascii="宋体" w:hAnsi="宋体" w:hint="eastAsia"/>
          <w:color w:val="333333"/>
          <w:sz w:val="30"/>
          <w:szCs w:val="30"/>
          <w:shd w:val="clear" w:color="auto" w:fill="FFFFFF"/>
        </w:rPr>
        <w:t>注册估值分析师协会，《投资银行</w:t>
      </w:r>
      <w:r>
        <w:rPr>
          <w:rFonts w:ascii="宋体" w:hAnsi="宋体"/>
          <w:color w:val="333333"/>
          <w:sz w:val="30"/>
          <w:szCs w:val="30"/>
          <w:shd w:val="clear" w:color="auto" w:fill="FFFFFF"/>
        </w:rPr>
        <w:t>:Excel</w:t>
      </w:r>
      <w:r>
        <w:rPr>
          <w:rFonts w:ascii="宋体" w:hAnsi="宋体" w:hint="eastAsia"/>
          <w:color w:val="333333"/>
          <w:sz w:val="30"/>
          <w:szCs w:val="30"/>
          <w:shd w:val="clear" w:color="auto" w:fill="FFFFFF"/>
        </w:rPr>
        <w:t>建模分析师手册》，机械工业出版社，</w:t>
      </w:r>
      <w:r>
        <w:rPr>
          <w:rFonts w:ascii="宋体" w:hAnsi="宋体"/>
          <w:color w:val="333333"/>
          <w:sz w:val="30"/>
          <w:szCs w:val="30"/>
          <w:shd w:val="clear" w:color="auto" w:fill="FFFFFF"/>
        </w:rPr>
        <w:t>2014</w:t>
      </w:r>
      <w:r>
        <w:rPr>
          <w:rFonts w:ascii="宋体" w:hAnsi="宋体" w:hint="eastAsia"/>
          <w:color w:val="333333"/>
          <w:sz w:val="30"/>
          <w:szCs w:val="30"/>
          <w:shd w:val="clear" w:color="auto" w:fill="FFFFFF"/>
        </w:rPr>
        <w:t>年</w:t>
      </w:r>
    </w:p>
    <w:p w:rsidR="008A696C" w:rsidRDefault="00B54051">
      <w:pPr>
        <w:spacing w:line="360" w:lineRule="auto"/>
        <w:rPr>
          <w:rFonts w:ascii="宋体"/>
          <w:sz w:val="30"/>
          <w:szCs w:val="30"/>
        </w:rPr>
      </w:pPr>
      <w:r>
        <w:rPr>
          <w:rFonts w:ascii="宋体" w:hAnsi="宋体" w:hint="eastAsia"/>
          <w:sz w:val="30"/>
          <w:szCs w:val="30"/>
        </w:rPr>
        <w:t>保罗·皮格纳塔罗，《财务模型与估值</w:t>
      </w:r>
      <w:r>
        <w:rPr>
          <w:rFonts w:ascii="宋体" w:hAnsi="宋体"/>
          <w:sz w:val="30"/>
          <w:szCs w:val="30"/>
        </w:rPr>
        <w:t>:</w:t>
      </w:r>
      <w:r>
        <w:rPr>
          <w:rFonts w:ascii="宋体" w:hAnsi="宋体" w:hint="eastAsia"/>
          <w:sz w:val="30"/>
          <w:szCs w:val="30"/>
        </w:rPr>
        <w:t>投资银行和私募股权实践指南》，机械工业出版社，</w:t>
      </w:r>
      <w:r>
        <w:rPr>
          <w:rFonts w:ascii="宋体" w:hAnsi="宋体"/>
          <w:sz w:val="30"/>
          <w:szCs w:val="30"/>
        </w:rPr>
        <w:t>2014</w:t>
      </w:r>
      <w:r>
        <w:rPr>
          <w:rFonts w:ascii="宋体" w:hAnsi="宋体" w:hint="eastAsia"/>
          <w:sz w:val="30"/>
          <w:szCs w:val="30"/>
        </w:rPr>
        <w:t>年</w:t>
      </w:r>
    </w:p>
    <w:p w:rsidR="008A696C" w:rsidRDefault="00B54051">
      <w:pPr>
        <w:spacing w:line="360" w:lineRule="auto"/>
        <w:rPr>
          <w:rFonts w:ascii="宋体"/>
          <w:sz w:val="30"/>
          <w:szCs w:val="30"/>
        </w:rPr>
      </w:pPr>
      <w:r>
        <w:rPr>
          <w:rFonts w:ascii="宋体" w:hAnsi="宋体" w:hint="eastAsia"/>
          <w:b/>
          <w:sz w:val="30"/>
          <w:szCs w:val="30"/>
        </w:rPr>
        <w:t>先修课程：</w:t>
      </w:r>
      <w:r>
        <w:rPr>
          <w:rFonts w:ascii="宋体" w:hAnsi="宋体" w:hint="eastAsia"/>
          <w:sz w:val="30"/>
          <w:szCs w:val="30"/>
        </w:rPr>
        <w:t>金融学、金融市场学、</w:t>
      </w:r>
      <w:r>
        <w:rPr>
          <w:rFonts w:ascii="宋体" w:hAnsi="宋体"/>
          <w:sz w:val="30"/>
          <w:szCs w:val="30"/>
        </w:rPr>
        <w:t>Office</w:t>
      </w:r>
      <w:r>
        <w:rPr>
          <w:rFonts w:ascii="宋体" w:hAnsi="宋体" w:hint="eastAsia"/>
          <w:sz w:val="30"/>
          <w:szCs w:val="30"/>
        </w:rPr>
        <w:t>软件</w:t>
      </w:r>
    </w:p>
    <w:p w:rsidR="008A696C" w:rsidRDefault="00B54051">
      <w:pPr>
        <w:spacing w:line="360" w:lineRule="auto"/>
        <w:rPr>
          <w:rFonts w:ascii="宋体"/>
          <w:sz w:val="30"/>
          <w:szCs w:val="30"/>
        </w:rPr>
      </w:pPr>
      <w:r>
        <w:rPr>
          <w:rFonts w:ascii="宋体" w:hAnsi="宋体" w:hint="eastAsia"/>
          <w:b/>
          <w:sz w:val="30"/>
          <w:szCs w:val="30"/>
        </w:rPr>
        <w:t>学时学分</w:t>
      </w:r>
      <w:r>
        <w:rPr>
          <w:rFonts w:ascii="宋体" w:hAnsi="宋体" w:hint="eastAsia"/>
          <w:sz w:val="30"/>
          <w:szCs w:val="30"/>
        </w:rPr>
        <w:t>：</w:t>
      </w:r>
      <w:r>
        <w:rPr>
          <w:rFonts w:ascii="宋体" w:hAnsi="宋体"/>
          <w:sz w:val="30"/>
          <w:szCs w:val="30"/>
        </w:rPr>
        <w:t>40</w:t>
      </w:r>
      <w:r>
        <w:rPr>
          <w:rFonts w:ascii="宋体" w:hAnsi="宋体" w:hint="eastAsia"/>
          <w:sz w:val="30"/>
          <w:szCs w:val="30"/>
        </w:rPr>
        <w:t>学时（理论</w:t>
      </w:r>
      <w:r>
        <w:rPr>
          <w:rFonts w:ascii="宋体" w:hAnsi="宋体"/>
          <w:sz w:val="30"/>
          <w:szCs w:val="30"/>
        </w:rPr>
        <w:t>36</w:t>
      </w:r>
      <w:r>
        <w:rPr>
          <w:rFonts w:ascii="宋体" w:hAnsi="宋体" w:hint="eastAsia"/>
          <w:sz w:val="30"/>
          <w:szCs w:val="30"/>
        </w:rPr>
        <w:t>学时），</w:t>
      </w:r>
      <w:r>
        <w:rPr>
          <w:rFonts w:ascii="宋体" w:hAnsi="宋体"/>
          <w:sz w:val="30"/>
          <w:szCs w:val="30"/>
        </w:rPr>
        <w:t>2.5</w:t>
      </w:r>
      <w:r>
        <w:rPr>
          <w:rFonts w:ascii="宋体" w:hAnsi="宋体" w:hint="eastAsia"/>
          <w:sz w:val="30"/>
          <w:szCs w:val="30"/>
        </w:rPr>
        <w:t>学分</w:t>
      </w:r>
    </w:p>
    <w:p w:rsidR="008A696C" w:rsidRDefault="00B54051">
      <w:pPr>
        <w:spacing w:line="360" w:lineRule="auto"/>
        <w:rPr>
          <w:rFonts w:ascii="宋体"/>
          <w:sz w:val="30"/>
          <w:szCs w:val="30"/>
        </w:rPr>
      </w:pPr>
      <w:r>
        <w:rPr>
          <w:rFonts w:ascii="宋体" w:hAnsi="宋体" w:hint="eastAsia"/>
          <w:b/>
          <w:sz w:val="30"/>
          <w:szCs w:val="30"/>
        </w:rPr>
        <w:t>主讲教师</w:t>
      </w:r>
      <w:r>
        <w:rPr>
          <w:rFonts w:ascii="宋体" w:hAnsi="宋体"/>
          <w:b/>
          <w:sz w:val="30"/>
          <w:szCs w:val="30"/>
        </w:rPr>
        <w:t xml:space="preserve"> </w:t>
      </w:r>
      <w:r>
        <w:rPr>
          <w:rFonts w:ascii="宋体" w:hAnsi="宋体" w:hint="eastAsia"/>
          <w:sz w:val="30"/>
          <w:szCs w:val="30"/>
        </w:rPr>
        <w:t>：杨文祥、张剑</w:t>
      </w:r>
    </w:p>
    <w:p w:rsidR="008A696C" w:rsidRDefault="00B54051">
      <w:pPr>
        <w:pStyle w:val="3"/>
        <w:spacing w:before="0" w:beforeAutospacing="0" w:after="0" w:afterAutospacing="0" w:line="360" w:lineRule="auto"/>
        <w:rPr>
          <w:sz w:val="30"/>
          <w:szCs w:val="30"/>
        </w:rPr>
      </w:pPr>
      <w:bookmarkStart w:id="16" w:name="_Toc492373741"/>
      <w:r>
        <w:rPr>
          <w:sz w:val="30"/>
          <w:szCs w:val="30"/>
        </w:rPr>
        <w:t>3.2.</w:t>
      </w:r>
      <w:r>
        <w:rPr>
          <w:rFonts w:hint="eastAsia"/>
          <w:sz w:val="30"/>
          <w:szCs w:val="30"/>
        </w:rPr>
        <w:t>7</w:t>
      </w:r>
      <w:r>
        <w:rPr>
          <w:rFonts w:hint="eastAsia"/>
          <w:sz w:val="30"/>
          <w:szCs w:val="30"/>
        </w:rPr>
        <w:t>证券投资理论与</w:t>
      </w:r>
      <w:r>
        <w:rPr>
          <w:rFonts w:hint="eastAsia"/>
          <w:sz w:val="30"/>
          <w:szCs w:val="30"/>
        </w:rPr>
        <w:t>实务（</w:t>
      </w:r>
      <w:r>
        <w:rPr>
          <w:sz w:val="30"/>
          <w:szCs w:val="30"/>
        </w:rPr>
        <w:t>Theory and Practice of Securities Investment</w:t>
      </w:r>
      <w:r>
        <w:rPr>
          <w:rFonts w:hint="eastAsia"/>
          <w:sz w:val="30"/>
          <w:szCs w:val="30"/>
        </w:rPr>
        <w:t>）</w:t>
      </w:r>
      <w:bookmarkEnd w:id="16"/>
    </w:p>
    <w:p w:rsidR="008A696C" w:rsidRDefault="00B54051">
      <w:pPr>
        <w:spacing w:line="360" w:lineRule="auto"/>
        <w:rPr>
          <w:rFonts w:ascii="宋体"/>
          <w:b/>
          <w:bCs/>
          <w:sz w:val="30"/>
          <w:szCs w:val="30"/>
        </w:rPr>
      </w:pPr>
      <w:r>
        <w:rPr>
          <w:rFonts w:ascii="宋体" w:hAnsi="宋体" w:hint="eastAsia"/>
          <w:b/>
          <w:bCs/>
          <w:sz w:val="30"/>
          <w:szCs w:val="30"/>
        </w:rPr>
        <w:lastRenderedPageBreak/>
        <w:t>课程性质：</w:t>
      </w:r>
      <w:r>
        <w:rPr>
          <w:rFonts w:ascii="宋体" w:hAnsi="宋体" w:hint="eastAsia"/>
          <w:bCs/>
          <w:sz w:val="30"/>
          <w:szCs w:val="30"/>
        </w:rPr>
        <w:t>本课程是投资学专业本科生的专业方向课程，本课程利用统计学、数学的方法分析股票债券等价格的运动规律，把握其价格的过去变动情况来预测其未来趋势。本课程注重技术分析理论与技术分析实践的结合，尽可能多用实例和案例，进行必要的课堂讨论，力争实现：动眼读书、动脑思考、动手操作。</w:t>
      </w:r>
    </w:p>
    <w:p w:rsidR="008A696C" w:rsidRDefault="00B54051">
      <w:pPr>
        <w:spacing w:line="360" w:lineRule="auto"/>
        <w:rPr>
          <w:rFonts w:ascii="宋体"/>
          <w:sz w:val="30"/>
          <w:szCs w:val="30"/>
        </w:rPr>
      </w:pPr>
      <w:r>
        <w:rPr>
          <w:rFonts w:ascii="宋体" w:hAnsi="宋体" w:hint="eastAsia"/>
          <w:b/>
          <w:bCs/>
          <w:sz w:val="30"/>
          <w:szCs w:val="30"/>
        </w:rPr>
        <w:t>课程目标：</w:t>
      </w:r>
      <w:r>
        <w:rPr>
          <w:rFonts w:ascii="宋体" w:hAnsi="宋体" w:hint="eastAsia"/>
          <w:sz w:val="30"/>
          <w:szCs w:val="30"/>
        </w:rPr>
        <w:t>理解和掌握相关金融工具的风险</w:t>
      </w:r>
      <w:r>
        <w:rPr>
          <w:rFonts w:ascii="宋体" w:hAnsi="宋体"/>
          <w:sz w:val="30"/>
          <w:szCs w:val="30"/>
        </w:rPr>
        <w:t>——</w:t>
      </w:r>
      <w:r>
        <w:rPr>
          <w:rFonts w:ascii="宋体" w:hAnsi="宋体" w:hint="eastAsia"/>
          <w:sz w:val="30"/>
          <w:szCs w:val="30"/>
        </w:rPr>
        <w:t>收益特性的基本知识、不同金融产品的估价方法，以及基本分析和技术分析的分析内容、方法。同时通过实践操作分析判断证券价格的运动趋势和方向，能够判断证券价格突破的方向，能够判断重要的支撑位、压力位，判断不同的持续突破形态和反转形态，并能运用主要的技术指标分析判断证券价格的运动方向和买卖点。</w:t>
      </w:r>
    </w:p>
    <w:p w:rsidR="008A696C" w:rsidRDefault="00B54051">
      <w:pPr>
        <w:spacing w:line="360" w:lineRule="auto"/>
        <w:rPr>
          <w:rFonts w:ascii="宋体"/>
          <w:sz w:val="30"/>
          <w:szCs w:val="30"/>
        </w:rPr>
      </w:pPr>
      <w:r>
        <w:rPr>
          <w:rFonts w:ascii="宋体" w:hAnsi="宋体" w:hint="eastAsia"/>
          <w:b/>
          <w:sz w:val="30"/>
          <w:szCs w:val="30"/>
        </w:rPr>
        <w:t>教学方式：</w:t>
      </w:r>
      <w:r>
        <w:rPr>
          <w:rFonts w:ascii="宋体" w:hAnsi="宋体" w:hint="eastAsia"/>
          <w:sz w:val="30"/>
          <w:szCs w:val="30"/>
        </w:rPr>
        <w:t>本课程教学采用多媒体技术手段进行课堂讲授。课程教学注重技术分析理论与技术分析实践的结合，尽可能多用实例和案例，进行必要的课堂讨论和提问</w:t>
      </w:r>
      <w:r>
        <w:rPr>
          <w:rFonts w:ascii="宋体"/>
          <w:sz w:val="30"/>
          <w:szCs w:val="30"/>
        </w:rPr>
        <w:t>,</w:t>
      </w:r>
      <w:r>
        <w:rPr>
          <w:rFonts w:ascii="宋体" w:hAnsi="宋体" w:hint="eastAsia"/>
          <w:sz w:val="30"/>
          <w:szCs w:val="30"/>
        </w:rPr>
        <w:t>让学习者进行必要的模拟操作。</w:t>
      </w:r>
    </w:p>
    <w:p w:rsidR="008A696C" w:rsidRDefault="00B54051">
      <w:pPr>
        <w:spacing w:line="360" w:lineRule="auto"/>
        <w:rPr>
          <w:rFonts w:ascii="宋体"/>
          <w:b/>
          <w:sz w:val="30"/>
          <w:szCs w:val="30"/>
        </w:rPr>
      </w:pPr>
      <w:r>
        <w:rPr>
          <w:rFonts w:ascii="宋体" w:hAnsi="宋体" w:hint="eastAsia"/>
          <w:b/>
          <w:sz w:val="30"/>
          <w:szCs w:val="30"/>
        </w:rPr>
        <w:t>教材及参考书目：</w:t>
      </w:r>
    </w:p>
    <w:p w:rsidR="008A696C" w:rsidRDefault="00B54051">
      <w:pPr>
        <w:spacing w:line="360" w:lineRule="auto"/>
        <w:rPr>
          <w:rFonts w:ascii="宋体"/>
          <w:sz w:val="30"/>
          <w:szCs w:val="30"/>
        </w:rPr>
      </w:pPr>
      <w:r>
        <w:rPr>
          <w:rFonts w:ascii="宋体" w:hAnsi="宋体" w:hint="eastAsia"/>
          <w:sz w:val="30"/>
          <w:szCs w:val="30"/>
        </w:rPr>
        <w:t>吴晓求，《证券投资学》（第三版）</w:t>
      </w:r>
      <w:r>
        <w:rPr>
          <w:rFonts w:ascii="宋体" w:hAnsi="宋体" w:hint="eastAsia"/>
          <w:sz w:val="30"/>
          <w:szCs w:val="30"/>
        </w:rPr>
        <w:t>，中国人民大学出版社，</w:t>
      </w:r>
      <w:r>
        <w:rPr>
          <w:rFonts w:ascii="宋体" w:hAnsi="宋体"/>
          <w:sz w:val="30"/>
          <w:szCs w:val="30"/>
        </w:rPr>
        <w:t>2009</w:t>
      </w:r>
      <w:r>
        <w:rPr>
          <w:rFonts w:ascii="宋体"/>
          <w:sz w:val="30"/>
          <w:szCs w:val="30"/>
        </w:rPr>
        <w:t>.</w:t>
      </w:r>
    </w:p>
    <w:p w:rsidR="008A696C" w:rsidRDefault="00B54051">
      <w:pPr>
        <w:spacing w:line="360" w:lineRule="auto"/>
        <w:rPr>
          <w:rFonts w:ascii="宋体"/>
          <w:sz w:val="30"/>
          <w:szCs w:val="30"/>
        </w:rPr>
      </w:pPr>
      <w:r>
        <w:rPr>
          <w:rFonts w:ascii="宋体" w:hAnsi="宋体" w:hint="eastAsia"/>
          <w:sz w:val="30"/>
          <w:szCs w:val="30"/>
        </w:rPr>
        <w:t>约翰</w:t>
      </w:r>
      <w:r>
        <w:rPr>
          <w:rFonts w:ascii="宋体"/>
          <w:sz w:val="30"/>
          <w:szCs w:val="30"/>
        </w:rPr>
        <w:t>•</w:t>
      </w:r>
      <w:r>
        <w:rPr>
          <w:rFonts w:ascii="宋体" w:hAnsi="宋体" w:hint="eastAsia"/>
          <w:sz w:val="30"/>
          <w:szCs w:val="30"/>
        </w:rPr>
        <w:t>博格著，宋达等译，《投资还是投机》，机械工业出版社，第</w:t>
      </w:r>
      <w:r>
        <w:rPr>
          <w:rFonts w:ascii="宋体" w:hAnsi="宋体"/>
          <w:sz w:val="30"/>
          <w:szCs w:val="30"/>
        </w:rPr>
        <w:t>1</w:t>
      </w:r>
      <w:r>
        <w:rPr>
          <w:rFonts w:ascii="宋体" w:hAnsi="宋体" w:hint="eastAsia"/>
          <w:sz w:val="30"/>
          <w:szCs w:val="30"/>
        </w:rPr>
        <w:t>版，</w:t>
      </w:r>
      <w:r>
        <w:rPr>
          <w:rFonts w:ascii="宋体" w:hAnsi="宋体"/>
          <w:sz w:val="30"/>
          <w:szCs w:val="30"/>
        </w:rPr>
        <w:t>2013</w:t>
      </w:r>
      <w:r>
        <w:rPr>
          <w:rFonts w:ascii="宋体" w:hAnsi="宋体" w:hint="eastAsia"/>
          <w:sz w:val="30"/>
          <w:szCs w:val="30"/>
        </w:rPr>
        <w:t>年</w:t>
      </w:r>
      <w:r>
        <w:rPr>
          <w:rFonts w:ascii="宋体" w:hAnsi="宋体"/>
          <w:sz w:val="30"/>
          <w:szCs w:val="30"/>
        </w:rPr>
        <w:t>9</w:t>
      </w:r>
      <w:r>
        <w:rPr>
          <w:rFonts w:ascii="宋体" w:hAnsi="宋体" w:hint="eastAsia"/>
          <w:sz w:val="30"/>
          <w:szCs w:val="30"/>
        </w:rPr>
        <w:t>月</w:t>
      </w:r>
    </w:p>
    <w:p w:rsidR="008A696C" w:rsidRDefault="00B54051">
      <w:pPr>
        <w:spacing w:line="360" w:lineRule="auto"/>
        <w:rPr>
          <w:rFonts w:ascii="宋体"/>
          <w:sz w:val="30"/>
          <w:szCs w:val="30"/>
        </w:rPr>
      </w:pPr>
      <w:r>
        <w:rPr>
          <w:rFonts w:ascii="宋体" w:hAnsi="宋体"/>
          <w:sz w:val="30"/>
          <w:szCs w:val="30"/>
        </w:rPr>
        <w:t xml:space="preserve">Charles </w:t>
      </w:r>
      <w:proofErr w:type="spellStart"/>
      <w:r>
        <w:rPr>
          <w:rFonts w:ascii="宋体" w:hAnsi="宋体"/>
          <w:sz w:val="30"/>
          <w:szCs w:val="30"/>
        </w:rPr>
        <w:t>R.Geisst</w:t>
      </w:r>
      <w:proofErr w:type="spellEnd"/>
      <w:r>
        <w:rPr>
          <w:rFonts w:ascii="宋体" w:hAnsi="宋体" w:hint="eastAsia"/>
          <w:sz w:val="30"/>
          <w:szCs w:val="30"/>
        </w:rPr>
        <w:t>著，郭浩译，《金融体系中的投资银行》，经济科学出版社，</w:t>
      </w:r>
      <w:r>
        <w:rPr>
          <w:rFonts w:ascii="宋体" w:hAnsi="宋体"/>
          <w:sz w:val="30"/>
          <w:szCs w:val="30"/>
        </w:rPr>
        <w:t>1998.</w:t>
      </w:r>
    </w:p>
    <w:p w:rsidR="008A696C" w:rsidRDefault="00B54051">
      <w:pPr>
        <w:spacing w:line="360" w:lineRule="auto"/>
        <w:rPr>
          <w:rFonts w:ascii="宋体"/>
          <w:color w:val="FF0000"/>
          <w:sz w:val="30"/>
          <w:szCs w:val="30"/>
        </w:rPr>
      </w:pPr>
      <w:r>
        <w:rPr>
          <w:rFonts w:ascii="宋体" w:hAnsi="宋体" w:hint="eastAsia"/>
          <w:sz w:val="30"/>
          <w:szCs w:val="30"/>
        </w:rPr>
        <w:t>先修课程：金融学</w:t>
      </w:r>
      <w:r>
        <w:rPr>
          <w:rFonts w:ascii="宋体" w:hAnsi="宋体"/>
          <w:sz w:val="30"/>
          <w:szCs w:val="30"/>
        </w:rPr>
        <w:t xml:space="preserve">  </w:t>
      </w:r>
    </w:p>
    <w:p w:rsidR="008A696C" w:rsidRDefault="00B54051">
      <w:pPr>
        <w:spacing w:line="360" w:lineRule="auto"/>
        <w:rPr>
          <w:rFonts w:ascii="宋体"/>
          <w:sz w:val="30"/>
          <w:szCs w:val="30"/>
        </w:rPr>
      </w:pPr>
      <w:r>
        <w:rPr>
          <w:rFonts w:ascii="宋体" w:hAnsi="宋体" w:hint="eastAsia"/>
          <w:b/>
          <w:sz w:val="30"/>
          <w:szCs w:val="30"/>
        </w:rPr>
        <w:lastRenderedPageBreak/>
        <w:t>学时学分</w:t>
      </w:r>
      <w:r>
        <w:rPr>
          <w:rFonts w:ascii="宋体" w:hAnsi="宋体" w:hint="eastAsia"/>
          <w:sz w:val="30"/>
          <w:szCs w:val="30"/>
        </w:rPr>
        <w:t>：</w:t>
      </w:r>
      <w:r>
        <w:rPr>
          <w:rFonts w:ascii="宋体" w:hAnsi="宋体"/>
          <w:sz w:val="30"/>
          <w:szCs w:val="30"/>
        </w:rPr>
        <w:t xml:space="preserve"> 40</w:t>
      </w:r>
      <w:r>
        <w:rPr>
          <w:rFonts w:ascii="宋体" w:hAnsi="宋体" w:hint="eastAsia"/>
          <w:sz w:val="30"/>
          <w:szCs w:val="30"/>
        </w:rPr>
        <w:t>学时（理论</w:t>
      </w:r>
      <w:r>
        <w:rPr>
          <w:rFonts w:ascii="宋体" w:hAnsi="宋体"/>
          <w:sz w:val="30"/>
          <w:szCs w:val="30"/>
        </w:rPr>
        <w:t>28</w:t>
      </w:r>
      <w:r>
        <w:rPr>
          <w:rFonts w:ascii="宋体" w:hAnsi="宋体" w:hint="eastAsia"/>
          <w:sz w:val="30"/>
          <w:szCs w:val="30"/>
        </w:rPr>
        <w:t>学时，实验</w:t>
      </w:r>
      <w:r>
        <w:rPr>
          <w:rFonts w:ascii="宋体" w:hAnsi="宋体"/>
          <w:sz w:val="30"/>
          <w:szCs w:val="30"/>
        </w:rPr>
        <w:t>10</w:t>
      </w:r>
      <w:r>
        <w:rPr>
          <w:rFonts w:ascii="宋体" w:hAnsi="宋体" w:hint="eastAsia"/>
          <w:sz w:val="30"/>
          <w:szCs w:val="30"/>
        </w:rPr>
        <w:t>学时，自修</w:t>
      </w:r>
      <w:r>
        <w:rPr>
          <w:rFonts w:ascii="宋体" w:hAnsi="宋体"/>
          <w:sz w:val="30"/>
          <w:szCs w:val="30"/>
        </w:rPr>
        <w:t>2</w:t>
      </w:r>
      <w:r>
        <w:rPr>
          <w:rFonts w:ascii="宋体" w:hAnsi="宋体" w:hint="eastAsia"/>
          <w:sz w:val="30"/>
          <w:szCs w:val="30"/>
        </w:rPr>
        <w:t>学时），</w:t>
      </w:r>
      <w:r>
        <w:rPr>
          <w:rFonts w:ascii="宋体" w:hAnsi="宋体"/>
          <w:sz w:val="30"/>
          <w:szCs w:val="30"/>
        </w:rPr>
        <w:t>2.5</w:t>
      </w:r>
      <w:r>
        <w:rPr>
          <w:rFonts w:ascii="宋体" w:hAnsi="宋体" w:hint="eastAsia"/>
          <w:sz w:val="30"/>
          <w:szCs w:val="30"/>
        </w:rPr>
        <w:t>学分</w:t>
      </w:r>
    </w:p>
    <w:p w:rsidR="008A696C" w:rsidRDefault="00B54051">
      <w:pPr>
        <w:spacing w:line="360" w:lineRule="auto"/>
        <w:rPr>
          <w:rFonts w:ascii="宋体"/>
          <w:sz w:val="30"/>
          <w:szCs w:val="30"/>
        </w:rPr>
      </w:pPr>
      <w:r>
        <w:rPr>
          <w:rFonts w:ascii="宋体" w:hAnsi="宋体" w:hint="eastAsia"/>
          <w:b/>
          <w:bCs/>
          <w:sz w:val="30"/>
          <w:szCs w:val="30"/>
        </w:rPr>
        <w:t>任课教师：</w:t>
      </w:r>
      <w:r>
        <w:rPr>
          <w:rFonts w:ascii="宋体" w:hAnsi="宋体" w:hint="eastAsia"/>
          <w:sz w:val="30"/>
          <w:szCs w:val="30"/>
        </w:rPr>
        <w:t>杨文祥</w:t>
      </w:r>
    </w:p>
    <w:p w:rsidR="008A696C" w:rsidRDefault="00B54051">
      <w:pPr>
        <w:pStyle w:val="1"/>
        <w:spacing w:before="0" w:after="0" w:line="360" w:lineRule="auto"/>
        <w:rPr>
          <w:rFonts w:ascii="宋体"/>
          <w:sz w:val="36"/>
          <w:szCs w:val="36"/>
        </w:rPr>
      </w:pPr>
      <w:bookmarkStart w:id="17" w:name="_Toc492373742"/>
      <w:r>
        <w:rPr>
          <w:rFonts w:ascii="宋体" w:hAnsi="宋体"/>
          <w:sz w:val="36"/>
          <w:szCs w:val="36"/>
        </w:rPr>
        <w:t xml:space="preserve">4 </w:t>
      </w:r>
      <w:r>
        <w:rPr>
          <w:rFonts w:ascii="宋体" w:hAnsi="宋体" w:hint="eastAsia"/>
          <w:sz w:val="36"/>
          <w:szCs w:val="36"/>
        </w:rPr>
        <w:t>主要学习资源与实习平台</w:t>
      </w:r>
      <w:bookmarkEnd w:id="17"/>
    </w:p>
    <w:p w:rsidR="008A696C" w:rsidRDefault="00B54051">
      <w:pPr>
        <w:pStyle w:val="2"/>
        <w:spacing w:before="0" w:after="0" w:line="360" w:lineRule="auto"/>
        <w:rPr>
          <w:rFonts w:ascii="宋体" w:eastAsia="宋体" w:hAnsi="宋体"/>
          <w:sz w:val="32"/>
          <w:szCs w:val="32"/>
        </w:rPr>
      </w:pPr>
      <w:bookmarkStart w:id="18" w:name="_Toc492373743"/>
      <w:r>
        <w:rPr>
          <w:rFonts w:ascii="宋体" w:eastAsia="宋体" w:hAnsi="宋体"/>
          <w:sz w:val="32"/>
          <w:szCs w:val="32"/>
        </w:rPr>
        <w:t>4.1</w:t>
      </w:r>
      <w:r>
        <w:rPr>
          <w:rFonts w:ascii="宋体" w:eastAsia="宋体" w:hAnsi="宋体" w:hint="eastAsia"/>
          <w:sz w:val="32"/>
          <w:szCs w:val="32"/>
        </w:rPr>
        <w:t>主要学习资源</w:t>
      </w:r>
      <w:bookmarkEnd w:id="18"/>
    </w:p>
    <w:p w:rsidR="008A696C" w:rsidRDefault="00B54051">
      <w:pPr>
        <w:pStyle w:val="3"/>
        <w:spacing w:before="0" w:beforeAutospacing="0" w:after="0" w:afterAutospacing="0" w:line="360" w:lineRule="auto"/>
        <w:rPr>
          <w:sz w:val="30"/>
          <w:szCs w:val="30"/>
        </w:rPr>
      </w:pPr>
      <w:bookmarkStart w:id="19" w:name="_Toc492373744"/>
      <w:r>
        <w:rPr>
          <w:sz w:val="30"/>
          <w:szCs w:val="30"/>
        </w:rPr>
        <w:t xml:space="preserve">4.1.1 </w:t>
      </w:r>
      <w:r>
        <w:rPr>
          <w:rFonts w:hint="eastAsia"/>
          <w:sz w:val="30"/>
          <w:szCs w:val="30"/>
        </w:rPr>
        <w:t>学术期刊与科普期刊</w:t>
      </w:r>
      <w:bookmarkEnd w:id="19"/>
    </w:p>
    <w:p w:rsidR="008A696C" w:rsidRDefault="00B54051">
      <w:pPr>
        <w:pStyle w:val="11"/>
        <w:spacing w:line="360" w:lineRule="auto"/>
        <w:ind w:firstLineChars="0"/>
        <w:rPr>
          <w:rFonts w:ascii="宋体"/>
          <w:sz w:val="30"/>
          <w:szCs w:val="30"/>
        </w:rPr>
      </w:pPr>
      <w:r>
        <w:rPr>
          <w:rFonts w:ascii="宋体" w:hAnsi="宋体" w:hint="eastAsia"/>
          <w:sz w:val="30"/>
          <w:szCs w:val="30"/>
        </w:rPr>
        <w:t>《投资研究》、《保险研究》、《国际金融研究》、《金融研究》、《中国保险报》、《上海保险》、《财政研究》、《财贸经济》、《经济学家》、《经济研究参考》、《中国财经报》、《中国财政》、《地方财政研究》、《财政监督》、《金融理论与实践》、《管理科学学报》、《经济研究》、《西南金融》等</w:t>
      </w:r>
    </w:p>
    <w:p w:rsidR="008A696C" w:rsidRDefault="00B54051">
      <w:pPr>
        <w:pStyle w:val="3"/>
        <w:spacing w:before="0" w:beforeAutospacing="0" w:after="0" w:afterAutospacing="0" w:line="360" w:lineRule="auto"/>
        <w:rPr>
          <w:sz w:val="30"/>
          <w:szCs w:val="30"/>
        </w:rPr>
      </w:pPr>
      <w:bookmarkStart w:id="20" w:name="_Toc492373745"/>
      <w:r>
        <w:rPr>
          <w:sz w:val="30"/>
          <w:szCs w:val="30"/>
        </w:rPr>
        <w:t xml:space="preserve">4.1.2 </w:t>
      </w:r>
      <w:r>
        <w:rPr>
          <w:rFonts w:hint="eastAsia"/>
          <w:sz w:val="30"/>
          <w:szCs w:val="30"/>
        </w:rPr>
        <w:t>重要学习网站</w:t>
      </w:r>
      <w:bookmarkEnd w:id="20"/>
    </w:p>
    <w:p w:rsidR="008A696C" w:rsidRDefault="00B54051">
      <w:pPr>
        <w:pStyle w:val="11"/>
        <w:numPr>
          <w:ilvl w:val="0"/>
          <w:numId w:val="1"/>
        </w:numPr>
        <w:spacing w:line="360" w:lineRule="auto"/>
        <w:ind w:left="0" w:firstLineChars="0" w:firstLine="0"/>
        <w:rPr>
          <w:rFonts w:ascii="宋体"/>
          <w:sz w:val="30"/>
          <w:szCs w:val="30"/>
        </w:rPr>
      </w:pPr>
      <w:r>
        <w:rPr>
          <w:rFonts w:ascii="宋体" w:hAnsi="宋体" w:hint="eastAsia"/>
          <w:sz w:val="30"/>
          <w:szCs w:val="30"/>
        </w:rPr>
        <w:t>国家精品课程网站</w:t>
      </w:r>
      <w:r>
        <w:rPr>
          <w:rFonts w:ascii="宋体" w:hAnsi="宋体"/>
          <w:sz w:val="30"/>
          <w:szCs w:val="30"/>
        </w:rPr>
        <w:t xml:space="preserve"> </w:t>
      </w:r>
      <w:hyperlink r:id="rId16" w:history="1">
        <w:r>
          <w:rPr>
            <w:rStyle w:val="ac"/>
            <w:rFonts w:ascii="宋体"/>
            <w:color w:val="auto"/>
            <w:sz w:val="30"/>
            <w:szCs w:val="30"/>
            <w:u w:val="none"/>
          </w:rPr>
          <w:t>http://www.jingpinke.com/</w:t>
        </w:r>
      </w:hyperlink>
    </w:p>
    <w:p w:rsidR="008A696C" w:rsidRDefault="00B54051">
      <w:pPr>
        <w:pStyle w:val="11"/>
        <w:numPr>
          <w:ilvl w:val="0"/>
          <w:numId w:val="1"/>
        </w:numPr>
        <w:spacing w:line="360" w:lineRule="auto"/>
        <w:ind w:left="0" w:firstLineChars="0" w:firstLine="0"/>
        <w:rPr>
          <w:rFonts w:ascii="宋体"/>
          <w:sz w:val="30"/>
          <w:szCs w:val="30"/>
        </w:rPr>
      </w:pPr>
      <w:r>
        <w:rPr>
          <w:rFonts w:ascii="宋体" w:hAnsi="宋体" w:hint="eastAsia"/>
          <w:sz w:val="30"/>
          <w:szCs w:val="30"/>
        </w:rPr>
        <w:t>中华人民共和国财政部网站</w:t>
      </w:r>
      <w:r>
        <w:rPr>
          <w:rFonts w:ascii="宋体" w:hAnsi="宋体"/>
          <w:sz w:val="30"/>
          <w:szCs w:val="30"/>
        </w:rPr>
        <w:t xml:space="preserve"> </w:t>
      </w:r>
      <w:hyperlink r:id="rId17" w:history="1">
        <w:r>
          <w:rPr>
            <w:rStyle w:val="ac"/>
            <w:rFonts w:ascii="宋体"/>
            <w:color w:val="auto"/>
            <w:sz w:val="30"/>
            <w:szCs w:val="30"/>
            <w:u w:val="none"/>
          </w:rPr>
          <w:t>http://www.mof.gov.cn</w:t>
        </w:r>
      </w:hyperlink>
    </w:p>
    <w:p w:rsidR="008A696C" w:rsidRDefault="00B54051">
      <w:pPr>
        <w:pStyle w:val="11"/>
        <w:numPr>
          <w:ilvl w:val="0"/>
          <w:numId w:val="1"/>
        </w:numPr>
        <w:spacing w:line="360" w:lineRule="auto"/>
        <w:ind w:left="0" w:firstLineChars="0" w:firstLine="0"/>
        <w:rPr>
          <w:rFonts w:ascii="宋体"/>
          <w:sz w:val="30"/>
          <w:szCs w:val="30"/>
        </w:rPr>
      </w:pPr>
      <w:r>
        <w:rPr>
          <w:rFonts w:ascii="宋体" w:hAnsi="宋体" w:hint="eastAsia"/>
          <w:sz w:val="30"/>
          <w:szCs w:val="30"/>
        </w:rPr>
        <w:t>国税总局网站</w:t>
      </w:r>
      <w:r>
        <w:rPr>
          <w:rFonts w:ascii="宋体" w:hAnsi="宋体"/>
          <w:sz w:val="30"/>
          <w:szCs w:val="30"/>
        </w:rPr>
        <w:t xml:space="preserve"> </w:t>
      </w:r>
      <w:hyperlink r:id="rId18" w:history="1">
        <w:r>
          <w:rPr>
            <w:rStyle w:val="ac"/>
            <w:rFonts w:ascii="宋体"/>
            <w:color w:val="auto"/>
            <w:sz w:val="30"/>
            <w:szCs w:val="30"/>
            <w:u w:val="none"/>
          </w:rPr>
          <w:t>http://www.chinatax.gov.cn</w:t>
        </w:r>
      </w:hyperlink>
    </w:p>
    <w:p w:rsidR="008A696C" w:rsidRDefault="00B54051">
      <w:pPr>
        <w:pStyle w:val="11"/>
        <w:numPr>
          <w:ilvl w:val="0"/>
          <w:numId w:val="1"/>
        </w:numPr>
        <w:spacing w:line="360" w:lineRule="auto"/>
        <w:ind w:left="0" w:firstLineChars="0" w:firstLine="0"/>
        <w:rPr>
          <w:rFonts w:ascii="宋体"/>
          <w:sz w:val="30"/>
          <w:szCs w:val="30"/>
        </w:rPr>
      </w:pPr>
      <w:r>
        <w:rPr>
          <w:rFonts w:ascii="宋体" w:hAnsi="宋体" w:hint="eastAsia"/>
          <w:sz w:val="30"/>
          <w:szCs w:val="30"/>
        </w:rPr>
        <w:t>中国宏观经济网</w:t>
      </w:r>
      <w:r>
        <w:rPr>
          <w:rFonts w:ascii="宋体" w:hAnsi="宋体"/>
          <w:sz w:val="30"/>
          <w:szCs w:val="30"/>
        </w:rPr>
        <w:t xml:space="preserve"> </w:t>
      </w:r>
      <w:hyperlink r:id="rId19" w:history="1">
        <w:r>
          <w:rPr>
            <w:rStyle w:val="ac"/>
            <w:rFonts w:ascii="宋体"/>
            <w:color w:val="auto"/>
            <w:sz w:val="30"/>
            <w:szCs w:val="30"/>
            <w:u w:val="none"/>
          </w:rPr>
          <w:t>http://www.macrochina.com.cn</w:t>
        </w:r>
      </w:hyperlink>
    </w:p>
    <w:p w:rsidR="008A696C" w:rsidRDefault="00B54051">
      <w:pPr>
        <w:pStyle w:val="11"/>
        <w:numPr>
          <w:ilvl w:val="0"/>
          <w:numId w:val="1"/>
        </w:numPr>
        <w:spacing w:line="360" w:lineRule="auto"/>
        <w:ind w:left="0" w:firstLineChars="0" w:firstLine="0"/>
        <w:rPr>
          <w:rFonts w:ascii="宋体"/>
          <w:sz w:val="30"/>
          <w:szCs w:val="30"/>
        </w:rPr>
      </w:pPr>
      <w:r>
        <w:rPr>
          <w:rFonts w:ascii="宋体" w:hAnsi="宋体" w:hint="eastAsia"/>
          <w:sz w:val="30"/>
          <w:szCs w:val="30"/>
        </w:rPr>
        <w:t>中国财经报</w:t>
      </w:r>
      <w:r>
        <w:rPr>
          <w:rFonts w:ascii="宋体" w:hAnsi="宋体"/>
          <w:sz w:val="30"/>
          <w:szCs w:val="30"/>
        </w:rPr>
        <w:t xml:space="preserve"> </w:t>
      </w:r>
      <w:hyperlink r:id="rId20" w:tgtFrame="_parent" w:history="1">
        <w:r>
          <w:rPr>
            <w:rStyle w:val="ac"/>
            <w:rFonts w:ascii="宋体"/>
            <w:color w:val="auto"/>
            <w:sz w:val="30"/>
            <w:szCs w:val="30"/>
            <w:u w:val="none"/>
          </w:rPr>
          <w:t>http://www.fec.com.cn/</w:t>
        </w:r>
      </w:hyperlink>
    </w:p>
    <w:p w:rsidR="008A696C" w:rsidRDefault="00B54051">
      <w:pPr>
        <w:pStyle w:val="11"/>
        <w:numPr>
          <w:ilvl w:val="0"/>
          <w:numId w:val="1"/>
        </w:numPr>
        <w:spacing w:line="360" w:lineRule="auto"/>
        <w:ind w:left="0" w:firstLineChars="0" w:firstLine="0"/>
        <w:rPr>
          <w:rFonts w:ascii="宋体"/>
          <w:sz w:val="30"/>
          <w:szCs w:val="30"/>
        </w:rPr>
      </w:pPr>
      <w:r>
        <w:rPr>
          <w:rFonts w:ascii="宋体" w:hAnsi="宋体" w:hint="eastAsia"/>
          <w:sz w:val="30"/>
          <w:szCs w:val="30"/>
        </w:rPr>
        <w:t>财政部科研所网站</w:t>
      </w:r>
      <w:r>
        <w:rPr>
          <w:rFonts w:ascii="宋体" w:hAnsi="宋体"/>
          <w:sz w:val="30"/>
          <w:szCs w:val="30"/>
        </w:rPr>
        <w:t xml:space="preserve"> </w:t>
      </w:r>
      <w:hyperlink r:id="rId21" w:history="1">
        <w:r>
          <w:rPr>
            <w:rStyle w:val="ac"/>
            <w:rFonts w:ascii="宋体"/>
            <w:color w:val="auto"/>
            <w:sz w:val="30"/>
            <w:szCs w:val="30"/>
            <w:u w:val="none"/>
          </w:rPr>
          <w:t>http://www.crifs.org.cn</w:t>
        </w:r>
      </w:hyperlink>
    </w:p>
    <w:p w:rsidR="008A696C" w:rsidRDefault="00B54051">
      <w:pPr>
        <w:pStyle w:val="11"/>
        <w:numPr>
          <w:ilvl w:val="0"/>
          <w:numId w:val="1"/>
        </w:numPr>
        <w:spacing w:line="360" w:lineRule="auto"/>
        <w:ind w:left="0" w:firstLineChars="0" w:firstLine="0"/>
        <w:rPr>
          <w:rFonts w:ascii="宋体"/>
          <w:sz w:val="30"/>
          <w:szCs w:val="30"/>
        </w:rPr>
      </w:pPr>
      <w:r>
        <w:rPr>
          <w:rFonts w:ascii="宋体" w:hAnsi="宋体" w:hint="eastAsia"/>
          <w:sz w:val="30"/>
          <w:szCs w:val="30"/>
        </w:rPr>
        <w:t>国务院发展与研究中心网</w:t>
      </w:r>
      <w:r>
        <w:rPr>
          <w:rFonts w:ascii="宋体" w:hAnsi="宋体"/>
          <w:sz w:val="30"/>
          <w:szCs w:val="30"/>
        </w:rPr>
        <w:t xml:space="preserve"> </w:t>
      </w:r>
      <w:hyperlink r:id="rId22" w:history="1">
        <w:r>
          <w:rPr>
            <w:rStyle w:val="ac"/>
            <w:rFonts w:ascii="宋体"/>
            <w:color w:val="auto"/>
            <w:sz w:val="30"/>
            <w:szCs w:val="30"/>
            <w:u w:val="none"/>
          </w:rPr>
          <w:t>http://www.drcnet.com.cn</w:t>
        </w:r>
      </w:hyperlink>
    </w:p>
    <w:p w:rsidR="008A696C" w:rsidRDefault="00B54051">
      <w:pPr>
        <w:pStyle w:val="11"/>
        <w:numPr>
          <w:ilvl w:val="0"/>
          <w:numId w:val="1"/>
        </w:numPr>
        <w:spacing w:line="360" w:lineRule="auto"/>
        <w:ind w:left="0" w:firstLineChars="0" w:firstLine="0"/>
        <w:rPr>
          <w:rFonts w:ascii="宋体"/>
          <w:sz w:val="30"/>
          <w:szCs w:val="30"/>
        </w:rPr>
      </w:pPr>
      <w:r>
        <w:rPr>
          <w:rFonts w:ascii="宋体" w:hAnsi="宋体" w:hint="eastAsia"/>
          <w:sz w:val="30"/>
          <w:szCs w:val="30"/>
        </w:rPr>
        <w:t>中国社会科院财贸所网站</w:t>
      </w:r>
      <w:r>
        <w:rPr>
          <w:rFonts w:ascii="宋体" w:hAnsi="宋体"/>
          <w:sz w:val="30"/>
          <w:szCs w:val="30"/>
        </w:rPr>
        <w:t xml:space="preserve"> </w:t>
      </w:r>
      <w:hyperlink r:id="rId23" w:tgtFrame="_parent" w:history="1">
        <w:r>
          <w:rPr>
            <w:rStyle w:val="ac"/>
            <w:rFonts w:ascii="宋体"/>
            <w:color w:val="auto"/>
            <w:sz w:val="30"/>
            <w:szCs w:val="30"/>
            <w:u w:val="none"/>
          </w:rPr>
          <w:t>http://cms.cass.cn/</w:t>
        </w:r>
      </w:hyperlink>
    </w:p>
    <w:p w:rsidR="008A696C" w:rsidRDefault="00B54051">
      <w:pPr>
        <w:pStyle w:val="11"/>
        <w:numPr>
          <w:ilvl w:val="0"/>
          <w:numId w:val="1"/>
        </w:numPr>
        <w:spacing w:line="360" w:lineRule="auto"/>
        <w:ind w:left="0" w:firstLineChars="0" w:firstLine="0"/>
        <w:rPr>
          <w:rFonts w:ascii="宋体"/>
          <w:sz w:val="30"/>
          <w:szCs w:val="30"/>
        </w:rPr>
      </w:pPr>
      <w:r>
        <w:rPr>
          <w:rFonts w:ascii="宋体" w:hAnsi="宋体" w:hint="eastAsia"/>
          <w:sz w:val="30"/>
          <w:szCs w:val="30"/>
        </w:rPr>
        <w:t>中国投资协会网站</w:t>
      </w:r>
      <w:r>
        <w:rPr>
          <w:rFonts w:ascii="宋体" w:hAnsi="宋体"/>
          <w:sz w:val="30"/>
          <w:szCs w:val="30"/>
        </w:rPr>
        <w:t xml:space="preserve"> http://www.iac.org.cn/</w:t>
      </w:r>
    </w:p>
    <w:p w:rsidR="008A696C" w:rsidRDefault="00B54051">
      <w:pPr>
        <w:pStyle w:val="11"/>
        <w:numPr>
          <w:ilvl w:val="0"/>
          <w:numId w:val="1"/>
        </w:numPr>
        <w:spacing w:line="360" w:lineRule="auto"/>
        <w:ind w:left="0" w:firstLineChars="0" w:firstLine="0"/>
        <w:rPr>
          <w:rFonts w:ascii="宋体"/>
          <w:sz w:val="30"/>
          <w:szCs w:val="30"/>
        </w:rPr>
      </w:pPr>
      <w:r>
        <w:rPr>
          <w:rFonts w:ascii="宋体" w:hAnsi="宋体" w:hint="eastAsia"/>
          <w:sz w:val="30"/>
          <w:szCs w:val="30"/>
        </w:rPr>
        <w:t>金融时报</w:t>
      </w:r>
      <w:r>
        <w:rPr>
          <w:rFonts w:ascii="宋体" w:hAnsi="宋体"/>
          <w:sz w:val="30"/>
          <w:szCs w:val="30"/>
        </w:rPr>
        <w:t xml:space="preserve"> </w:t>
      </w:r>
      <w:hyperlink r:id="rId24" w:history="1">
        <w:r>
          <w:rPr>
            <w:rStyle w:val="ac"/>
            <w:rFonts w:ascii="宋体"/>
            <w:color w:val="auto"/>
            <w:sz w:val="30"/>
            <w:szCs w:val="30"/>
            <w:u w:val="none"/>
          </w:rPr>
          <w:t>http://www.ftchinese.com/</w:t>
        </w:r>
      </w:hyperlink>
    </w:p>
    <w:p w:rsidR="008A696C" w:rsidRDefault="00B54051">
      <w:pPr>
        <w:pStyle w:val="11"/>
        <w:numPr>
          <w:ilvl w:val="0"/>
          <w:numId w:val="1"/>
        </w:numPr>
        <w:spacing w:line="360" w:lineRule="auto"/>
        <w:ind w:left="0" w:firstLineChars="0" w:firstLine="0"/>
        <w:rPr>
          <w:rFonts w:ascii="宋体"/>
          <w:sz w:val="30"/>
          <w:szCs w:val="30"/>
        </w:rPr>
      </w:pPr>
      <w:r>
        <w:rPr>
          <w:rFonts w:ascii="宋体" w:hAnsi="宋体" w:hint="eastAsia"/>
          <w:sz w:val="30"/>
          <w:szCs w:val="30"/>
        </w:rPr>
        <w:lastRenderedPageBreak/>
        <w:t>一行三会网站：中国人民银行（</w:t>
      </w:r>
      <w:r>
        <w:rPr>
          <w:rFonts w:ascii="宋体" w:hAnsi="宋体"/>
          <w:sz w:val="30"/>
          <w:szCs w:val="30"/>
        </w:rPr>
        <w:t>www.pbc.gov.cn)</w:t>
      </w:r>
      <w:r>
        <w:rPr>
          <w:rFonts w:ascii="宋体" w:hAnsi="宋体" w:hint="eastAsia"/>
          <w:sz w:val="30"/>
          <w:szCs w:val="30"/>
        </w:rPr>
        <w:t>、中国证监会</w:t>
      </w:r>
      <w:r>
        <w:rPr>
          <w:rFonts w:ascii="宋体" w:hAnsi="宋体"/>
          <w:sz w:val="30"/>
          <w:szCs w:val="30"/>
        </w:rPr>
        <w:t>www.csrc.gov.cn/</w:t>
      </w:r>
      <w:r>
        <w:rPr>
          <w:rFonts w:ascii="宋体" w:hAnsi="宋体" w:hint="eastAsia"/>
          <w:sz w:val="30"/>
          <w:szCs w:val="30"/>
        </w:rPr>
        <w:t>）、中国保监会（</w:t>
      </w:r>
      <w:r>
        <w:fldChar w:fldCharType="begin"/>
      </w:r>
      <w:r>
        <w:rPr>
          <w:sz w:val="30"/>
          <w:szCs w:val="30"/>
        </w:rPr>
        <w:instrText xml:space="preserve"> HYPERLINK "http://www.circ.gov.cn/" </w:instrText>
      </w:r>
      <w:r>
        <w:fldChar w:fldCharType="separate"/>
      </w:r>
      <w:r>
        <w:rPr>
          <w:rStyle w:val="ac"/>
          <w:rFonts w:ascii="宋体"/>
          <w:color w:val="auto"/>
          <w:sz w:val="30"/>
          <w:szCs w:val="30"/>
          <w:u w:val="none"/>
        </w:rPr>
        <w:t>http://www.circ.gov.cn</w:t>
      </w:r>
      <w:r>
        <w:rPr>
          <w:rStyle w:val="ac"/>
          <w:rFonts w:ascii="宋体"/>
          <w:color w:val="auto"/>
          <w:sz w:val="30"/>
          <w:szCs w:val="30"/>
          <w:u w:val="none"/>
        </w:rPr>
        <w:fldChar w:fldCharType="end"/>
      </w:r>
      <w:r>
        <w:rPr>
          <w:rFonts w:ascii="宋体" w:hAnsi="宋体" w:hint="eastAsia"/>
          <w:sz w:val="30"/>
          <w:szCs w:val="30"/>
        </w:rPr>
        <w:t>）、中国银保监</w:t>
      </w:r>
      <w:r>
        <w:rPr>
          <w:rFonts w:ascii="宋体" w:hAnsi="宋体" w:hint="eastAsia"/>
          <w:sz w:val="30"/>
          <w:szCs w:val="30"/>
        </w:rPr>
        <w:t>会（</w:t>
      </w:r>
      <w:r>
        <w:rPr>
          <w:rFonts w:ascii="宋体" w:hAnsi="宋体"/>
          <w:sz w:val="30"/>
          <w:szCs w:val="30"/>
        </w:rPr>
        <w:t>www.cbrc.gov.cn</w:t>
      </w:r>
      <w:r>
        <w:rPr>
          <w:rFonts w:ascii="宋体" w:hAnsi="宋体" w:hint="eastAsia"/>
          <w:sz w:val="30"/>
          <w:szCs w:val="30"/>
        </w:rPr>
        <w:t>）</w:t>
      </w:r>
    </w:p>
    <w:p w:rsidR="008A696C" w:rsidRDefault="00B54051">
      <w:pPr>
        <w:pStyle w:val="11"/>
        <w:numPr>
          <w:ilvl w:val="0"/>
          <w:numId w:val="1"/>
        </w:numPr>
        <w:spacing w:line="360" w:lineRule="auto"/>
        <w:ind w:left="0" w:firstLineChars="0" w:firstLine="0"/>
        <w:rPr>
          <w:rFonts w:ascii="宋体"/>
          <w:sz w:val="30"/>
          <w:szCs w:val="30"/>
        </w:rPr>
      </w:pPr>
      <w:r>
        <w:rPr>
          <w:rFonts w:ascii="宋体" w:hAnsi="宋体" w:hint="eastAsia"/>
          <w:sz w:val="30"/>
          <w:szCs w:val="30"/>
        </w:rPr>
        <w:t>四川农业大学图书馆（</w:t>
      </w:r>
      <w:r>
        <w:rPr>
          <w:rFonts w:ascii="宋体" w:hAnsi="宋体"/>
          <w:sz w:val="30"/>
          <w:szCs w:val="30"/>
        </w:rPr>
        <w:t>www.lib.sicau.edu.edn)</w:t>
      </w:r>
      <w:r>
        <w:rPr>
          <w:rFonts w:ascii="宋体" w:hAnsi="宋体" w:hint="eastAsia"/>
          <w:sz w:val="30"/>
          <w:szCs w:val="30"/>
        </w:rPr>
        <w:t>数据资源：中国学术期刊网、万方等</w:t>
      </w:r>
    </w:p>
    <w:p w:rsidR="008A696C" w:rsidRDefault="00B54051">
      <w:pPr>
        <w:pStyle w:val="11"/>
        <w:numPr>
          <w:ilvl w:val="0"/>
          <w:numId w:val="1"/>
        </w:numPr>
        <w:spacing w:line="360" w:lineRule="auto"/>
        <w:ind w:left="0" w:firstLineChars="0" w:firstLine="0"/>
        <w:rPr>
          <w:rFonts w:ascii="宋体"/>
          <w:sz w:val="30"/>
          <w:szCs w:val="30"/>
        </w:rPr>
      </w:pPr>
      <w:r>
        <w:rPr>
          <w:rFonts w:ascii="宋体" w:hAnsi="宋体" w:hint="eastAsia"/>
          <w:sz w:val="30"/>
          <w:szCs w:val="30"/>
        </w:rPr>
        <w:t>网络媒体，如：东方财富网、和讯网、新郎财经、搜狐财经频道、华讯财经、金融界、中国经济网、凤凰财经、</w:t>
      </w:r>
      <w:proofErr w:type="gramStart"/>
      <w:r>
        <w:rPr>
          <w:rFonts w:ascii="宋体" w:hAnsi="宋体" w:hint="eastAsia"/>
          <w:sz w:val="30"/>
          <w:szCs w:val="30"/>
        </w:rPr>
        <w:t>易网财经</w:t>
      </w:r>
      <w:proofErr w:type="gramEnd"/>
      <w:r>
        <w:rPr>
          <w:rFonts w:ascii="宋体" w:hAnsi="宋体" w:hint="eastAsia"/>
          <w:sz w:val="30"/>
          <w:szCs w:val="30"/>
        </w:rPr>
        <w:t>、证券之星、雅虎财经、</w:t>
      </w:r>
      <w:proofErr w:type="gramStart"/>
      <w:r>
        <w:rPr>
          <w:rFonts w:ascii="宋体" w:hAnsi="宋体" w:hint="eastAsia"/>
          <w:sz w:val="30"/>
          <w:szCs w:val="30"/>
        </w:rPr>
        <w:t>腾讯财经</w:t>
      </w:r>
      <w:proofErr w:type="gramEnd"/>
      <w:r>
        <w:rPr>
          <w:rFonts w:ascii="宋体" w:hAnsi="宋体" w:hint="eastAsia"/>
          <w:sz w:val="30"/>
          <w:szCs w:val="30"/>
        </w:rPr>
        <w:t>等</w:t>
      </w:r>
    </w:p>
    <w:p w:rsidR="008A696C" w:rsidRDefault="00B54051">
      <w:pPr>
        <w:pStyle w:val="2"/>
        <w:spacing w:before="0" w:after="0" w:line="360" w:lineRule="auto"/>
        <w:rPr>
          <w:rFonts w:ascii="宋体" w:eastAsia="宋体" w:hAnsi="宋体"/>
          <w:sz w:val="32"/>
          <w:szCs w:val="32"/>
        </w:rPr>
      </w:pPr>
      <w:bookmarkStart w:id="21" w:name="_Toc492373746"/>
      <w:r>
        <w:rPr>
          <w:rFonts w:ascii="宋体" w:eastAsia="宋体" w:hAnsi="宋体"/>
          <w:sz w:val="32"/>
          <w:szCs w:val="32"/>
        </w:rPr>
        <w:t xml:space="preserve">4.2 </w:t>
      </w:r>
      <w:r>
        <w:rPr>
          <w:rFonts w:ascii="宋体" w:eastAsia="宋体" w:hAnsi="宋体" w:hint="eastAsia"/>
          <w:sz w:val="32"/>
          <w:szCs w:val="32"/>
        </w:rPr>
        <w:t>实习平台</w:t>
      </w:r>
      <w:bookmarkEnd w:id="21"/>
    </w:p>
    <w:p w:rsidR="008A696C" w:rsidRDefault="00B54051">
      <w:pPr>
        <w:pStyle w:val="3"/>
        <w:spacing w:before="0" w:beforeAutospacing="0" w:after="0" w:afterAutospacing="0" w:line="360" w:lineRule="auto"/>
        <w:rPr>
          <w:sz w:val="30"/>
          <w:szCs w:val="30"/>
        </w:rPr>
      </w:pPr>
      <w:bookmarkStart w:id="22" w:name="_Toc492373747"/>
      <w:r>
        <w:rPr>
          <w:sz w:val="30"/>
          <w:szCs w:val="30"/>
        </w:rPr>
        <w:t>4.2.1</w:t>
      </w:r>
      <w:r>
        <w:rPr>
          <w:rFonts w:hint="eastAsia"/>
          <w:sz w:val="30"/>
          <w:szCs w:val="30"/>
        </w:rPr>
        <w:t>模拟实习软件及模拟内容</w:t>
      </w:r>
      <w:bookmarkEnd w:id="22"/>
    </w:p>
    <w:p w:rsidR="008A696C" w:rsidRDefault="00B54051">
      <w:pPr>
        <w:rPr>
          <w:rFonts w:ascii="宋体" w:cs="宋体"/>
          <w:b/>
          <w:bCs/>
          <w:kern w:val="0"/>
          <w:sz w:val="30"/>
          <w:szCs w:val="30"/>
        </w:rPr>
      </w:pPr>
      <w:r>
        <w:rPr>
          <w:rFonts w:ascii="宋体" w:hAnsi="宋体" w:cs="宋体"/>
          <w:b/>
          <w:bCs/>
          <w:kern w:val="0"/>
          <w:sz w:val="30"/>
          <w:szCs w:val="30"/>
        </w:rPr>
        <w:t>4.2.1.1</w:t>
      </w:r>
      <w:r>
        <w:rPr>
          <w:rFonts w:ascii="宋体" w:hAnsi="宋体" w:cs="宋体" w:hint="eastAsia"/>
          <w:b/>
          <w:bCs/>
          <w:kern w:val="0"/>
          <w:sz w:val="30"/>
          <w:szCs w:val="30"/>
        </w:rPr>
        <w:t>国泰安虚拟交易所</w:t>
      </w:r>
    </w:p>
    <w:p w:rsidR="008A696C" w:rsidRDefault="00B54051">
      <w:pPr>
        <w:spacing w:line="360" w:lineRule="auto"/>
        <w:ind w:firstLineChars="200" w:firstLine="600"/>
        <w:rPr>
          <w:rFonts w:ascii="宋体" w:cs="宋体"/>
          <w:kern w:val="0"/>
          <w:sz w:val="30"/>
          <w:szCs w:val="30"/>
        </w:rPr>
      </w:pPr>
      <w:r>
        <w:rPr>
          <w:rFonts w:ascii="宋体" w:hAnsi="宋体" w:cs="宋体" w:hint="eastAsia"/>
          <w:kern w:val="0"/>
          <w:sz w:val="30"/>
          <w:szCs w:val="30"/>
        </w:rPr>
        <w:t>可运用研究性数据库的数据对各种理论、模型进行演示，比较直观地掌握深奥的理论知识和分析方法，从而提高学习效率与质量。</w:t>
      </w:r>
    </w:p>
    <w:p w:rsidR="008A696C" w:rsidRDefault="00B54051">
      <w:pPr>
        <w:rPr>
          <w:rFonts w:ascii="宋体" w:cs="宋体"/>
          <w:b/>
          <w:bCs/>
          <w:kern w:val="0"/>
          <w:sz w:val="30"/>
          <w:szCs w:val="30"/>
        </w:rPr>
      </w:pPr>
      <w:r>
        <w:rPr>
          <w:rFonts w:ascii="宋体" w:hAnsi="宋体" w:cs="宋体"/>
          <w:b/>
          <w:bCs/>
          <w:kern w:val="0"/>
          <w:sz w:val="30"/>
          <w:szCs w:val="30"/>
        </w:rPr>
        <w:t xml:space="preserve">4.2.1.2 </w:t>
      </w:r>
      <w:r>
        <w:rPr>
          <w:rFonts w:ascii="宋体" w:hAnsi="宋体" w:cs="宋体" w:hint="eastAsia"/>
          <w:b/>
          <w:bCs/>
          <w:kern w:val="0"/>
          <w:sz w:val="30"/>
          <w:szCs w:val="30"/>
        </w:rPr>
        <w:t>商业银行模拟沙盘</w:t>
      </w:r>
    </w:p>
    <w:p w:rsidR="008A696C" w:rsidRDefault="00B54051">
      <w:pPr>
        <w:spacing w:line="360" w:lineRule="auto"/>
        <w:ind w:firstLineChars="200" w:firstLine="600"/>
        <w:rPr>
          <w:rFonts w:ascii="宋体" w:cs="宋体"/>
          <w:kern w:val="0"/>
          <w:sz w:val="30"/>
          <w:szCs w:val="30"/>
        </w:rPr>
      </w:pPr>
      <w:r>
        <w:rPr>
          <w:rFonts w:ascii="宋体" w:hAnsi="宋体" w:cs="宋体" w:hint="eastAsia"/>
          <w:kern w:val="0"/>
          <w:sz w:val="30"/>
          <w:szCs w:val="30"/>
        </w:rPr>
        <w:t>模拟商业银行柜面主要业务（对公、对私）、信贷业务（对公、对私）、信用证业务。</w:t>
      </w:r>
    </w:p>
    <w:p w:rsidR="008A696C" w:rsidRDefault="00B54051">
      <w:pPr>
        <w:rPr>
          <w:rFonts w:ascii="宋体" w:cs="宋体"/>
          <w:b/>
          <w:bCs/>
          <w:kern w:val="0"/>
          <w:sz w:val="30"/>
          <w:szCs w:val="30"/>
        </w:rPr>
      </w:pPr>
      <w:r>
        <w:rPr>
          <w:rFonts w:ascii="宋体" w:hAnsi="宋体" w:cs="宋体"/>
          <w:b/>
          <w:bCs/>
          <w:kern w:val="0"/>
          <w:sz w:val="30"/>
          <w:szCs w:val="30"/>
        </w:rPr>
        <w:t xml:space="preserve">4.2.1.3 </w:t>
      </w:r>
      <w:proofErr w:type="spellStart"/>
      <w:r>
        <w:rPr>
          <w:rFonts w:ascii="宋体" w:hAnsi="宋体" w:cs="宋体"/>
          <w:b/>
          <w:bCs/>
          <w:kern w:val="0"/>
          <w:sz w:val="30"/>
          <w:szCs w:val="30"/>
        </w:rPr>
        <w:t>ModelRisk</w:t>
      </w:r>
      <w:proofErr w:type="spellEnd"/>
      <w:r>
        <w:rPr>
          <w:rFonts w:ascii="宋体" w:hAnsi="宋体" w:cs="宋体" w:hint="eastAsia"/>
          <w:b/>
          <w:bCs/>
          <w:kern w:val="0"/>
          <w:sz w:val="30"/>
          <w:szCs w:val="30"/>
        </w:rPr>
        <w:t>高级风险建模软件</w:t>
      </w:r>
    </w:p>
    <w:p w:rsidR="008A696C" w:rsidRDefault="00B54051">
      <w:pPr>
        <w:spacing w:line="360" w:lineRule="auto"/>
        <w:ind w:firstLineChars="200" w:firstLine="600"/>
        <w:rPr>
          <w:rFonts w:ascii="宋体" w:cs="宋体"/>
          <w:kern w:val="0"/>
          <w:sz w:val="30"/>
          <w:szCs w:val="30"/>
        </w:rPr>
      </w:pPr>
      <w:r>
        <w:rPr>
          <w:rFonts w:ascii="宋体" w:hAnsi="宋体" w:cs="宋体" w:hint="eastAsia"/>
          <w:kern w:val="0"/>
          <w:sz w:val="30"/>
          <w:szCs w:val="30"/>
        </w:rPr>
        <w:t>它由世界著名的风险分析专家</w:t>
      </w:r>
      <w:r>
        <w:rPr>
          <w:rFonts w:ascii="宋体" w:hAnsi="宋体" w:cs="宋体"/>
          <w:kern w:val="0"/>
          <w:sz w:val="30"/>
          <w:szCs w:val="30"/>
        </w:rPr>
        <w:t xml:space="preserve">David </w:t>
      </w:r>
      <w:proofErr w:type="spellStart"/>
      <w:r>
        <w:rPr>
          <w:rFonts w:ascii="宋体" w:hAnsi="宋体" w:cs="宋体"/>
          <w:kern w:val="0"/>
          <w:sz w:val="30"/>
          <w:szCs w:val="30"/>
        </w:rPr>
        <w:t>Vose</w:t>
      </w:r>
      <w:proofErr w:type="spellEnd"/>
      <w:r>
        <w:rPr>
          <w:rFonts w:ascii="宋体" w:hAnsi="宋体" w:cs="宋体" w:hint="eastAsia"/>
          <w:kern w:val="0"/>
          <w:sz w:val="30"/>
          <w:szCs w:val="30"/>
        </w:rPr>
        <w:t>设计，被称为第二代风险分析软件。</w:t>
      </w:r>
      <w:proofErr w:type="spellStart"/>
      <w:r>
        <w:rPr>
          <w:rFonts w:ascii="宋体" w:hAnsi="宋体" w:cs="宋体"/>
          <w:kern w:val="0"/>
          <w:sz w:val="30"/>
          <w:szCs w:val="30"/>
        </w:rPr>
        <w:t>ModelRisk</w:t>
      </w:r>
      <w:proofErr w:type="spellEnd"/>
      <w:r>
        <w:rPr>
          <w:rFonts w:ascii="宋体" w:hAnsi="宋体" w:cs="宋体" w:hint="eastAsia"/>
          <w:kern w:val="0"/>
          <w:sz w:val="30"/>
          <w:szCs w:val="30"/>
        </w:rPr>
        <w:t>拥有了许多先进功能，对风险分析建模非常有用，保险与金融模块包含许多新功能，在处理</w:t>
      </w:r>
      <w:proofErr w:type="spellStart"/>
      <w:r>
        <w:rPr>
          <w:rFonts w:ascii="宋体" w:hAnsi="宋体" w:cs="宋体"/>
          <w:kern w:val="0"/>
          <w:sz w:val="30"/>
          <w:szCs w:val="30"/>
        </w:rPr>
        <w:t>Coupulas</w:t>
      </w:r>
      <w:proofErr w:type="spellEnd"/>
      <w:r>
        <w:rPr>
          <w:rFonts w:ascii="宋体" w:hAnsi="宋体" w:cs="宋体" w:hint="eastAsia"/>
          <w:kern w:val="0"/>
          <w:sz w:val="30"/>
          <w:szCs w:val="30"/>
        </w:rPr>
        <w:t>、时间序列等方面非常方便。学院购置有</w:t>
      </w:r>
      <w:r>
        <w:rPr>
          <w:rFonts w:ascii="宋体" w:hAnsi="宋体" w:cs="宋体"/>
          <w:kern w:val="0"/>
          <w:sz w:val="30"/>
          <w:szCs w:val="30"/>
        </w:rPr>
        <w:t xml:space="preserve">V5.2 </w:t>
      </w:r>
      <w:r>
        <w:rPr>
          <w:rFonts w:ascii="宋体" w:hAnsi="宋体" w:cs="宋体" w:hint="eastAsia"/>
          <w:kern w:val="0"/>
          <w:sz w:val="30"/>
          <w:szCs w:val="30"/>
        </w:rPr>
        <w:t>单机版</w:t>
      </w:r>
      <w:proofErr w:type="spellStart"/>
      <w:r>
        <w:rPr>
          <w:rFonts w:ascii="宋体" w:hAnsi="宋体" w:cs="宋体"/>
          <w:kern w:val="0"/>
          <w:sz w:val="30"/>
          <w:szCs w:val="30"/>
        </w:rPr>
        <w:lastRenderedPageBreak/>
        <w:t>ModelRisk</w:t>
      </w:r>
      <w:proofErr w:type="spellEnd"/>
      <w:r>
        <w:rPr>
          <w:rFonts w:ascii="宋体" w:hAnsi="宋体" w:cs="宋体" w:hint="eastAsia"/>
          <w:kern w:val="0"/>
          <w:sz w:val="30"/>
          <w:szCs w:val="30"/>
        </w:rPr>
        <w:t>工业版。</w:t>
      </w:r>
    </w:p>
    <w:p w:rsidR="008A696C" w:rsidRDefault="00B54051">
      <w:pPr>
        <w:pStyle w:val="3"/>
        <w:spacing w:before="0" w:beforeAutospacing="0" w:after="0" w:afterAutospacing="0" w:line="360" w:lineRule="auto"/>
        <w:rPr>
          <w:sz w:val="30"/>
          <w:szCs w:val="30"/>
        </w:rPr>
      </w:pPr>
      <w:bookmarkStart w:id="23" w:name="_Toc492373748"/>
      <w:r>
        <w:rPr>
          <w:sz w:val="30"/>
          <w:szCs w:val="30"/>
        </w:rPr>
        <w:t xml:space="preserve">4.2.2 </w:t>
      </w:r>
      <w:r>
        <w:rPr>
          <w:rFonts w:hint="eastAsia"/>
          <w:sz w:val="30"/>
          <w:szCs w:val="30"/>
        </w:rPr>
        <w:t>校外实习基地</w:t>
      </w:r>
      <w:bookmarkEnd w:id="23"/>
    </w:p>
    <w:p w:rsidR="008A696C" w:rsidRDefault="00B54051">
      <w:pPr>
        <w:spacing w:line="360" w:lineRule="auto"/>
        <w:rPr>
          <w:rFonts w:ascii="宋体" w:cs="宋体"/>
          <w:kern w:val="0"/>
          <w:sz w:val="30"/>
          <w:szCs w:val="30"/>
        </w:rPr>
      </w:pPr>
      <w:r>
        <w:rPr>
          <w:rFonts w:ascii="宋体" w:hAnsi="宋体" w:cs="宋体"/>
          <w:kern w:val="0"/>
          <w:sz w:val="30"/>
          <w:szCs w:val="30"/>
        </w:rPr>
        <w:t xml:space="preserve">    </w:t>
      </w:r>
      <w:r>
        <w:rPr>
          <w:rFonts w:ascii="宋体" w:hAnsi="宋体" w:cs="宋体" w:hint="eastAsia"/>
          <w:kern w:val="0"/>
          <w:sz w:val="30"/>
          <w:szCs w:val="30"/>
        </w:rPr>
        <w:t>本专业主要校外实习基地包括中英人寿四川分公司、四川金鼎产融控股有限公司、成都</w:t>
      </w:r>
      <w:r>
        <w:rPr>
          <w:rFonts w:ascii="宋体" w:hAnsi="宋体" w:cs="宋体" w:hint="eastAsia"/>
          <w:kern w:val="0"/>
          <w:sz w:val="30"/>
          <w:szCs w:val="30"/>
        </w:rPr>
        <w:t>市锦江交投小贷公司、中意财产保险有限公司四川分公司、中</w:t>
      </w:r>
      <w:proofErr w:type="gramStart"/>
      <w:r>
        <w:rPr>
          <w:rFonts w:ascii="宋体" w:hAnsi="宋体" w:cs="宋体" w:hint="eastAsia"/>
          <w:kern w:val="0"/>
          <w:sz w:val="30"/>
          <w:szCs w:val="30"/>
        </w:rPr>
        <w:t>信建投成都营业部</w:t>
      </w:r>
      <w:proofErr w:type="gramEnd"/>
      <w:r>
        <w:rPr>
          <w:rFonts w:ascii="宋体" w:hAnsi="宋体" w:cs="宋体" w:hint="eastAsia"/>
          <w:kern w:val="0"/>
          <w:sz w:val="30"/>
          <w:szCs w:val="30"/>
        </w:rPr>
        <w:t>、中国银行温江支行、成都花木（期货）交易所、美国利宝保险、国金期货、兴业证券、兴业银行温江支行等</w:t>
      </w:r>
      <w:r>
        <w:rPr>
          <w:rFonts w:ascii="宋体" w:hAnsi="宋体" w:cs="宋体" w:hint="eastAsia"/>
          <w:kern w:val="0"/>
          <w:sz w:val="30"/>
          <w:szCs w:val="30"/>
        </w:rPr>
        <w:t>10</w:t>
      </w:r>
      <w:r>
        <w:rPr>
          <w:rFonts w:ascii="宋体" w:hAnsi="宋体" w:cs="宋体" w:hint="eastAsia"/>
          <w:kern w:val="0"/>
          <w:sz w:val="30"/>
          <w:szCs w:val="30"/>
        </w:rPr>
        <w:t>余家金融机构建立有合作关系。</w:t>
      </w:r>
    </w:p>
    <w:p w:rsidR="008A696C" w:rsidRDefault="00B54051">
      <w:pPr>
        <w:pStyle w:val="1"/>
        <w:spacing w:before="0" w:after="0" w:line="360" w:lineRule="auto"/>
        <w:rPr>
          <w:rFonts w:ascii="宋体"/>
          <w:sz w:val="36"/>
          <w:szCs w:val="36"/>
        </w:rPr>
      </w:pPr>
      <w:bookmarkStart w:id="24" w:name="_Toc492373749"/>
      <w:r>
        <w:rPr>
          <w:rFonts w:ascii="宋体" w:hAnsi="宋体"/>
          <w:sz w:val="36"/>
          <w:szCs w:val="36"/>
        </w:rPr>
        <w:t xml:space="preserve">5 </w:t>
      </w:r>
      <w:r>
        <w:rPr>
          <w:rFonts w:ascii="宋体" w:hAnsi="宋体" w:hint="eastAsia"/>
          <w:sz w:val="36"/>
          <w:szCs w:val="36"/>
        </w:rPr>
        <w:t>主要职业（执业）资格</w:t>
      </w:r>
      <w:bookmarkEnd w:id="24"/>
    </w:p>
    <w:p w:rsidR="008A696C" w:rsidRDefault="00B54051">
      <w:pPr>
        <w:pStyle w:val="2"/>
        <w:spacing w:before="0" w:after="0" w:line="360" w:lineRule="auto"/>
        <w:rPr>
          <w:rFonts w:ascii="宋体" w:eastAsia="宋体" w:hAnsi="宋体"/>
          <w:sz w:val="32"/>
          <w:szCs w:val="32"/>
        </w:rPr>
      </w:pPr>
      <w:bookmarkStart w:id="25" w:name="_Toc492373750"/>
      <w:r>
        <w:rPr>
          <w:rFonts w:ascii="宋体" w:eastAsia="宋体" w:hAnsi="宋体"/>
          <w:sz w:val="32"/>
          <w:szCs w:val="32"/>
        </w:rPr>
        <w:t xml:space="preserve">5.1 </w:t>
      </w:r>
      <w:r>
        <w:rPr>
          <w:rFonts w:ascii="宋体" w:eastAsia="宋体" w:hAnsi="宋体" w:hint="eastAsia"/>
          <w:sz w:val="32"/>
          <w:szCs w:val="32"/>
        </w:rPr>
        <w:t>投资类</w:t>
      </w:r>
      <w:bookmarkEnd w:id="25"/>
    </w:p>
    <w:p w:rsidR="008A696C" w:rsidRDefault="00B54051">
      <w:pPr>
        <w:spacing w:line="360" w:lineRule="auto"/>
        <w:rPr>
          <w:rFonts w:ascii="宋体"/>
          <w:b/>
          <w:color w:val="000000"/>
          <w:sz w:val="30"/>
          <w:szCs w:val="30"/>
        </w:rPr>
      </w:pPr>
      <w:bookmarkStart w:id="26" w:name="_Toc492373751"/>
      <w:r>
        <w:rPr>
          <w:rStyle w:val="3Char1"/>
          <w:bCs/>
          <w:sz w:val="30"/>
          <w:szCs w:val="30"/>
        </w:rPr>
        <w:t>5.1.</w:t>
      </w:r>
      <w:r>
        <w:rPr>
          <w:rStyle w:val="3Char1"/>
          <w:rFonts w:hint="eastAsia"/>
          <w:bCs/>
          <w:sz w:val="30"/>
          <w:szCs w:val="30"/>
        </w:rPr>
        <w:t>1</w:t>
      </w:r>
      <w:r>
        <w:rPr>
          <w:rStyle w:val="3Char1"/>
          <w:rFonts w:hint="eastAsia"/>
          <w:bCs/>
          <w:sz w:val="30"/>
          <w:szCs w:val="30"/>
        </w:rPr>
        <w:t>注册金融分析师</w:t>
      </w:r>
      <w:r>
        <w:rPr>
          <w:rStyle w:val="3Char1"/>
          <w:bCs/>
          <w:sz w:val="30"/>
          <w:szCs w:val="30"/>
        </w:rPr>
        <w:t xml:space="preserve">CFA </w:t>
      </w:r>
      <w:r>
        <w:rPr>
          <w:rStyle w:val="3Char1"/>
          <w:rFonts w:hint="eastAsia"/>
          <w:bCs/>
          <w:sz w:val="30"/>
          <w:szCs w:val="30"/>
        </w:rPr>
        <w:t>与川农大</w:t>
      </w:r>
      <w:r>
        <w:rPr>
          <w:rStyle w:val="3Char1"/>
          <w:rFonts w:hint="eastAsia"/>
          <w:bCs/>
          <w:sz w:val="30"/>
          <w:szCs w:val="30"/>
        </w:rPr>
        <w:t>CFA</w:t>
      </w:r>
      <w:r>
        <w:rPr>
          <w:rStyle w:val="3Char1"/>
          <w:rFonts w:hint="eastAsia"/>
          <w:bCs/>
          <w:sz w:val="30"/>
          <w:szCs w:val="30"/>
        </w:rPr>
        <w:t>培训班项目</w:t>
      </w:r>
      <w:bookmarkEnd w:id="26"/>
    </w:p>
    <w:p w:rsidR="008A696C" w:rsidRDefault="00B54051">
      <w:pPr>
        <w:spacing w:line="360" w:lineRule="auto"/>
        <w:ind w:firstLineChars="200" w:firstLine="600"/>
        <w:rPr>
          <w:sz w:val="30"/>
          <w:szCs w:val="30"/>
        </w:rPr>
      </w:pPr>
      <w:r>
        <w:rPr>
          <w:rFonts w:ascii="宋体" w:hAnsi="宋体" w:hint="eastAsia"/>
          <w:sz w:val="30"/>
          <w:szCs w:val="30"/>
        </w:rPr>
        <w:t>CFA</w:t>
      </w:r>
      <w:r>
        <w:rPr>
          <w:rFonts w:ascii="宋体" w:hAnsi="宋体" w:hint="eastAsia"/>
          <w:sz w:val="30"/>
          <w:szCs w:val="30"/>
        </w:rPr>
        <w:t>是“特许金融分析师”（</w:t>
      </w:r>
      <w:r>
        <w:rPr>
          <w:rFonts w:ascii="宋体" w:hAnsi="宋体" w:hint="eastAsia"/>
          <w:sz w:val="30"/>
          <w:szCs w:val="30"/>
        </w:rPr>
        <w:t>Chartered</w:t>
      </w:r>
      <w:r>
        <w:rPr>
          <w:rFonts w:ascii="宋体" w:hAnsi="宋体"/>
          <w:sz w:val="30"/>
          <w:szCs w:val="30"/>
        </w:rPr>
        <w:t xml:space="preserve"> Financial </w:t>
      </w:r>
      <w:r>
        <w:rPr>
          <w:rFonts w:ascii="宋体" w:hAnsi="宋体" w:hint="eastAsia"/>
          <w:sz w:val="30"/>
          <w:szCs w:val="30"/>
        </w:rPr>
        <w:t>Analyst</w:t>
      </w:r>
      <w:r>
        <w:rPr>
          <w:rFonts w:ascii="宋体" w:hAnsi="宋体" w:hint="eastAsia"/>
          <w:sz w:val="30"/>
          <w:szCs w:val="30"/>
        </w:rPr>
        <w:t>）的简称，是全球投资分析行业中最受推崇的尊衔。其考试被称为“</w:t>
      </w:r>
      <w:r>
        <w:rPr>
          <w:rFonts w:hint="eastAsia"/>
          <w:sz w:val="30"/>
          <w:szCs w:val="30"/>
        </w:rPr>
        <w:t>金融第一考</w:t>
      </w:r>
      <w:r>
        <w:rPr>
          <w:rFonts w:ascii="宋体" w:hAnsi="宋体" w:hint="eastAsia"/>
          <w:sz w:val="30"/>
          <w:szCs w:val="30"/>
        </w:rPr>
        <w:t>”，是美国</w:t>
      </w:r>
      <w:r>
        <w:rPr>
          <w:rFonts w:ascii="宋体" w:hAnsi="宋体"/>
          <w:sz w:val="30"/>
          <w:szCs w:val="30"/>
        </w:rPr>
        <w:t>CFA</w:t>
      </w:r>
      <w:r>
        <w:rPr>
          <w:rFonts w:ascii="宋体" w:hAnsi="宋体"/>
          <w:sz w:val="30"/>
          <w:szCs w:val="30"/>
        </w:rPr>
        <w:t>协会对全球投资行业以及从事金融证券领域工作者的一个专业考试。</w:t>
      </w:r>
      <w:r>
        <w:rPr>
          <w:rFonts w:ascii="宋体" w:hAnsi="宋体"/>
          <w:sz w:val="30"/>
          <w:szCs w:val="30"/>
        </w:rPr>
        <w:t>CFA</w:t>
      </w:r>
      <w:r>
        <w:rPr>
          <w:rFonts w:ascii="宋体" w:hAnsi="宋体"/>
          <w:sz w:val="30"/>
          <w:szCs w:val="30"/>
        </w:rPr>
        <w:t>在投资金融界被誉为</w:t>
      </w:r>
      <w:r>
        <w:rPr>
          <w:rFonts w:ascii="宋体" w:hAnsi="宋体"/>
          <w:sz w:val="30"/>
          <w:szCs w:val="30"/>
        </w:rPr>
        <w:t>“</w:t>
      </w:r>
      <w:r>
        <w:rPr>
          <w:rFonts w:ascii="宋体" w:hAnsi="宋体"/>
          <w:sz w:val="30"/>
          <w:szCs w:val="30"/>
        </w:rPr>
        <w:t>金领阶层</w:t>
      </w:r>
      <w:r>
        <w:rPr>
          <w:rFonts w:ascii="宋体" w:hAnsi="宋体"/>
          <w:sz w:val="30"/>
          <w:szCs w:val="30"/>
        </w:rPr>
        <w:t>”</w:t>
      </w:r>
      <w:r>
        <w:rPr>
          <w:rFonts w:ascii="宋体" w:hAnsi="宋体"/>
          <w:sz w:val="30"/>
          <w:szCs w:val="30"/>
        </w:rPr>
        <w:t>，在西方一直被视作进军华尔街的</w:t>
      </w:r>
      <w:r>
        <w:rPr>
          <w:rFonts w:ascii="宋体" w:hAnsi="宋体"/>
          <w:sz w:val="30"/>
          <w:szCs w:val="30"/>
        </w:rPr>
        <w:t>“</w:t>
      </w:r>
      <w:r>
        <w:rPr>
          <w:rFonts w:ascii="宋体" w:hAnsi="宋体"/>
          <w:sz w:val="30"/>
          <w:szCs w:val="30"/>
        </w:rPr>
        <w:t>入场券</w:t>
      </w:r>
      <w:r>
        <w:rPr>
          <w:rFonts w:ascii="宋体" w:hAnsi="宋体"/>
          <w:sz w:val="30"/>
          <w:szCs w:val="30"/>
        </w:rPr>
        <w:t>”</w:t>
      </w:r>
      <w:r>
        <w:rPr>
          <w:rFonts w:ascii="宋体" w:hAnsi="宋体"/>
          <w:sz w:val="30"/>
          <w:szCs w:val="30"/>
        </w:rPr>
        <w:t>。全球</w:t>
      </w:r>
      <w:r>
        <w:rPr>
          <w:rFonts w:ascii="宋体" w:hAnsi="宋体" w:hint="eastAsia"/>
          <w:sz w:val="30"/>
          <w:szCs w:val="30"/>
        </w:rPr>
        <w:t>知名金融机构甚至已经把</w:t>
      </w:r>
      <w:r>
        <w:rPr>
          <w:rFonts w:ascii="宋体" w:hAnsi="宋体"/>
          <w:sz w:val="30"/>
          <w:szCs w:val="30"/>
        </w:rPr>
        <w:t>CFA</w:t>
      </w:r>
      <w:r>
        <w:rPr>
          <w:rFonts w:ascii="宋体" w:hAnsi="宋体"/>
          <w:sz w:val="30"/>
          <w:szCs w:val="30"/>
        </w:rPr>
        <w:t>资格作为对其雇</w:t>
      </w:r>
      <w:r>
        <w:rPr>
          <w:rFonts w:ascii="宋体" w:hAnsi="宋体" w:hint="eastAsia"/>
          <w:sz w:val="30"/>
          <w:szCs w:val="30"/>
        </w:rPr>
        <w:t>员入职的基本要求。获取</w:t>
      </w:r>
      <w:r>
        <w:rPr>
          <w:rFonts w:ascii="宋体" w:hAnsi="宋体"/>
          <w:sz w:val="30"/>
          <w:szCs w:val="30"/>
        </w:rPr>
        <w:t>CFA</w:t>
      </w:r>
      <w:r>
        <w:rPr>
          <w:rFonts w:ascii="宋体" w:hAnsi="宋体"/>
          <w:sz w:val="30"/>
          <w:szCs w:val="30"/>
        </w:rPr>
        <w:t>特许资格认证显示了投资专才对更高标准的执着追求。</w:t>
      </w:r>
    </w:p>
    <w:p w:rsidR="008A696C" w:rsidRDefault="00B54051">
      <w:pPr>
        <w:spacing w:line="360" w:lineRule="auto"/>
        <w:ind w:firstLineChars="200" w:firstLine="600"/>
        <w:rPr>
          <w:sz w:val="30"/>
          <w:szCs w:val="30"/>
        </w:rPr>
      </w:pPr>
      <w:r>
        <w:rPr>
          <w:rFonts w:ascii="宋体" w:hAnsi="宋体"/>
          <w:sz w:val="30"/>
          <w:szCs w:val="30"/>
        </w:rPr>
        <w:t>CFA</w:t>
      </w:r>
      <w:r>
        <w:rPr>
          <w:rFonts w:ascii="宋体" w:hAnsi="宋体"/>
          <w:sz w:val="30"/>
          <w:szCs w:val="30"/>
        </w:rPr>
        <w:t>考试内容分为三个不同级别，分别是</w:t>
      </w:r>
      <w:proofErr w:type="spellStart"/>
      <w:r>
        <w:rPr>
          <w:rFonts w:ascii="宋体" w:hAnsi="宋体"/>
          <w:sz w:val="30"/>
          <w:szCs w:val="30"/>
        </w:rPr>
        <w:t>LevelⅠ</w:t>
      </w:r>
      <w:proofErr w:type="spellEnd"/>
      <w:r>
        <w:rPr>
          <w:rFonts w:ascii="宋体" w:hAnsi="宋体" w:hint="eastAsia"/>
          <w:sz w:val="30"/>
          <w:szCs w:val="30"/>
        </w:rPr>
        <w:t>、</w:t>
      </w:r>
      <w:proofErr w:type="spellStart"/>
      <w:r>
        <w:rPr>
          <w:rFonts w:ascii="宋体" w:hAnsi="宋体"/>
          <w:sz w:val="30"/>
          <w:szCs w:val="30"/>
        </w:rPr>
        <w:t>LevelⅡ</w:t>
      </w:r>
      <w:proofErr w:type="spellEnd"/>
      <w:r>
        <w:rPr>
          <w:rFonts w:ascii="宋体" w:hAnsi="宋体" w:hint="eastAsia"/>
          <w:sz w:val="30"/>
          <w:szCs w:val="30"/>
        </w:rPr>
        <w:t>、</w:t>
      </w:r>
      <w:proofErr w:type="spellStart"/>
      <w:r>
        <w:rPr>
          <w:rFonts w:ascii="宋体" w:hAnsi="宋体"/>
          <w:sz w:val="30"/>
          <w:szCs w:val="30"/>
        </w:rPr>
        <w:t>LevelⅢ</w:t>
      </w:r>
      <w:proofErr w:type="spellEnd"/>
      <w:r>
        <w:rPr>
          <w:rFonts w:ascii="宋体" w:hAnsi="宋体"/>
          <w:sz w:val="30"/>
          <w:szCs w:val="30"/>
        </w:rPr>
        <w:t>。考试在全球各个地点统一举行，每个考生必须依次完成三个不同级别的考试。</w:t>
      </w:r>
      <w:r>
        <w:rPr>
          <w:rFonts w:ascii="宋体" w:hAnsi="宋体"/>
          <w:sz w:val="30"/>
          <w:szCs w:val="30"/>
        </w:rPr>
        <w:t>CFA</w:t>
      </w:r>
      <w:r>
        <w:rPr>
          <w:rFonts w:ascii="宋体" w:hAnsi="宋体"/>
          <w:sz w:val="30"/>
          <w:szCs w:val="30"/>
        </w:rPr>
        <w:t>一级考试每年举行两次，分别在每年六月和十二月的第一个周六；</w:t>
      </w:r>
      <w:r>
        <w:rPr>
          <w:rFonts w:ascii="宋体" w:hAnsi="宋体"/>
          <w:sz w:val="30"/>
          <w:szCs w:val="30"/>
        </w:rPr>
        <w:t>CFA</w:t>
      </w:r>
      <w:r>
        <w:rPr>
          <w:rFonts w:ascii="宋体" w:hAnsi="宋体"/>
          <w:sz w:val="30"/>
          <w:szCs w:val="30"/>
        </w:rPr>
        <w:t>二、三级考试每年举行一次，</w:t>
      </w:r>
      <w:r>
        <w:rPr>
          <w:rFonts w:ascii="宋体" w:hAnsi="宋体"/>
          <w:sz w:val="30"/>
          <w:szCs w:val="30"/>
        </w:rPr>
        <w:t>在每年六月的第一个周六。</w:t>
      </w:r>
    </w:p>
    <w:p w:rsidR="008A696C" w:rsidRDefault="00B54051">
      <w:pPr>
        <w:spacing w:line="360" w:lineRule="auto"/>
        <w:ind w:firstLineChars="200" w:firstLine="600"/>
        <w:rPr>
          <w:sz w:val="30"/>
          <w:szCs w:val="30"/>
        </w:rPr>
      </w:pPr>
      <w:r>
        <w:rPr>
          <w:rFonts w:ascii="宋体" w:hAnsi="宋体" w:hint="eastAsia"/>
          <w:sz w:val="30"/>
          <w:szCs w:val="30"/>
        </w:rPr>
        <w:lastRenderedPageBreak/>
        <w:t>报考条件：在校大学生，最早可在毕业前</w:t>
      </w:r>
      <w:r>
        <w:rPr>
          <w:rFonts w:ascii="宋体" w:hAnsi="宋体"/>
          <w:sz w:val="30"/>
          <w:szCs w:val="30"/>
        </w:rPr>
        <w:t>18</w:t>
      </w:r>
      <w:r>
        <w:rPr>
          <w:rFonts w:ascii="宋体" w:hAnsi="宋体"/>
          <w:sz w:val="30"/>
          <w:szCs w:val="30"/>
        </w:rPr>
        <w:t>个月内注册报名考试。</w:t>
      </w:r>
    </w:p>
    <w:p w:rsidR="008A696C" w:rsidRDefault="00B54051">
      <w:pPr>
        <w:spacing w:line="360" w:lineRule="auto"/>
        <w:ind w:firstLineChars="200" w:firstLine="600"/>
        <w:rPr>
          <w:sz w:val="30"/>
          <w:szCs w:val="30"/>
        </w:rPr>
      </w:pPr>
      <w:r>
        <w:rPr>
          <w:rFonts w:ascii="宋体" w:hAnsi="宋体"/>
          <w:sz w:val="30"/>
          <w:szCs w:val="30"/>
        </w:rPr>
        <w:t>CFA</w:t>
      </w:r>
      <w:r>
        <w:rPr>
          <w:rFonts w:ascii="宋体" w:hAnsi="宋体"/>
          <w:sz w:val="30"/>
          <w:szCs w:val="30"/>
        </w:rPr>
        <w:t>一级考试科目</w:t>
      </w:r>
      <w:r>
        <w:rPr>
          <w:rFonts w:ascii="宋体" w:hAnsi="宋体" w:hint="eastAsia"/>
          <w:sz w:val="30"/>
          <w:szCs w:val="30"/>
        </w:rPr>
        <w:t>：</w:t>
      </w:r>
    </w:p>
    <w:p w:rsidR="008A696C" w:rsidRDefault="00B54051">
      <w:pPr>
        <w:spacing w:line="360" w:lineRule="auto"/>
        <w:ind w:firstLineChars="150" w:firstLine="450"/>
        <w:rPr>
          <w:sz w:val="30"/>
          <w:szCs w:val="30"/>
        </w:rPr>
      </w:pPr>
      <w:r>
        <w:rPr>
          <w:rFonts w:ascii="宋体" w:hAnsi="宋体" w:hint="eastAsia"/>
          <w:sz w:val="30"/>
          <w:szCs w:val="30"/>
        </w:rPr>
        <w:t xml:space="preserve">　　道德与职业行为标准（</w:t>
      </w:r>
      <w:r>
        <w:rPr>
          <w:rFonts w:ascii="宋体" w:hAnsi="宋体"/>
          <w:sz w:val="30"/>
          <w:szCs w:val="30"/>
        </w:rPr>
        <w:t>Ethics and Professional Standards</w:t>
      </w:r>
      <w:r>
        <w:rPr>
          <w:rFonts w:ascii="宋体" w:hAnsi="宋体"/>
          <w:sz w:val="30"/>
          <w:szCs w:val="30"/>
        </w:rPr>
        <w:t>）</w:t>
      </w:r>
    </w:p>
    <w:p w:rsidR="008A696C" w:rsidRDefault="00B54051">
      <w:pPr>
        <w:spacing w:line="360" w:lineRule="auto"/>
        <w:ind w:firstLineChars="150" w:firstLine="450"/>
        <w:rPr>
          <w:sz w:val="30"/>
          <w:szCs w:val="30"/>
        </w:rPr>
      </w:pPr>
      <w:r>
        <w:rPr>
          <w:rFonts w:ascii="宋体" w:hAnsi="宋体" w:hint="eastAsia"/>
          <w:sz w:val="30"/>
          <w:szCs w:val="30"/>
        </w:rPr>
        <w:t xml:space="preserve">　　定量分析（</w:t>
      </w:r>
      <w:r>
        <w:rPr>
          <w:rFonts w:ascii="宋体" w:hAnsi="宋体"/>
          <w:sz w:val="30"/>
          <w:szCs w:val="30"/>
        </w:rPr>
        <w:t>Quantitative</w:t>
      </w:r>
      <w:r>
        <w:rPr>
          <w:rFonts w:ascii="宋体" w:hAnsi="宋体"/>
          <w:sz w:val="30"/>
          <w:szCs w:val="30"/>
        </w:rPr>
        <w:t>）</w:t>
      </w:r>
    </w:p>
    <w:p w:rsidR="008A696C" w:rsidRDefault="00B54051">
      <w:pPr>
        <w:spacing w:line="360" w:lineRule="auto"/>
        <w:ind w:firstLineChars="150" w:firstLine="450"/>
        <w:rPr>
          <w:sz w:val="30"/>
          <w:szCs w:val="30"/>
        </w:rPr>
      </w:pPr>
      <w:r>
        <w:rPr>
          <w:rFonts w:ascii="宋体" w:hAnsi="宋体" w:hint="eastAsia"/>
          <w:sz w:val="30"/>
          <w:szCs w:val="30"/>
        </w:rPr>
        <w:t xml:space="preserve">　　经济学（</w:t>
      </w:r>
      <w:r>
        <w:rPr>
          <w:rFonts w:ascii="宋体" w:hAnsi="宋体"/>
          <w:sz w:val="30"/>
          <w:szCs w:val="30"/>
        </w:rPr>
        <w:t>Economics</w:t>
      </w:r>
      <w:r>
        <w:rPr>
          <w:rFonts w:ascii="宋体" w:hAnsi="宋体"/>
          <w:sz w:val="30"/>
          <w:szCs w:val="30"/>
        </w:rPr>
        <w:t>）</w:t>
      </w:r>
    </w:p>
    <w:p w:rsidR="008A696C" w:rsidRDefault="00B54051">
      <w:pPr>
        <w:spacing w:line="360" w:lineRule="auto"/>
        <w:ind w:firstLineChars="150" w:firstLine="450"/>
        <w:rPr>
          <w:sz w:val="30"/>
          <w:szCs w:val="30"/>
        </w:rPr>
      </w:pPr>
      <w:r>
        <w:rPr>
          <w:rFonts w:ascii="宋体" w:hAnsi="宋体" w:hint="eastAsia"/>
          <w:sz w:val="30"/>
          <w:szCs w:val="30"/>
        </w:rPr>
        <w:t xml:space="preserve">　　财务报表分析（</w:t>
      </w:r>
      <w:r>
        <w:rPr>
          <w:rFonts w:ascii="宋体" w:hAnsi="宋体"/>
          <w:sz w:val="30"/>
          <w:szCs w:val="30"/>
        </w:rPr>
        <w:t>Financial Statement Analysis</w:t>
      </w:r>
      <w:r>
        <w:rPr>
          <w:rFonts w:ascii="宋体" w:hAnsi="宋体"/>
          <w:sz w:val="30"/>
          <w:szCs w:val="30"/>
        </w:rPr>
        <w:t>）</w:t>
      </w:r>
    </w:p>
    <w:p w:rsidR="008A696C" w:rsidRDefault="00B54051">
      <w:pPr>
        <w:spacing w:line="360" w:lineRule="auto"/>
        <w:ind w:firstLineChars="150" w:firstLine="450"/>
        <w:rPr>
          <w:sz w:val="30"/>
          <w:szCs w:val="30"/>
        </w:rPr>
      </w:pPr>
      <w:r>
        <w:rPr>
          <w:rFonts w:ascii="宋体" w:hAnsi="宋体" w:hint="eastAsia"/>
          <w:sz w:val="30"/>
          <w:szCs w:val="30"/>
        </w:rPr>
        <w:t xml:space="preserve">　　公司理财（</w:t>
      </w:r>
      <w:r>
        <w:rPr>
          <w:rFonts w:ascii="宋体" w:hAnsi="宋体"/>
          <w:sz w:val="30"/>
          <w:szCs w:val="30"/>
        </w:rPr>
        <w:t>Corporate Finance</w:t>
      </w:r>
      <w:r>
        <w:rPr>
          <w:rFonts w:ascii="宋体" w:hAnsi="宋体"/>
          <w:sz w:val="30"/>
          <w:szCs w:val="30"/>
        </w:rPr>
        <w:t>）</w:t>
      </w:r>
    </w:p>
    <w:p w:rsidR="008A696C" w:rsidRDefault="00B54051">
      <w:pPr>
        <w:spacing w:line="360" w:lineRule="auto"/>
        <w:ind w:firstLineChars="150" w:firstLine="450"/>
        <w:rPr>
          <w:sz w:val="30"/>
          <w:szCs w:val="30"/>
        </w:rPr>
      </w:pPr>
      <w:r>
        <w:rPr>
          <w:rFonts w:ascii="宋体" w:hAnsi="宋体" w:hint="eastAsia"/>
          <w:sz w:val="30"/>
          <w:szCs w:val="30"/>
        </w:rPr>
        <w:t xml:space="preserve">　　投资组合管理</w:t>
      </w:r>
      <w:r>
        <w:rPr>
          <w:rFonts w:ascii="宋体" w:hAnsi="宋体"/>
          <w:sz w:val="30"/>
          <w:szCs w:val="30"/>
        </w:rPr>
        <w:t xml:space="preserve"> </w:t>
      </w:r>
      <w:r>
        <w:rPr>
          <w:rFonts w:ascii="宋体" w:hAnsi="宋体"/>
          <w:sz w:val="30"/>
          <w:szCs w:val="30"/>
        </w:rPr>
        <w:t>（</w:t>
      </w:r>
      <w:r>
        <w:rPr>
          <w:rFonts w:ascii="宋体" w:hAnsi="宋体"/>
          <w:sz w:val="30"/>
          <w:szCs w:val="30"/>
        </w:rPr>
        <w:t>Portfolio Management</w:t>
      </w:r>
      <w:r>
        <w:rPr>
          <w:rFonts w:ascii="宋体" w:hAnsi="宋体"/>
          <w:sz w:val="30"/>
          <w:szCs w:val="30"/>
        </w:rPr>
        <w:t>）</w:t>
      </w:r>
    </w:p>
    <w:p w:rsidR="008A696C" w:rsidRDefault="00B54051">
      <w:pPr>
        <w:spacing w:line="360" w:lineRule="auto"/>
        <w:ind w:firstLineChars="150" w:firstLine="450"/>
        <w:rPr>
          <w:sz w:val="30"/>
          <w:szCs w:val="30"/>
        </w:rPr>
      </w:pPr>
      <w:r>
        <w:rPr>
          <w:rFonts w:ascii="宋体" w:hAnsi="宋体" w:hint="eastAsia"/>
          <w:sz w:val="30"/>
          <w:szCs w:val="30"/>
        </w:rPr>
        <w:t xml:space="preserve">　　权益投资（</w:t>
      </w:r>
      <w:r>
        <w:rPr>
          <w:rFonts w:ascii="宋体" w:hAnsi="宋体"/>
          <w:sz w:val="30"/>
          <w:szCs w:val="30"/>
        </w:rPr>
        <w:t xml:space="preserve">Equity </w:t>
      </w:r>
      <w:r>
        <w:rPr>
          <w:rFonts w:ascii="宋体" w:hAnsi="宋体"/>
          <w:sz w:val="30"/>
          <w:szCs w:val="30"/>
        </w:rPr>
        <w:t>Investments</w:t>
      </w:r>
      <w:r>
        <w:rPr>
          <w:rFonts w:ascii="宋体" w:hAnsi="宋体"/>
          <w:sz w:val="30"/>
          <w:szCs w:val="30"/>
        </w:rPr>
        <w:t>）</w:t>
      </w:r>
    </w:p>
    <w:p w:rsidR="008A696C" w:rsidRDefault="00B54051">
      <w:pPr>
        <w:spacing w:line="360" w:lineRule="auto"/>
        <w:ind w:firstLineChars="150" w:firstLine="450"/>
        <w:rPr>
          <w:sz w:val="30"/>
          <w:szCs w:val="30"/>
        </w:rPr>
      </w:pPr>
      <w:r>
        <w:rPr>
          <w:rFonts w:ascii="宋体" w:hAnsi="宋体" w:hint="eastAsia"/>
          <w:sz w:val="30"/>
          <w:szCs w:val="30"/>
        </w:rPr>
        <w:t xml:space="preserve">　　固定收益投资（</w:t>
      </w:r>
      <w:r>
        <w:rPr>
          <w:rFonts w:ascii="宋体" w:hAnsi="宋体"/>
          <w:sz w:val="30"/>
          <w:szCs w:val="30"/>
        </w:rPr>
        <w:t>Fixed Income</w:t>
      </w:r>
      <w:r>
        <w:rPr>
          <w:rFonts w:ascii="宋体" w:hAnsi="宋体"/>
          <w:sz w:val="30"/>
          <w:szCs w:val="30"/>
        </w:rPr>
        <w:t>）</w:t>
      </w:r>
    </w:p>
    <w:p w:rsidR="008A696C" w:rsidRDefault="00B54051">
      <w:pPr>
        <w:spacing w:line="360" w:lineRule="auto"/>
        <w:ind w:firstLineChars="150" w:firstLine="450"/>
        <w:rPr>
          <w:sz w:val="30"/>
          <w:szCs w:val="30"/>
        </w:rPr>
      </w:pPr>
      <w:r>
        <w:rPr>
          <w:rFonts w:ascii="宋体" w:hAnsi="宋体" w:hint="eastAsia"/>
          <w:sz w:val="30"/>
          <w:szCs w:val="30"/>
        </w:rPr>
        <w:t xml:space="preserve">　　衍生工具（</w:t>
      </w:r>
      <w:r>
        <w:rPr>
          <w:rFonts w:ascii="宋体" w:hAnsi="宋体"/>
          <w:sz w:val="30"/>
          <w:szCs w:val="30"/>
        </w:rPr>
        <w:t>Derivatives</w:t>
      </w:r>
      <w:r>
        <w:rPr>
          <w:rFonts w:ascii="宋体" w:hAnsi="宋体"/>
          <w:sz w:val="30"/>
          <w:szCs w:val="30"/>
        </w:rPr>
        <w:t>）</w:t>
      </w:r>
    </w:p>
    <w:p w:rsidR="008A696C" w:rsidRDefault="00B54051">
      <w:pPr>
        <w:spacing w:line="360" w:lineRule="auto"/>
        <w:ind w:firstLineChars="150" w:firstLine="450"/>
        <w:rPr>
          <w:sz w:val="30"/>
          <w:szCs w:val="30"/>
        </w:rPr>
      </w:pPr>
      <w:r>
        <w:rPr>
          <w:rFonts w:ascii="宋体" w:hAnsi="宋体" w:hint="eastAsia"/>
          <w:sz w:val="30"/>
          <w:szCs w:val="30"/>
        </w:rPr>
        <w:t xml:space="preserve">　　其他类投资（</w:t>
      </w:r>
      <w:r>
        <w:rPr>
          <w:rFonts w:ascii="宋体" w:hAnsi="宋体"/>
          <w:sz w:val="30"/>
          <w:szCs w:val="30"/>
        </w:rPr>
        <w:t>Alternative Investments</w:t>
      </w:r>
      <w:r>
        <w:rPr>
          <w:rFonts w:ascii="宋体" w:hAnsi="宋体"/>
          <w:sz w:val="30"/>
          <w:szCs w:val="30"/>
        </w:rPr>
        <w:t>）</w:t>
      </w:r>
    </w:p>
    <w:p w:rsidR="008A696C" w:rsidRDefault="00B54051">
      <w:pPr>
        <w:spacing w:line="360" w:lineRule="auto"/>
        <w:ind w:firstLineChars="200" w:firstLine="602"/>
        <w:rPr>
          <w:rFonts w:ascii="宋体" w:hAnsi="宋体"/>
          <w:b/>
          <w:sz w:val="30"/>
          <w:szCs w:val="30"/>
        </w:rPr>
      </w:pPr>
      <w:r>
        <w:rPr>
          <w:rFonts w:ascii="宋体" w:hAnsi="宋体" w:cs="宋体" w:hint="eastAsia"/>
          <w:b/>
          <w:sz w:val="30"/>
          <w:szCs w:val="30"/>
        </w:rPr>
        <w:t>四川农业大学</w:t>
      </w:r>
      <w:r>
        <w:rPr>
          <w:rFonts w:ascii="宋体" w:hAnsi="宋体"/>
          <w:b/>
          <w:sz w:val="30"/>
          <w:szCs w:val="30"/>
        </w:rPr>
        <w:t>CFA</w:t>
      </w:r>
      <w:r>
        <w:rPr>
          <w:rFonts w:ascii="宋体" w:hAnsi="宋体" w:hint="eastAsia"/>
          <w:b/>
          <w:sz w:val="30"/>
          <w:szCs w:val="30"/>
        </w:rPr>
        <w:t>培养</w:t>
      </w:r>
      <w:proofErr w:type="gramStart"/>
      <w:r>
        <w:rPr>
          <w:rFonts w:ascii="宋体" w:hAnsi="宋体" w:hint="eastAsia"/>
          <w:b/>
          <w:sz w:val="30"/>
          <w:szCs w:val="30"/>
        </w:rPr>
        <w:t>班项目</w:t>
      </w:r>
      <w:proofErr w:type="gramEnd"/>
      <w:r>
        <w:rPr>
          <w:rFonts w:ascii="宋体" w:hAnsi="宋体" w:hint="eastAsia"/>
          <w:b/>
          <w:sz w:val="30"/>
          <w:szCs w:val="30"/>
        </w:rPr>
        <w:t>介绍</w:t>
      </w:r>
      <w:r>
        <w:rPr>
          <w:rFonts w:ascii="宋体" w:hAnsi="宋体" w:hint="eastAsia"/>
          <w:b/>
          <w:sz w:val="30"/>
          <w:szCs w:val="30"/>
        </w:rPr>
        <w:t>(</w:t>
      </w:r>
      <w:r>
        <w:rPr>
          <w:rFonts w:ascii="宋体" w:hAnsi="宋体" w:hint="eastAsia"/>
          <w:b/>
          <w:sz w:val="30"/>
          <w:szCs w:val="30"/>
        </w:rPr>
        <w:t>具体内容</w:t>
      </w:r>
      <w:proofErr w:type="gramStart"/>
      <w:r>
        <w:rPr>
          <w:rFonts w:ascii="宋体" w:hAnsi="宋体" w:hint="eastAsia"/>
          <w:b/>
          <w:sz w:val="30"/>
          <w:szCs w:val="30"/>
        </w:rPr>
        <w:t>见经济</w:t>
      </w:r>
      <w:proofErr w:type="gramEnd"/>
      <w:r>
        <w:rPr>
          <w:rFonts w:ascii="宋体" w:hAnsi="宋体" w:hint="eastAsia"/>
          <w:b/>
          <w:sz w:val="30"/>
          <w:szCs w:val="30"/>
        </w:rPr>
        <w:t>学院网站</w:t>
      </w:r>
      <w:r>
        <w:rPr>
          <w:rFonts w:ascii="宋体" w:hAnsi="宋体" w:hint="eastAsia"/>
          <w:b/>
          <w:sz w:val="30"/>
          <w:szCs w:val="30"/>
        </w:rPr>
        <w:t>)</w:t>
      </w:r>
    </w:p>
    <w:p w:rsidR="008A696C" w:rsidRPr="00405FCA" w:rsidRDefault="00B54051">
      <w:pPr>
        <w:spacing w:line="360" w:lineRule="auto"/>
        <w:ind w:firstLineChars="200" w:firstLine="600"/>
        <w:rPr>
          <w:rFonts w:ascii="MS Mincho" w:eastAsiaTheme="minorEastAsia" w:hAnsi="MS Mincho" w:cs="MS Mincho"/>
          <w:sz w:val="30"/>
          <w:szCs w:val="30"/>
        </w:rPr>
      </w:pPr>
      <w:r>
        <w:rPr>
          <w:rFonts w:ascii="宋体" w:hAnsi="宋体"/>
          <w:sz w:val="30"/>
          <w:szCs w:val="30"/>
        </w:rPr>
        <w:t>CFA</w:t>
      </w:r>
      <w:r>
        <w:rPr>
          <w:rFonts w:ascii="宋体" w:hAnsi="宋体" w:hint="eastAsia"/>
          <w:sz w:val="30"/>
          <w:szCs w:val="30"/>
        </w:rPr>
        <w:t>培养班由四川农业大学与全国最大的</w:t>
      </w:r>
      <w:r>
        <w:rPr>
          <w:rFonts w:ascii="宋体" w:hAnsi="宋体"/>
          <w:sz w:val="30"/>
          <w:szCs w:val="30"/>
        </w:rPr>
        <w:t>CFA</w:t>
      </w:r>
      <w:r>
        <w:rPr>
          <w:rFonts w:ascii="宋体" w:hAnsi="宋体" w:hint="eastAsia"/>
          <w:sz w:val="30"/>
          <w:szCs w:val="30"/>
        </w:rPr>
        <w:t>培训机构融</w:t>
      </w:r>
      <w:proofErr w:type="gramStart"/>
      <w:r>
        <w:rPr>
          <w:rFonts w:ascii="宋体" w:hAnsi="宋体" w:hint="eastAsia"/>
          <w:sz w:val="30"/>
          <w:szCs w:val="30"/>
        </w:rPr>
        <w:t>仕</w:t>
      </w:r>
      <w:proofErr w:type="gramEnd"/>
      <w:r>
        <w:rPr>
          <w:rFonts w:ascii="宋体" w:hAnsi="宋体" w:hint="eastAsia"/>
          <w:sz w:val="30"/>
          <w:szCs w:val="30"/>
        </w:rPr>
        <w:t>国际教育联合举办，是本科教育与国际职业教育接轨、国内学历教育与国际学历教育结合的一种全新模式，充分满足学生全日制课程</w:t>
      </w:r>
      <w:proofErr w:type="gramStart"/>
      <w:r>
        <w:rPr>
          <w:rFonts w:ascii="宋体" w:hAnsi="宋体" w:hint="eastAsia"/>
          <w:sz w:val="30"/>
          <w:szCs w:val="30"/>
        </w:rPr>
        <w:t>外培养</w:t>
      </w:r>
      <w:proofErr w:type="gramEnd"/>
      <w:r>
        <w:rPr>
          <w:rFonts w:ascii="宋体" w:hAnsi="宋体" w:hint="eastAsia"/>
          <w:sz w:val="30"/>
          <w:szCs w:val="30"/>
        </w:rPr>
        <w:t>计划。</w:t>
      </w:r>
    </w:p>
    <w:p w:rsidR="008A696C" w:rsidRDefault="00B54051">
      <w:pPr>
        <w:spacing w:line="360" w:lineRule="auto"/>
        <w:ind w:firstLineChars="200" w:firstLine="600"/>
        <w:rPr>
          <w:rFonts w:ascii="宋体" w:hAnsi="宋体"/>
          <w:sz w:val="30"/>
          <w:szCs w:val="30"/>
        </w:rPr>
      </w:pPr>
      <w:r>
        <w:rPr>
          <w:rFonts w:ascii="宋体" w:hAnsi="宋体" w:hint="eastAsia"/>
          <w:sz w:val="30"/>
          <w:szCs w:val="30"/>
        </w:rPr>
        <w:t>CFA</w:t>
      </w:r>
      <w:r>
        <w:rPr>
          <w:rFonts w:ascii="宋体" w:hAnsi="宋体" w:hint="eastAsia"/>
          <w:sz w:val="30"/>
          <w:szCs w:val="30"/>
        </w:rPr>
        <w:t>培养</w:t>
      </w:r>
      <w:proofErr w:type="gramStart"/>
      <w:r>
        <w:rPr>
          <w:rFonts w:ascii="宋体" w:hAnsi="宋体" w:hint="eastAsia"/>
          <w:sz w:val="30"/>
          <w:szCs w:val="30"/>
        </w:rPr>
        <w:t>班培养</w:t>
      </w:r>
      <w:proofErr w:type="gramEnd"/>
      <w:r>
        <w:rPr>
          <w:rFonts w:ascii="宋体" w:hAnsi="宋体" w:hint="eastAsia"/>
          <w:sz w:val="30"/>
          <w:szCs w:val="30"/>
        </w:rPr>
        <w:t>目标：</w:t>
      </w:r>
    </w:p>
    <w:p w:rsidR="008A696C" w:rsidRDefault="00B54051">
      <w:pPr>
        <w:spacing w:line="360" w:lineRule="auto"/>
        <w:ind w:firstLineChars="200" w:firstLine="600"/>
        <w:rPr>
          <w:rFonts w:ascii="宋体" w:hAnsi="宋体"/>
          <w:sz w:val="30"/>
          <w:szCs w:val="30"/>
        </w:rPr>
      </w:pPr>
      <w:r>
        <w:rPr>
          <w:rFonts w:ascii="宋体" w:hAnsi="宋体" w:hint="eastAsia"/>
          <w:sz w:val="30"/>
          <w:szCs w:val="30"/>
        </w:rPr>
        <w:t>培养一批具有</w:t>
      </w:r>
      <w:r>
        <w:rPr>
          <w:rFonts w:ascii="宋体" w:hAnsi="宋体" w:hint="eastAsia"/>
          <w:sz w:val="30"/>
          <w:szCs w:val="30"/>
        </w:rPr>
        <w:t>CFA</w:t>
      </w:r>
      <w:r>
        <w:rPr>
          <w:rFonts w:ascii="宋体" w:hAnsi="宋体" w:hint="eastAsia"/>
          <w:sz w:val="30"/>
          <w:szCs w:val="30"/>
        </w:rPr>
        <w:t>资格、知识面广博、专业技能精深、英语</w:t>
      </w:r>
      <w:r>
        <w:rPr>
          <w:rFonts w:ascii="宋体" w:hAnsi="宋体" w:hint="eastAsia"/>
          <w:sz w:val="30"/>
          <w:szCs w:val="30"/>
        </w:rPr>
        <w:lastRenderedPageBreak/>
        <w:t>应用娴熟、适应现代金融需求、能在各大型跨国公司、银行、证券、基金等金融行业从事投资分析的通用型人才。</w:t>
      </w:r>
      <w:r>
        <w:rPr>
          <w:rFonts w:ascii="宋体" w:hAnsi="宋体" w:hint="eastAsia"/>
          <w:sz w:val="30"/>
          <w:szCs w:val="30"/>
        </w:rPr>
        <w:t xml:space="preserve"> </w:t>
      </w:r>
    </w:p>
    <w:p w:rsidR="008A696C" w:rsidRDefault="00B54051">
      <w:pPr>
        <w:spacing w:line="360" w:lineRule="auto"/>
        <w:ind w:firstLineChars="200" w:firstLine="600"/>
        <w:rPr>
          <w:rFonts w:ascii="宋体" w:hAnsi="宋体"/>
          <w:sz w:val="30"/>
          <w:szCs w:val="30"/>
        </w:rPr>
      </w:pPr>
      <w:r>
        <w:rPr>
          <w:rFonts w:ascii="宋体" w:hAnsi="宋体" w:hint="eastAsia"/>
          <w:sz w:val="30"/>
          <w:szCs w:val="30"/>
        </w:rPr>
        <w:t>CFA</w:t>
      </w:r>
      <w:r>
        <w:rPr>
          <w:rFonts w:ascii="宋体" w:hAnsi="宋体" w:hint="eastAsia"/>
          <w:sz w:val="30"/>
          <w:szCs w:val="30"/>
        </w:rPr>
        <w:t>培养班的教学和管理特色：</w:t>
      </w:r>
    </w:p>
    <w:p w:rsidR="008A696C" w:rsidRPr="00405FCA" w:rsidRDefault="00B54051">
      <w:pPr>
        <w:spacing w:line="360" w:lineRule="auto"/>
        <w:ind w:firstLineChars="200" w:firstLine="600"/>
        <w:rPr>
          <w:rFonts w:ascii="MS Mincho" w:eastAsiaTheme="minorEastAsia" w:hAnsi="MS Mincho" w:cs="MS Mincho"/>
          <w:sz w:val="30"/>
          <w:szCs w:val="30"/>
        </w:rPr>
      </w:pPr>
      <w:r>
        <w:rPr>
          <w:rFonts w:ascii="宋体" w:hAnsi="宋体" w:hint="eastAsia"/>
          <w:sz w:val="30"/>
          <w:szCs w:val="30"/>
        </w:rPr>
        <w:t>（</w:t>
      </w:r>
      <w:r>
        <w:rPr>
          <w:rFonts w:ascii="宋体" w:hAnsi="宋体" w:hint="eastAsia"/>
          <w:sz w:val="30"/>
          <w:szCs w:val="30"/>
        </w:rPr>
        <w:t>1</w:t>
      </w:r>
      <w:r>
        <w:rPr>
          <w:rFonts w:ascii="宋体" w:hAnsi="宋体" w:hint="eastAsia"/>
          <w:sz w:val="30"/>
          <w:szCs w:val="30"/>
        </w:rPr>
        <w:t>）全明星教师团队：学校特聘拥有</w:t>
      </w:r>
      <w:r>
        <w:rPr>
          <w:rFonts w:ascii="宋体" w:hAnsi="宋体"/>
          <w:sz w:val="30"/>
          <w:szCs w:val="30"/>
        </w:rPr>
        <w:t>CFA</w:t>
      </w:r>
      <w:r>
        <w:rPr>
          <w:rFonts w:ascii="宋体" w:hAnsi="宋体" w:hint="eastAsia"/>
          <w:sz w:val="30"/>
          <w:szCs w:val="30"/>
        </w:rPr>
        <w:t>会员资格（必备）、海外留学经验及世界</w:t>
      </w:r>
      <w:r>
        <w:rPr>
          <w:rFonts w:ascii="宋体" w:hAnsi="宋体"/>
          <w:sz w:val="30"/>
          <w:szCs w:val="30"/>
        </w:rPr>
        <w:t>500</w:t>
      </w:r>
      <w:r>
        <w:rPr>
          <w:rFonts w:ascii="宋体" w:hAnsi="宋体" w:hint="eastAsia"/>
          <w:sz w:val="30"/>
          <w:szCs w:val="30"/>
        </w:rPr>
        <w:t>强中高层从业经验的讲师为大家授课，培养适应国际财经发展、理论与实践俱佳的高端财会人才。</w:t>
      </w:r>
      <w:r>
        <w:rPr>
          <w:rFonts w:ascii="宋体" w:hAnsi="宋体"/>
          <w:sz w:val="30"/>
          <w:szCs w:val="30"/>
        </w:rPr>
        <w:t xml:space="preserve"> </w:t>
      </w:r>
    </w:p>
    <w:p w:rsidR="008A696C" w:rsidRDefault="00B54051">
      <w:pPr>
        <w:spacing w:line="360" w:lineRule="auto"/>
        <w:ind w:firstLineChars="200" w:firstLine="600"/>
        <w:rPr>
          <w:rFonts w:ascii="宋体" w:hAnsi="宋体"/>
          <w:sz w:val="30"/>
          <w:szCs w:val="30"/>
        </w:rPr>
      </w:pPr>
      <w:r>
        <w:rPr>
          <w:rFonts w:ascii="MS Mincho" w:hAnsi="MS Mincho" w:cs="MS Mincho" w:hint="eastAsia"/>
          <w:sz w:val="30"/>
          <w:szCs w:val="30"/>
        </w:rPr>
        <w:t>（</w:t>
      </w:r>
      <w:r>
        <w:rPr>
          <w:rFonts w:ascii="MS Mincho" w:hAnsi="MS Mincho" w:cs="MS Mincho" w:hint="eastAsia"/>
          <w:sz w:val="30"/>
          <w:szCs w:val="30"/>
        </w:rPr>
        <w:t>2</w:t>
      </w:r>
      <w:r>
        <w:rPr>
          <w:rFonts w:ascii="MS Mincho" w:hAnsi="MS Mincho" w:cs="MS Mincho" w:hint="eastAsia"/>
          <w:sz w:val="30"/>
          <w:szCs w:val="30"/>
        </w:rPr>
        <w:t>）</w:t>
      </w:r>
      <w:r>
        <w:rPr>
          <w:rFonts w:ascii="宋体" w:hAnsi="宋体" w:hint="eastAsia"/>
          <w:sz w:val="30"/>
          <w:szCs w:val="30"/>
        </w:rPr>
        <w:t>中英双语国际化授课方式：</w:t>
      </w:r>
      <w:r>
        <w:rPr>
          <w:rFonts w:ascii="宋体" w:hAnsi="宋体" w:hint="eastAsia"/>
          <w:sz w:val="30"/>
          <w:szCs w:val="30"/>
        </w:rPr>
        <w:t>CFA</w:t>
      </w:r>
      <w:r>
        <w:rPr>
          <w:rFonts w:ascii="宋体" w:hAnsi="宋体" w:hint="eastAsia"/>
          <w:sz w:val="30"/>
          <w:szCs w:val="30"/>
        </w:rPr>
        <w:t>班实行小班教学、独立成班，每个班配备一名班主任，处理教务代注册、代报考事宜，同时执行严格的签到、习题课等管理制度</w:t>
      </w:r>
      <w:r>
        <w:rPr>
          <w:rFonts w:ascii="宋体" w:hAnsi="宋体" w:hint="eastAsia"/>
          <w:sz w:val="30"/>
          <w:szCs w:val="30"/>
        </w:rPr>
        <w:t>，只为我们的学生能更专注于学习，实现最初的梦想。</w:t>
      </w:r>
      <w:r>
        <w:rPr>
          <w:rFonts w:ascii="宋体" w:hAnsi="宋体" w:hint="eastAsia"/>
          <w:sz w:val="30"/>
          <w:szCs w:val="30"/>
        </w:rPr>
        <w:t xml:space="preserve"> </w:t>
      </w:r>
    </w:p>
    <w:p w:rsidR="008A696C" w:rsidRDefault="00B54051">
      <w:pPr>
        <w:spacing w:line="360" w:lineRule="auto"/>
        <w:ind w:firstLineChars="200" w:firstLine="600"/>
        <w:rPr>
          <w:rFonts w:ascii="宋体" w:hAnsi="宋体"/>
          <w:sz w:val="30"/>
          <w:szCs w:val="30"/>
        </w:rPr>
      </w:pPr>
      <w:r>
        <w:rPr>
          <w:rFonts w:ascii="宋体" w:hAnsi="宋体" w:hint="eastAsia"/>
          <w:sz w:val="30"/>
          <w:szCs w:val="30"/>
        </w:rPr>
        <w:t>（</w:t>
      </w:r>
      <w:r>
        <w:rPr>
          <w:rFonts w:ascii="宋体" w:hAnsi="宋体" w:hint="eastAsia"/>
          <w:sz w:val="30"/>
          <w:szCs w:val="30"/>
        </w:rPr>
        <w:t>3</w:t>
      </w:r>
      <w:r>
        <w:rPr>
          <w:rFonts w:ascii="宋体" w:hAnsi="宋体" w:hint="eastAsia"/>
          <w:sz w:val="30"/>
          <w:szCs w:val="30"/>
        </w:rPr>
        <w:t>）丰富多彩学员活动：凡</w:t>
      </w:r>
      <w:r>
        <w:rPr>
          <w:rFonts w:ascii="宋体" w:hAnsi="宋体" w:hint="eastAsia"/>
          <w:sz w:val="30"/>
          <w:szCs w:val="30"/>
        </w:rPr>
        <w:t>CFA</w:t>
      </w:r>
      <w:r>
        <w:rPr>
          <w:rFonts w:ascii="宋体" w:hAnsi="宋体" w:hint="eastAsia"/>
          <w:sz w:val="30"/>
          <w:szCs w:val="30"/>
        </w:rPr>
        <w:t>学员在学期间，将定期举办交流讲座、财务报表分析大赛、投资训练营等活动，拓宽学员人</w:t>
      </w:r>
      <w:proofErr w:type="gramStart"/>
      <w:r>
        <w:rPr>
          <w:rFonts w:ascii="宋体" w:hAnsi="宋体" w:hint="eastAsia"/>
          <w:sz w:val="30"/>
          <w:szCs w:val="30"/>
        </w:rPr>
        <w:t>脉交流</w:t>
      </w:r>
      <w:proofErr w:type="gramEnd"/>
      <w:r>
        <w:rPr>
          <w:rFonts w:ascii="宋体" w:hAnsi="宋体" w:hint="eastAsia"/>
          <w:sz w:val="30"/>
          <w:szCs w:val="30"/>
        </w:rPr>
        <w:t>范围，丰富学员生活，开阔眼界，加强学员的实际操作能力。</w:t>
      </w:r>
    </w:p>
    <w:p w:rsidR="008A696C" w:rsidRDefault="00B54051">
      <w:pPr>
        <w:spacing w:line="360" w:lineRule="auto"/>
        <w:ind w:firstLineChars="200" w:firstLine="600"/>
        <w:rPr>
          <w:sz w:val="30"/>
          <w:szCs w:val="30"/>
        </w:rPr>
      </w:pPr>
      <w:r>
        <w:rPr>
          <w:rFonts w:ascii="宋体" w:hAnsi="宋体" w:hint="eastAsia"/>
          <w:sz w:val="30"/>
          <w:szCs w:val="30"/>
        </w:rPr>
        <w:t>（</w:t>
      </w:r>
      <w:r>
        <w:rPr>
          <w:rFonts w:ascii="宋体" w:hAnsi="宋体" w:hint="eastAsia"/>
          <w:sz w:val="30"/>
          <w:szCs w:val="30"/>
        </w:rPr>
        <w:t>4</w:t>
      </w:r>
      <w:r>
        <w:rPr>
          <w:rFonts w:ascii="宋体" w:hAnsi="宋体" w:hint="eastAsia"/>
          <w:sz w:val="30"/>
          <w:szCs w:val="30"/>
        </w:rPr>
        <w:t>）实习推荐：融</w:t>
      </w:r>
      <w:proofErr w:type="gramStart"/>
      <w:r>
        <w:rPr>
          <w:rFonts w:ascii="宋体" w:hAnsi="宋体" w:hint="eastAsia"/>
          <w:sz w:val="30"/>
          <w:szCs w:val="30"/>
        </w:rPr>
        <w:t>仕</w:t>
      </w:r>
      <w:proofErr w:type="gramEnd"/>
      <w:r>
        <w:rPr>
          <w:rFonts w:ascii="宋体" w:hAnsi="宋体" w:hint="eastAsia"/>
          <w:sz w:val="30"/>
          <w:szCs w:val="30"/>
        </w:rPr>
        <w:t>国际教育不仅为个人和学校提供高品质的学历教育和职业培训，更为国内顶尖的投资银行、基金、商业银行、私募基金等金融机构提供长年培训，在业界拥有良好的口碑。融</w:t>
      </w:r>
      <w:proofErr w:type="gramStart"/>
      <w:r>
        <w:rPr>
          <w:rFonts w:ascii="宋体" w:hAnsi="宋体" w:hint="eastAsia"/>
          <w:sz w:val="30"/>
          <w:szCs w:val="30"/>
        </w:rPr>
        <w:t>仕</w:t>
      </w:r>
      <w:proofErr w:type="gramEnd"/>
      <w:r>
        <w:rPr>
          <w:rFonts w:ascii="宋体" w:hAnsi="宋体" w:hint="eastAsia"/>
          <w:sz w:val="30"/>
          <w:szCs w:val="30"/>
        </w:rPr>
        <w:t>国际教育与雇主有着长期密切的合作和联系，为金融业界培养和输送了大批优秀的国际专业人才。</w:t>
      </w:r>
      <w:r>
        <w:rPr>
          <w:rFonts w:ascii="宋体" w:hAnsi="宋体" w:hint="eastAsia"/>
          <w:sz w:val="30"/>
          <w:szCs w:val="30"/>
        </w:rPr>
        <w:t xml:space="preserve"> </w:t>
      </w:r>
    </w:p>
    <w:p w:rsidR="008A696C" w:rsidRDefault="00B54051">
      <w:pPr>
        <w:spacing w:line="360" w:lineRule="auto"/>
        <w:ind w:firstLineChars="200" w:firstLine="600"/>
        <w:rPr>
          <w:sz w:val="30"/>
          <w:szCs w:val="30"/>
        </w:rPr>
      </w:pPr>
      <w:r>
        <w:rPr>
          <w:rFonts w:ascii="宋体" w:hAnsi="宋体" w:hint="eastAsia"/>
          <w:sz w:val="30"/>
          <w:szCs w:val="30"/>
        </w:rPr>
        <w:t>（</w:t>
      </w:r>
      <w:r>
        <w:rPr>
          <w:rFonts w:ascii="宋体" w:hAnsi="宋体" w:hint="eastAsia"/>
          <w:sz w:val="30"/>
          <w:szCs w:val="30"/>
        </w:rPr>
        <w:t>5</w:t>
      </w:r>
      <w:r>
        <w:rPr>
          <w:rFonts w:ascii="宋体" w:hAnsi="宋体" w:hint="eastAsia"/>
          <w:sz w:val="30"/>
          <w:szCs w:val="30"/>
        </w:rPr>
        <w:t>）人性化的重修政策</w:t>
      </w:r>
      <w:r>
        <w:rPr>
          <w:rFonts w:ascii="宋体" w:hAnsi="宋体" w:hint="eastAsia"/>
          <w:sz w:val="30"/>
          <w:szCs w:val="30"/>
        </w:rPr>
        <w:t>及后续服务：如果在学期间当期考试未通过的学员，只要满足平时上课</w:t>
      </w:r>
      <w:r>
        <w:rPr>
          <w:rFonts w:ascii="宋体" w:hAnsi="宋体" w:hint="eastAsia"/>
          <w:sz w:val="30"/>
          <w:szCs w:val="30"/>
        </w:rPr>
        <w:t>90%</w:t>
      </w:r>
      <w:r>
        <w:rPr>
          <w:rFonts w:ascii="宋体" w:hAnsi="宋体" w:hint="eastAsia"/>
          <w:sz w:val="30"/>
          <w:szCs w:val="30"/>
        </w:rPr>
        <w:t>的出勤率，可免费继续重修该课程。在校期间未完成全部课程学习的同学，可选择课程</w:t>
      </w:r>
      <w:r>
        <w:rPr>
          <w:rFonts w:ascii="宋体" w:hAnsi="宋体" w:hint="eastAsia"/>
          <w:sz w:val="30"/>
          <w:szCs w:val="30"/>
        </w:rPr>
        <w:lastRenderedPageBreak/>
        <w:t>合作方——融</w:t>
      </w:r>
      <w:proofErr w:type="gramStart"/>
      <w:r>
        <w:rPr>
          <w:rFonts w:ascii="宋体" w:hAnsi="宋体" w:hint="eastAsia"/>
          <w:sz w:val="30"/>
          <w:szCs w:val="30"/>
        </w:rPr>
        <w:t>仕</w:t>
      </w:r>
      <w:proofErr w:type="gramEnd"/>
      <w:r>
        <w:rPr>
          <w:rFonts w:ascii="宋体" w:hAnsi="宋体" w:hint="eastAsia"/>
          <w:sz w:val="30"/>
          <w:szCs w:val="30"/>
        </w:rPr>
        <w:t>网校继续学习（免费）。</w:t>
      </w:r>
    </w:p>
    <w:p w:rsidR="008A696C" w:rsidRDefault="00B54051">
      <w:pPr>
        <w:pStyle w:val="3"/>
        <w:spacing w:before="0" w:beforeAutospacing="0" w:after="0" w:afterAutospacing="0" w:line="360" w:lineRule="auto"/>
        <w:rPr>
          <w:sz w:val="30"/>
          <w:szCs w:val="30"/>
        </w:rPr>
      </w:pPr>
      <w:bookmarkStart w:id="27" w:name="_Toc492373752"/>
      <w:r>
        <w:rPr>
          <w:sz w:val="30"/>
          <w:szCs w:val="30"/>
        </w:rPr>
        <w:t>5.1.</w:t>
      </w:r>
      <w:r>
        <w:rPr>
          <w:rFonts w:hint="eastAsia"/>
          <w:sz w:val="30"/>
          <w:szCs w:val="30"/>
        </w:rPr>
        <w:t>2</w:t>
      </w:r>
      <w:r>
        <w:rPr>
          <w:rFonts w:hint="eastAsia"/>
          <w:sz w:val="30"/>
          <w:szCs w:val="30"/>
        </w:rPr>
        <w:t>证券从业资格</w:t>
      </w:r>
      <w:bookmarkEnd w:id="27"/>
    </w:p>
    <w:p w:rsidR="008A696C" w:rsidRDefault="00B54051">
      <w:pPr>
        <w:spacing w:line="360" w:lineRule="auto"/>
        <w:ind w:firstLineChars="150" w:firstLine="450"/>
        <w:rPr>
          <w:rFonts w:ascii="宋体"/>
          <w:sz w:val="30"/>
          <w:szCs w:val="30"/>
        </w:rPr>
      </w:pPr>
      <w:r>
        <w:rPr>
          <w:rFonts w:ascii="宋体" w:hAnsi="宋体"/>
          <w:sz w:val="30"/>
          <w:szCs w:val="30"/>
        </w:rPr>
        <w:t xml:space="preserve"> </w:t>
      </w:r>
      <w:r>
        <w:rPr>
          <w:rFonts w:ascii="宋体" w:hAnsi="宋体" w:hint="eastAsia"/>
          <w:sz w:val="30"/>
          <w:szCs w:val="30"/>
        </w:rPr>
        <w:t>证券从业</w:t>
      </w:r>
      <w:proofErr w:type="gramStart"/>
      <w:r>
        <w:rPr>
          <w:rFonts w:ascii="宋体" w:hAnsi="宋体" w:hint="eastAsia"/>
          <w:sz w:val="30"/>
          <w:szCs w:val="30"/>
        </w:rPr>
        <w:t>资格资格</w:t>
      </w:r>
      <w:proofErr w:type="gramEnd"/>
      <w:r>
        <w:rPr>
          <w:rFonts w:ascii="宋体" w:hAnsi="宋体" w:hint="eastAsia"/>
          <w:sz w:val="30"/>
          <w:szCs w:val="30"/>
        </w:rPr>
        <w:t>条件：同银行从业考试。</w:t>
      </w:r>
    </w:p>
    <w:p w:rsidR="008A696C" w:rsidRDefault="00B54051">
      <w:pPr>
        <w:spacing w:line="360" w:lineRule="auto"/>
        <w:ind w:firstLineChars="150" w:firstLine="450"/>
        <w:rPr>
          <w:rFonts w:ascii="宋体"/>
          <w:sz w:val="30"/>
          <w:szCs w:val="30"/>
        </w:rPr>
      </w:pPr>
      <w:r>
        <w:rPr>
          <w:rFonts w:ascii="宋体" w:hAnsi="宋体"/>
          <w:sz w:val="30"/>
          <w:szCs w:val="30"/>
        </w:rPr>
        <w:t xml:space="preserve"> </w:t>
      </w:r>
      <w:r>
        <w:rPr>
          <w:rFonts w:ascii="宋体" w:hAnsi="宋体" w:hint="eastAsia"/>
          <w:sz w:val="30"/>
          <w:szCs w:val="30"/>
        </w:rPr>
        <w:t>考试内容：基础知识，交易、发行与承销、投资分析、投资基金。</w:t>
      </w:r>
    </w:p>
    <w:p w:rsidR="008A696C" w:rsidRDefault="00B54051">
      <w:pPr>
        <w:spacing w:line="360" w:lineRule="auto"/>
        <w:ind w:firstLineChars="150" w:firstLine="450"/>
        <w:rPr>
          <w:rFonts w:ascii="宋体" w:hAnsi="宋体"/>
          <w:sz w:val="30"/>
          <w:szCs w:val="30"/>
        </w:rPr>
      </w:pPr>
      <w:r>
        <w:rPr>
          <w:rFonts w:ascii="宋体" w:hAnsi="宋体"/>
          <w:sz w:val="30"/>
          <w:szCs w:val="30"/>
        </w:rPr>
        <w:t xml:space="preserve"> </w:t>
      </w:r>
      <w:r>
        <w:rPr>
          <w:rFonts w:ascii="宋体" w:hAnsi="宋体" w:hint="eastAsia"/>
          <w:sz w:val="30"/>
          <w:szCs w:val="30"/>
        </w:rPr>
        <w:t>考试时间：两次，</w:t>
      </w:r>
      <w:r>
        <w:rPr>
          <w:rFonts w:ascii="宋体" w:hAnsi="宋体"/>
          <w:sz w:val="30"/>
          <w:szCs w:val="30"/>
        </w:rPr>
        <w:t>5</w:t>
      </w:r>
      <w:r>
        <w:rPr>
          <w:rFonts w:ascii="宋体" w:hAnsi="宋体" w:hint="eastAsia"/>
          <w:sz w:val="30"/>
          <w:szCs w:val="30"/>
        </w:rPr>
        <w:t>月和</w:t>
      </w:r>
      <w:r>
        <w:rPr>
          <w:rFonts w:ascii="宋体" w:hAnsi="宋体"/>
          <w:sz w:val="30"/>
          <w:szCs w:val="30"/>
        </w:rPr>
        <w:t>10</w:t>
      </w:r>
      <w:r>
        <w:rPr>
          <w:rFonts w:ascii="宋体" w:hAnsi="宋体" w:hint="eastAsia"/>
          <w:sz w:val="30"/>
          <w:szCs w:val="30"/>
        </w:rPr>
        <w:t>月</w:t>
      </w:r>
    </w:p>
    <w:p w:rsidR="008A696C" w:rsidRDefault="00B54051">
      <w:pPr>
        <w:spacing w:line="360" w:lineRule="auto"/>
        <w:ind w:left="301" w:hangingChars="100" w:hanging="301"/>
        <w:rPr>
          <w:rFonts w:ascii="宋体"/>
          <w:b/>
          <w:color w:val="000000"/>
          <w:sz w:val="30"/>
          <w:szCs w:val="30"/>
        </w:rPr>
      </w:pPr>
      <w:bookmarkStart w:id="28" w:name="_Toc492373753"/>
      <w:r>
        <w:rPr>
          <w:rStyle w:val="3Char1"/>
          <w:bCs/>
          <w:sz w:val="30"/>
          <w:szCs w:val="30"/>
        </w:rPr>
        <w:t xml:space="preserve">5.1.3 </w:t>
      </w:r>
      <w:r>
        <w:rPr>
          <w:rStyle w:val="3Char1"/>
          <w:rFonts w:hint="eastAsia"/>
          <w:bCs/>
          <w:sz w:val="30"/>
          <w:szCs w:val="30"/>
        </w:rPr>
        <w:t>期货从业资格</w:t>
      </w:r>
      <w:bookmarkEnd w:id="28"/>
    </w:p>
    <w:p w:rsidR="008A696C" w:rsidRDefault="00B54051">
      <w:pPr>
        <w:spacing w:line="360" w:lineRule="auto"/>
        <w:ind w:firstLineChars="200" w:firstLine="600"/>
        <w:rPr>
          <w:rFonts w:ascii="宋体"/>
          <w:sz w:val="30"/>
          <w:szCs w:val="30"/>
        </w:rPr>
      </w:pPr>
      <w:r>
        <w:rPr>
          <w:rFonts w:ascii="宋体" w:hAnsi="宋体" w:hint="eastAsia"/>
          <w:sz w:val="30"/>
          <w:szCs w:val="30"/>
        </w:rPr>
        <w:t>该考试是期货从业准入性质的入门考试，是全国性的执业资格考试。</w:t>
      </w:r>
    </w:p>
    <w:p w:rsidR="008A696C" w:rsidRDefault="00B54051">
      <w:pPr>
        <w:spacing w:line="360" w:lineRule="auto"/>
        <w:ind w:firstLineChars="200" w:firstLine="600"/>
        <w:rPr>
          <w:rFonts w:ascii="宋体"/>
          <w:sz w:val="30"/>
          <w:szCs w:val="30"/>
        </w:rPr>
      </w:pPr>
      <w:r>
        <w:rPr>
          <w:rFonts w:ascii="宋体" w:hAnsi="宋体" w:hint="eastAsia"/>
          <w:sz w:val="30"/>
          <w:szCs w:val="30"/>
        </w:rPr>
        <w:t>考试内容：期货基础知识和期货法律法规。</w:t>
      </w:r>
    </w:p>
    <w:p w:rsidR="008A696C" w:rsidRDefault="00B54051">
      <w:pPr>
        <w:spacing w:line="360" w:lineRule="auto"/>
        <w:ind w:firstLineChars="200" w:firstLine="600"/>
        <w:rPr>
          <w:rFonts w:ascii="宋体"/>
          <w:sz w:val="30"/>
          <w:szCs w:val="30"/>
        </w:rPr>
      </w:pPr>
      <w:r>
        <w:rPr>
          <w:rFonts w:ascii="宋体" w:hAnsi="宋体" w:hint="eastAsia"/>
          <w:sz w:val="30"/>
          <w:szCs w:val="30"/>
        </w:rPr>
        <w:t>考试时间：一年多次，期货业协会公布当年的考试次数和时间。</w:t>
      </w:r>
    </w:p>
    <w:p w:rsidR="008A696C" w:rsidRDefault="00B54051">
      <w:pPr>
        <w:spacing w:line="360" w:lineRule="auto"/>
        <w:ind w:firstLineChars="200" w:firstLine="600"/>
        <w:rPr>
          <w:rFonts w:ascii="宋体"/>
          <w:sz w:val="30"/>
          <w:szCs w:val="30"/>
        </w:rPr>
      </w:pPr>
      <w:r>
        <w:rPr>
          <w:rFonts w:ascii="宋体" w:hAnsi="宋体" w:hint="eastAsia"/>
          <w:sz w:val="30"/>
          <w:szCs w:val="30"/>
        </w:rPr>
        <w:t>资格的获得：单科成绩在当年及以后两个年度内有效，两门均合格者可取得考试成绩合格证，长期有效。毕业后在从事期货业务的经营机构任职，由所在机构向中国期货业协会申请从业资格。</w:t>
      </w:r>
      <w:r>
        <w:rPr>
          <w:rFonts w:ascii="宋体" w:hAnsi="宋体"/>
          <w:sz w:val="30"/>
          <w:szCs w:val="30"/>
        </w:rPr>
        <w:t xml:space="preserve"> </w:t>
      </w:r>
    </w:p>
    <w:p w:rsidR="008A696C" w:rsidRDefault="00B54051">
      <w:pPr>
        <w:pStyle w:val="3"/>
        <w:spacing w:before="0" w:beforeAutospacing="0" w:after="0" w:afterAutospacing="0" w:line="360" w:lineRule="auto"/>
        <w:rPr>
          <w:sz w:val="30"/>
          <w:szCs w:val="30"/>
        </w:rPr>
      </w:pPr>
      <w:bookmarkStart w:id="29" w:name="_Toc492373754"/>
      <w:r>
        <w:rPr>
          <w:sz w:val="30"/>
          <w:szCs w:val="30"/>
        </w:rPr>
        <w:t>5.1.4</w:t>
      </w:r>
      <w:r>
        <w:rPr>
          <w:rFonts w:hint="eastAsia"/>
          <w:sz w:val="30"/>
          <w:szCs w:val="30"/>
        </w:rPr>
        <w:t>注册国际投资分析师</w:t>
      </w:r>
      <w:r>
        <w:rPr>
          <w:sz w:val="30"/>
          <w:szCs w:val="30"/>
        </w:rPr>
        <w:t>CIIA</w:t>
      </w:r>
      <w:bookmarkEnd w:id="29"/>
      <w:r>
        <w:rPr>
          <w:sz w:val="30"/>
          <w:szCs w:val="30"/>
        </w:rPr>
        <w:t> </w:t>
      </w:r>
    </w:p>
    <w:p w:rsidR="008A696C" w:rsidRDefault="00B54051">
      <w:pPr>
        <w:spacing w:line="360" w:lineRule="auto"/>
        <w:ind w:firstLineChars="150" w:firstLine="450"/>
        <w:rPr>
          <w:rFonts w:ascii="宋体"/>
          <w:sz w:val="30"/>
          <w:szCs w:val="30"/>
        </w:rPr>
      </w:pPr>
      <w:r>
        <w:rPr>
          <w:rFonts w:ascii="宋体" w:hAnsi="宋体"/>
          <w:sz w:val="30"/>
          <w:szCs w:val="30"/>
        </w:rPr>
        <w:t xml:space="preserve"> </w:t>
      </w:r>
      <w:r>
        <w:rPr>
          <w:rFonts w:ascii="宋体" w:hAnsi="宋体" w:hint="eastAsia"/>
          <w:sz w:val="30"/>
          <w:szCs w:val="30"/>
        </w:rPr>
        <w:t>注册国际投资分析师（</w:t>
      </w:r>
      <w:r>
        <w:rPr>
          <w:rFonts w:ascii="宋体" w:hAnsi="宋体"/>
          <w:sz w:val="30"/>
          <w:szCs w:val="30"/>
        </w:rPr>
        <w:t>Certified International Investment Analyst, CIIA</w:t>
      </w:r>
      <w:r>
        <w:rPr>
          <w:rFonts w:ascii="宋体" w:hAnsi="宋体" w:hint="eastAsia"/>
          <w:sz w:val="30"/>
          <w:szCs w:val="30"/>
        </w:rPr>
        <w:t>）资格是全球投资分析领域最具国际影响力的专业资格之一，由注册国际投资分析师协会（</w:t>
      </w:r>
      <w:r>
        <w:rPr>
          <w:rFonts w:ascii="宋体" w:hAnsi="宋体"/>
          <w:sz w:val="30"/>
          <w:szCs w:val="30"/>
        </w:rPr>
        <w:t xml:space="preserve">Association of </w:t>
      </w:r>
      <w:r>
        <w:rPr>
          <w:rFonts w:ascii="宋体" w:hAnsi="宋体"/>
          <w:sz w:val="30"/>
          <w:szCs w:val="30"/>
        </w:rPr>
        <w:t>Certified International Investment Analyst , ACIIA</w:t>
      </w:r>
      <w:r>
        <w:rPr>
          <w:rFonts w:ascii="宋体" w:hAnsi="宋体" w:hint="eastAsia"/>
          <w:sz w:val="30"/>
          <w:szCs w:val="30"/>
        </w:rPr>
        <w:t>）统一管理。注册国际分析师协会是由欧洲金</w:t>
      </w:r>
      <w:r>
        <w:rPr>
          <w:rFonts w:ascii="宋体" w:hAnsi="宋体" w:hint="eastAsia"/>
          <w:sz w:val="30"/>
          <w:szCs w:val="30"/>
        </w:rPr>
        <w:lastRenderedPageBreak/>
        <w:t>融分析师联合会（</w:t>
      </w:r>
      <w:r>
        <w:rPr>
          <w:rFonts w:ascii="宋体" w:hAnsi="宋体"/>
          <w:sz w:val="30"/>
          <w:szCs w:val="30"/>
        </w:rPr>
        <w:t>European Federation of Financial Analysts Societies, EFFAS</w:t>
      </w:r>
      <w:r>
        <w:rPr>
          <w:rFonts w:ascii="宋体" w:hAnsi="宋体" w:hint="eastAsia"/>
          <w:sz w:val="30"/>
          <w:szCs w:val="30"/>
        </w:rPr>
        <w:t>）、亚洲证券分析师联合会</w:t>
      </w:r>
      <w:r>
        <w:rPr>
          <w:rFonts w:ascii="宋体" w:hAnsi="宋体"/>
          <w:sz w:val="30"/>
          <w:szCs w:val="30"/>
        </w:rPr>
        <w:t>(Asian Securities Analysts Federation, ASAF)</w:t>
      </w:r>
      <w:r>
        <w:rPr>
          <w:rFonts w:ascii="宋体" w:hAnsi="宋体" w:hint="eastAsia"/>
          <w:sz w:val="30"/>
          <w:szCs w:val="30"/>
        </w:rPr>
        <w:t>，以及欧洲、亚洲和拉丁美洲的阿根廷、奥地利、比利时、巴西、中国、中国台北、法国、德国、希腊、中国香港、匈牙利、印度、伊朗、意大利</w:t>
      </w:r>
      <w:r>
        <w:rPr>
          <w:rFonts w:ascii="宋体" w:hAnsi="宋体" w:hint="eastAsia"/>
          <w:sz w:val="30"/>
          <w:szCs w:val="30"/>
        </w:rPr>
        <w:t>、日本、韩国、卢森堡、摩洛哥、荷兰、波兰、俄罗斯、西班牙、瑞典、瑞士、泰国、乌克兰等近三十个国家和地区的投资分析师协会联合成立的国际性专业机构，中国证券业协会于</w:t>
      </w:r>
      <w:r>
        <w:rPr>
          <w:rFonts w:ascii="宋体" w:hAnsi="宋体"/>
          <w:sz w:val="30"/>
          <w:szCs w:val="30"/>
        </w:rPr>
        <w:t>2001</w:t>
      </w:r>
      <w:r>
        <w:rPr>
          <w:rFonts w:ascii="宋体" w:hAnsi="宋体" w:hint="eastAsia"/>
          <w:sz w:val="30"/>
          <w:szCs w:val="30"/>
        </w:rPr>
        <w:t>年成为该组织的会员。</w:t>
      </w:r>
    </w:p>
    <w:p w:rsidR="008A696C" w:rsidRDefault="00B54051">
      <w:pPr>
        <w:spacing w:line="360" w:lineRule="auto"/>
        <w:ind w:firstLineChars="150" w:firstLine="450"/>
        <w:rPr>
          <w:rFonts w:ascii="宋体"/>
          <w:sz w:val="30"/>
          <w:szCs w:val="30"/>
        </w:rPr>
      </w:pPr>
      <w:r>
        <w:rPr>
          <w:rFonts w:ascii="宋体" w:hAnsi="宋体"/>
          <w:sz w:val="30"/>
          <w:szCs w:val="30"/>
        </w:rPr>
        <w:t xml:space="preserve"> CIIA</w:t>
      </w:r>
      <w:r>
        <w:rPr>
          <w:rFonts w:ascii="宋体" w:hAnsi="宋体" w:hint="eastAsia"/>
          <w:sz w:val="30"/>
          <w:szCs w:val="30"/>
        </w:rPr>
        <w:t>考试包括国际通用知识考试和本地考试两部分，国际通用考试部分包括两级，基础考试和最终考试。</w:t>
      </w:r>
    </w:p>
    <w:p w:rsidR="008A696C" w:rsidRDefault="00B54051">
      <w:pPr>
        <w:spacing w:line="360" w:lineRule="auto"/>
        <w:ind w:firstLineChars="150" w:firstLine="450"/>
        <w:jc w:val="left"/>
        <w:rPr>
          <w:rFonts w:ascii="宋体"/>
          <w:color w:val="000000"/>
          <w:sz w:val="30"/>
          <w:szCs w:val="30"/>
          <w:shd w:val="clear" w:color="auto" w:fill="FFFFFF"/>
        </w:rPr>
      </w:pPr>
      <w:r>
        <w:rPr>
          <w:rFonts w:ascii="宋体" w:hAnsi="宋体"/>
          <w:sz w:val="30"/>
          <w:szCs w:val="30"/>
        </w:rPr>
        <w:t xml:space="preserve"> </w:t>
      </w:r>
      <w:r>
        <w:rPr>
          <w:rFonts w:ascii="宋体" w:hAnsi="宋体" w:hint="eastAsia"/>
          <w:sz w:val="30"/>
          <w:szCs w:val="30"/>
        </w:rPr>
        <w:t>由于中国证券业协会组织的证券业从业人员</w:t>
      </w:r>
      <w:r>
        <w:rPr>
          <w:rFonts w:ascii="宋体" w:hAnsi="宋体" w:hint="eastAsia"/>
          <w:color w:val="000000"/>
          <w:sz w:val="30"/>
          <w:szCs w:val="30"/>
          <w:shd w:val="clear" w:color="auto" w:fill="FFFFFF"/>
        </w:rPr>
        <w:t>资格考试已得到</w:t>
      </w:r>
      <w:r>
        <w:rPr>
          <w:rFonts w:ascii="宋体" w:hAnsi="宋体"/>
          <w:color w:val="000000"/>
          <w:sz w:val="30"/>
          <w:szCs w:val="30"/>
          <w:shd w:val="clear" w:color="auto" w:fill="FFFFFF"/>
        </w:rPr>
        <w:t>ACIIA</w:t>
      </w:r>
      <w:r>
        <w:rPr>
          <w:rFonts w:ascii="宋体" w:hAnsi="宋体" w:hint="eastAsia"/>
          <w:color w:val="000000"/>
          <w:sz w:val="30"/>
          <w:szCs w:val="30"/>
          <w:shd w:val="clear" w:color="auto" w:fill="FFFFFF"/>
        </w:rPr>
        <w:t>组织的认可，可以替代</w:t>
      </w:r>
      <w:r>
        <w:rPr>
          <w:rFonts w:ascii="宋体" w:hAnsi="宋体"/>
          <w:color w:val="000000"/>
          <w:sz w:val="30"/>
          <w:szCs w:val="30"/>
          <w:shd w:val="clear" w:color="auto" w:fill="FFFFFF"/>
        </w:rPr>
        <w:t>CIIA</w:t>
      </w:r>
      <w:r>
        <w:rPr>
          <w:rFonts w:ascii="宋体" w:hAnsi="宋体" w:hint="eastAsia"/>
          <w:color w:val="000000"/>
          <w:sz w:val="30"/>
          <w:szCs w:val="30"/>
          <w:shd w:val="clear" w:color="auto" w:fill="FFFFFF"/>
        </w:rPr>
        <w:t>考试的国际通用知识考试基础部分和本地考试部分，因此，通过中国证券业协会组织的资格考试全部五科的人员，可直接参加</w:t>
      </w:r>
      <w:r>
        <w:rPr>
          <w:rFonts w:ascii="宋体" w:hAnsi="宋体"/>
          <w:color w:val="000000"/>
          <w:sz w:val="30"/>
          <w:szCs w:val="30"/>
          <w:shd w:val="clear" w:color="auto" w:fill="FFFFFF"/>
        </w:rPr>
        <w:t>CIIA</w:t>
      </w:r>
      <w:r>
        <w:rPr>
          <w:rFonts w:ascii="宋体" w:hAnsi="宋体" w:hint="eastAsia"/>
          <w:color w:val="000000"/>
          <w:sz w:val="30"/>
          <w:szCs w:val="30"/>
          <w:shd w:val="clear" w:color="auto" w:fill="FFFFFF"/>
        </w:rPr>
        <w:t>最终考试。有</w:t>
      </w:r>
      <w:r>
        <w:rPr>
          <w:rFonts w:ascii="宋体" w:hAnsi="宋体" w:hint="eastAsia"/>
          <w:color w:val="000000"/>
          <w:sz w:val="30"/>
          <w:szCs w:val="30"/>
          <w:shd w:val="clear" w:color="auto" w:fill="FFFFFF"/>
        </w:rPr>
        <w:t>关考试详细介绍，请参见中国证券业协会有关介绍（</w:t>
      </w:r>
      <w:hyperlink r:id="rId25" w:history="1">
        <w:r>
          <w:rPr>
            <w:rStyle w:val="ac"/>
            <w:rFonts w:ascii="宋体" w:hAnsi="宋体"/>
            <w:color w:val="auto"/>
            <w:sz w:val="30"/>
            <w:szCs w:val="30"/>
            <w:u w:val="none"/>
            <w:shd w:val="clear" w:color="auto" w:fill="FFFFFF"/>
          </w:rPr>
          <w:t>http://www.sac.net.cn/ljxh/xhgzdt/200512/</w:t>
        </w:r>
      </w:hyperlink>
      <w:r>
        <w:rPr>
          <w:rFonts w:ascii="宋体" w:hAnsi="宋体"/>
          <w:sz w:val="30"/>
          <w:szCs w:val="30"/>
          <w:shd w:val="clear" w:color="auto" w:fill="FFFFFF"/>
        </w:rPr>
        <w:t>t</w:t>
      </w:r>
      <w:r>
        <w:rPr>
          <w:rFonts w:ascii="宋体" w:hAnsi="宋体"/>
          <w:color w:val="000000"/>
          <w:sz w:val="30"/>
          <w:szCs w:val="30"/>
          <w:shd w:val="clear" w:color="auto" w:fill="FFFFFF"/>
        </w:rPr>
        <w:t>20051227_22583. html</w:t>
      </w:r>
      <w:r>
        <w:rPr>
          <w:rFonts w:ascii="宋体" w:hAnsi="宋体" w:hint="eastAsia"/>
          <w:color w:val="000000"/>
          <w:sz w:val="30"/>
          <w:szCs w:val="30"/>
          <w:shd w:val="clear" w:color="auto" w:fill="FFFFFF"/>
        </w:rPr>
        <w:t>）。</w:t>
      </w:r>
    </w:p>
    <w:p w:rsidR="008A696C" w:rsidRDefault="00B54051">
      <w:pPr>
        <w:spacing w:line="360" w:lineRule="auto"/>
        <w:ind w:firstLineChars="200" w:firstLine="600"/>
        <w:rPr>
          <w:rFonts w:ascii="宋体"/>
          <w:color w:val="000000"/>
          <w:sz w:val="30"/>
          <w:szCs w:val="30"/>
          <w:shd w:val="clear" w:color="auto" w:fill="FFFFFF"/>
        </w:rPr>
      </w:pPr>
      <w:r>
        <w:rPr>
          <w:rFonts w:ascii="宋体" w:hAnsi="宋体" w:hint="eastAsia"/>
          <w:color w:val="000000"/>
          <w:sz w:val="30"/>
          <w:szCs w:val="30"/>
          <w:shd w:val="clear" w:color="auto" w:fill="FFFFFF"/>
        </w:rPr>
        <w:t>该考试的特点是原为欧系，现在亚洲普及，采双语考试，兼顾当地市场特色，知名度日益普及。考试注册和培训费用较高，但极具投资回报。</w:t>
      </w:r>
    </w:p>
    <w:p w:rsidR="008A696C" w:rsidRDefault="00B54051">
      <w:pPr>
        <w:spacing w:line="360" w:lineRule="auto"/>
        <w:rPr>
          <w:rStyle w:val="3Char1"/>
          <w:bCs/>
          <w:sz w:val="30"/>
          <w:szCs w:val="30"/>
        </w:rPr>
      </w:pPr>
      <w:bookmarkStart w:id="30" w:name="_Toc492373755"/>
      <w:r>
        <w:rPr>
          <w:rStyle w:val="3Char1"/>
          <w:sz w:val="30"/>
          <w:szCs w:val="30"/>
        </w:rPr>
        <w:t>5.1.5</w:t>
      </w:r>
      <w:r>
        <w:rPr>
          <w:rStyle w:val="3Char1"/>
          <w:rFonts w:hint="eastAsia"/>
          <w:bCs/>
          <w:sz w:val="30"/>
          <w:szCs w:val="30"/>
        </w:rPr>
        <w:t>国际数量金融工程认证</w:t>
      </w:r>
      <w:r>
        <w:rPr>
          <w:rStyle w:val="3Char1"/>
          <w:bCs/>
          <w:sz w:val="30"/>
          <w:szCs w:val="30"/>
        </w:rPr>
        <w:t>CQF</w:t>
      </w:r>
      <w:bookmarkEnd w:id="30"/>
    </w:p>
    <w:p w:rsidR="008A696C" w:rsidRDefault="00B54051">
      <w:pPr>
        <w:spacing w:line="360" w:lineRule="auto"/>
        <w:ind w:firstLineChars="200" w:firstLine="600"/>
        <w:rPr>
          <w:color w:val="000000"/>
          <w:sz w:val="30"/>
          <w:szCs w:val="30"/>
          <w:shd w:val="clear" w:color="auto" w:fill="FFFFFF"/>
        </w:rPr>
      </w:pPr>
      <w:r>
        <w:rPr>
          <w:rFonts w:ascii="宋体" w:hAnsi="宋体" w:hint="eastAsia"/>
          <w:color w:val="000000"/>
          <w:sz w:val="30"/>
          <w:szCs w:val="30"/>
          <w:shd w:val="clear" w:color="auto" w:fill="FFFFFF"/>
        </w:rPr>
        <w:lastRenderedPageBreak/>
        <w:t>国际数量金融工程认证，是由牛津大学博士、英国皇家科学院研究学者、对冲基金创始人</w:t>
      </w:r>
      <w:r>
        <w:rPr>
          <w:rFonts w:ascii="宋体" w:hAnsi="宋体"/>
          <w:color w:val="000000"/>
          <w:sz w:val="30"/>
          <w:szCs w:val="30"/>
          <w:shd w:val="clear" w:color="auto" w:fill="FFFFFF"/>
        </w:rPr>
        <w:t>Paul Wilmott</w:t>
      </w:r>
      <w:r>
        <w:rPr>
          <w:rFonts w:ascii="宋体" w:hAnsi="宋体" w:hint="eastAsia"/>
          <w:color w:val="000000"/>
          <w:sz w:val="30"/>
          <w:szCs w:val="30"/>
          <w:shd w:val="clear" w:color="auto" w:fill="FFFFFF"/>
        </w:rPr>
        <w:t>等组成的国际知名的数量金融专家团队设计推出的国际数量金融工程认证。</w:t>
      </w:r>
      <w:r>
        <w:rPr>
          <w:rFonts w:ascii="宋体" w:hAnsi="宋体"/>
          <w:color w:val="000000"/>
          <w:sz w:val="30"/>
          <w:szCs w:val="30"/>
          <w:shd w:val="clear" w:color="auto" w:fill="FFFFFF"/>
        </w:rPr>
        <w:t xml:space="preserve">                 </w:t>
      </w:r>
    </w:p>
    <w:p w:rsidR="008A696C" w:rsidRDefault="00B54051">
      <w:pPr>
        <w:spacing w:line="360" w:lineRule="auto"/>
        <w:ind w:firstLineChars="200" w:firstLine="602"/>
        <w:rPr>
          <w:rFonts w:ascii="宋体"/>
          <w:color w:val="000000"/>
          <w:sz w:val="30"/>
          <w:szCs w:val="30"/>
          <w:shd w:val="clear" w:color="auto" w:fill="FFFFFF"/>
        </w:rPr>
      </w:pPr>
      <w:r>
        <w:rPr>
          <w:rFonts w:ascii="宋体" w:hAnsi="宋体" w:hint="eastAsia"/>
          <w:b/>
          <w:color w:val="000000"/>
          <w:sz w:val="30"/>
          <w:szCs w:val="30"/>
          <w:shd w:val="clear" w:color="auto" w:fill="FFFFFF"/>
        </w:rPr>
        <w:t>考试内容：</w:t>
      </w:r>
      <w:r>
        <w:rPr>
          <w:rFonts w:ascii="宋体" w:hAnsi="宋体"/>
          <w:color w:val="000000"/>
          <w:sz w:val="30"/>
          <w:szCs w:val="30"/>
          <w:shd w:val="clear" w:color="auto" w:fill="FFFFFF"/>
        </w:rPr>
        <w:t>CQF</w:t>
      </w:r>
      <w:r>
        <w:rPr>
          <w:rFonts w:ascii="宋体" w:hAnsi="宋体" w:hint="eastAsia"/>
          <w:color w:val="000000"/>
          <w:sz w:val="30"/>
          <w:szCs w:val="30"/>
          <w:shd w:val="clear" w:color="auto" w:fill="FFFFFF"/>
        </w:rPr>
        <w:t>课程由数量金融工程理论和实践的基石、风险与回报、股票、货币与商品衍生品、利率和产品、高级课程</w:t>
      </w:r>
      <w:r>
        <w:rPr>
          <w:rFonts w:ascii="宋体" w:hAnsi="宋体"/>
          <w:color w:val="000000"/>
          <w:sz w:val="30"/>
          <w:szCs w:val="30"/>
          <w:shd w:val="clear" w:color="auto" w:fill="FFFFFF"/>
        </w:rPr>
        <w:t>I</w:t>
      </w:r>
      <w:r>
        <w:rPr>
          <w:rFonts w:ascii="宋体" w:hAnsi="宋体" w:hint="eastAsia"/>
          <w:color w:val="000000"/>
          <w:sz w:val="30"/>
          <w:szCs w:val="30"/>
          <w:shd w:val="clear" w:color="auto" w:fill="FFFFFF"/>
        </w:rPr>
        <w:t>和高级课程</w:t>
      </w:r>
      <w:r>
        <w:rPr>
          <w:rFonts w:ascii="宋体" w:hAnsi="宋体"/>
          <w:color w:val="000000"/>
          <w:sz w:val="30"/>
          <w:szCs w:val="30"/>
          <w:shd w:val="clear" w:color="auto" w:fill="FFFFFF"/>
        </w:rPr>
        <w:t>II</w:t>
      </w:r>
      <w:r>
        <w:rPr>
          <w:rFonts w:ascii="宋体" w:hAnsi="宋体" w:hint="eastAsia"/>
          <w:color w:val="000000"/>
          <w:sz w:val="30"/>
          <w:szCs w:val="30"/>
          <w:shd w:val="clear" w:color="auto" w:fill="FFFFFF"/>
        </w:rPr>
        <w:t>这六个模块组成。授课形式分为课堂教授、讨论和上机演练三种形式。学员要在下次上课之前完成上周作业。全部课程共需</w:t>
      </w:r>
      <w:r>
        <w:rPr>
          <w:rFonts w:ascii="宋体" w:hAnsi="宋体"/>
          <w:color w:val="000000"/>
          <w:sz w:val="30"/>
          <w:szCs w:val="30"/>
          <w:shd w:val="clear" w:color="auto" w:fill="FFFFFF"/>
        </w:rPr>
        <w:t>24</w:t>
      </w:r>
      <w:r>
        <w:rPr>
          <w:rFonts w:ascii="宋体" w:hAnsi="宋体" w:hint="eastAsia"/>
          <w:color w:val="000000"/>
          <w:sz w:val="30"/>
          <w:szCs w:val="30"/>
          <w:shd w:val="clear" w:color="auto" w:fill="FFFFFF"/>
        </w:rPr>
        <w:t>周完成。</w:t>
      </w:r>
    </w:p>
    <w:p w:rsidR="008A696C" w:rsidRDefault="00B54051">
      <w:pPr>
        <w:spacing w:line="360" w:lineRule="auto"/>
        <w:ind w:firstLineChars="200" w:firstLine="602"/>
        <w:rPr>
          <w:rFonts w:ascii="宋体"/>
          <w:color w:val="000000"/>
          <w:sz w:val="30"/>
          <w:szCs w:val="30"/>
          <w:shd w:val="clear" w:color="auto" w:fill="FFFFFF"/>
        </w:rPr>
      </w:pPr>
      <w:r>
        <w:rPr>
          <w:rFonts w:ascii="宋体" w:hAnsi="宋体" w:hint="eastAsia"/>
          <w:b/>
          <w:color w:val="000000"/>
          <w:sz w:val="30"/>
          <w:szCs w:val="30"/>
          <w:shd w:val="clear" w:color="auto" w:fill="FFFFFF"/>
        </w:rPr>
        <w:t>报考条件：</w:t>
      </w:r>
      <w:r>
        <w:rPr>
          <w:rFonts w:ascii="宋体" w:hAnsi="宋体"/>
          <w:color w:val="000000"/>
          <w:sz w:val="30"/>
          <w:szCs w:val="30"/>
          <w:shd w:val="clear" w:color="auto" w:fill="FFFFFF"/>
        </w:rPr>
        <w:t>CQF</w:t>
      </w:r>
      <w:r>
        <w:rPr>
          <w:rFonts w:ascii="宋体" w:hAnsi="宋体" w:hint="eastAsia"/>
          <w:color w:val="000000"/>
          <w:sz w:val="30"/>
          <w:szCs w:val="30"/>
          <w:shd w:val="clear" w:color="auto" w:fill="FFFFFF"/>
        </w:rPr>
        <w:t>学员应对金融具有强烈的兴趣，并具备一定的分析技能。</w:t>
      </w:r>
      <w:r>
        <w:rPr>
          <w:rFonts w:ascii="宋体" w:hAnsi="宋体"/>
          <w:color w:val="000000"/>
          <w:sz w:val="30"/>
          <w:szCs w:val="30"/>
          <w:shd w:val="clear" w:color="auto" w:fill="FFFFFF"/>
        </w:rPr>
        <w:t>CQF</w:t>
      </w:r>
      <w:r>
        <w:rPr>
          <w:rFonts w:ascii="宋体" w:hAnsi="宋体" w:hint="eastAsia"/>
          <w:color w:val="000000"/>
          <w:sz w:val="30"/>
          <w:szCs w:val="30"/>
          <w:shd w:val="clear" w:color="auto" w:fill="FFFFFF"/>
        </w:rPr>
        <w:t>要求学员具备一定的数学水平。报名需提交中英文申请表，身份证、学历学位证书、英语水平证明（非必需）以及其它相关资格证明的复印件。享受“校园助学计划”的学员须开的在校证明。经所在培训机构初步审核通过后，发审核确认邮件及数学测验和学习指南。在一周内通过邮寄、传真或电子邮件的方式将数学测验答案（用</w:t>
      </w:r>
      <w:r>
        <w:rPr>
          <w:rFonts w:ascii="宋体" w:hAnsi="宋体"/>
          <w:color w:val="000000"/>
          <w:sz w:val="30"/>
          <w:szCs w:val="30"/>
          <w:shd w:val="clear" w:color="auto" w:fill="FFFFFF"/>
        </w:rPr>
        <w:t>WORD</w:t>
      </w:r>
      <w:r>
        <w:rPr>
          <w:rFonts w:ascii="宋体" w:hAnsi="宋体" w:hint="eastAsia"/>
          <w:color w:val="000000"/>
          <w:sz w:val="30"/>
          <w:szCs w:val="30"/>
          <w:shd w:val="clear" w:color="auto" w:fill="FFFFFF"/>
        </w:rPr>
        <w:t>形式写明计算过程）交回培训部门。培训部门英国</w:t>
      </w:r>
      <w:r>
        <w:rPr>
          <w:rFonts w:ascii="宋体" w:hAnsi="宋体"/>
          <w:color w:val="000000"/>
          <w:sz w:val="30"/>
          <w:szCs w:val="30"/>
          <w:shd w:val="clear" w:color="auto" w:fill="FFFFFF"/>
        </w:rPr>
        <w:t>CQF</w:t>
      </w:r>
      <w:r>
        <w:rPr>
          <w:rFonts w:ascii="宋体" w:hAnsi="宋体" w:hint="eastAsia"/>
          <w:color w:val="000000"/>
          <w:sz w:val="30"/>
          <w:szCs w:val="30"/>
          <w:shd w:val="clear" w:color="auto" w:fill="FFFFFF"/>
        </w:rPr>
        <w:t>总部审核。审核申请表、身份证、各种证书以及数学测验答案，审核通过后，邮寄一份审核通过的确认书与一份录取表格。</w:t>
      </w:r>
    </w:p>
    <w:p w:rsidR="008A696C" w:rsidRDefault="00B54051">
      <w:pPr>
        <w:spacing w:line="360" w:lineRule="auto"/>
        <w:ind w:firstLineChars="200" w:firstLine="602"/>
        <w:rPr>
          <w:rFonts w:ascii="宋体"/>
          <w:color w:val="000000"/>
          <w:sz w:val="30"/>
          <w:szCs w:val="30"/>
          <w:shd w:val="clear" w:color="auto" w:fill="FFFFFF"/>
        </w:rPr>
      </w:pPr>
      <w:r>
        <w:rPr>
          <w:rFonts w:ascii="宋体" w:hAnsi="宋体" w:hint="eastAsia"/>
          <w:b/>
          <w:color w:val="000000"/>
          <w:sz w:val="30"/>
          <w:szCs w:val="30"/>
          <w:shd w:val="clear" w:color="auto" w:fill="FFFFFF"/>
        </w:rPr>
        <w:t>证书获得：</w:t>
      </w:r>
      <w:r>
        <w:rPr>
          <w:rFonts w:ascii="宋体" w:hAnsi="宋体" w:hint="eastAsia"/>
          <w:color w:val="000000"/>
          <w:sz w:val="30"/>
          <w:szCs w:val="30"/>
          <w:shd w:val="clear" w:color="auto" w:fill="FFFFFF"/>
        </w:rPr>
        <w:t>考试通过后由英国</w:t>
      </w:r>
      <w:r>
        <w:rPr>
          <w:rFonts w:ascii="宋体" w:hAnsi="宋体"/>
          <w:color w:val="000000"/>
          <w:sz w:val="30"/>
          <w:szCs w:val="30"/>
          <w:shd w:val="clear" w:color="auto" w:fill="FFFFFF"/>
        </w:rPr>
        <w:t>CQF</w:t>
      </w:r>
      <w:r>
        <w:rPr>
          <w:rFonts w:ascii="宋体" w:hAnsi="宋体" w:hint="eastAsia"/>
          <w:color w:val="000000"/>
          <w:sz w:val="30"/>
          <w:szCs w:val="30"/>
          <w:shd w:val="clear" w:color="auto" w:fill="FFFFFF"/>
        </w:rPr>
        <w:t>总部颁发证书。</w:t>
      </w:r>
    </w:p>
    <w:p w:rsidR="008A696C" w:rsidRDefault="00B54051">
      <w:pPr>
        <w:spacing w:line="360" w:lineRule="auto"/>
        <w:rPr>
          <w:rFonts w:ascii="宋体"/>
          <w:b/>
          <w:sz w:val="32"/>
          <w:szCs w:val="32"/>
        </w:rPr>
      </w:pPr>
      <w:bookmarkStart w:id="31" w:name="_Toc492373756"/>
      <w:r>
        <w:rPr>
          <w:rStyle w:val="2Char1"/>
          <w:rFonts w:ascii="宋体" w:eastAsia="宋体" w:hAnsi="宋体"/>
          <w:sz w:val="32"/>
          <w:szCs w:val="32"/>
        </w:rPr>
        <w:t xml:space="preserve">5.2 </w:t>
      </w:r>
      <w:r>
        <w:rPr>
          <w:rStyle w:val="2Char1"/>
          <w:rFonts w:ascii="宋体" w:eastAsia="宋体" w:hAnsi="宋体" w:hint="eastAsia"/>
          <w:sz w:val="32"/>
          <w:szCs w:val="32"/>
        </w:rPr>
        <w:t>银行类</w:t>
      </w:r>
      <w:bookmarkEnd w:id="31"/>
    </w:p>
    <w:p w:rsidR="008A696C" w:rsidRDefault="00B54051">
      <w:pPr>
        <w:spacing w:line="360" w:lineRule="auto"/>
        <w:rPr>
          <w:rFonts w:ascii="宋体"/>
          <w:b/>
          <w:sz w:val="30"/>
          <w:szCs w:val="30"/>
        </w:rPr>
      </w:pPr>
      <w:bookmarkStart w:id="32" w:name="_Toc492373757"/>
      <w:r>
        <w:rPr>
          <w:rStyle w:val="3Char1"/>
          <w:bCs/>
          <w:sz w:val="30"/>
          <w:szCs w:val="30"/>
        </w:rPr>
        <w:t xml:space="preserve">5.2.1 </w:t>
      </w:r>
      <w:r>
        <w:rPr>
          <w:rStyle w:val="3Char1"/>
          <w:rFonts w:hint="eastAsia"/>
          <w:bCs/>
          <w:sz w:val="30"/>
          <w:szCs w:val="30"/>
        </w:rPr>
        <w:t>银行从业资格</w:t>
      </w:r>
      <w:bookmarkEnd w:id="32"/>
    </w:p>
    <w:p w:rsidR="008A696C" w:rsidRDefault="00B54051">
      <w:pPr>
        <w:spacing w:line="360" w:lineRule="auto"/>
        <w:ind w:firstLineChars="200" w:firstLine="600"/>
        <w:rPr>
          <w:rFonts w:ascii="宋体"/>
          <w:color w:val="000000"/>
          <w:sz w:val="30"/>
          <w:szCs w:val="30"/>
          <w:shd w:val="clear" w:color="auto" w:fill="FFFFFF"/>
        </w:rPr>
      </w:pPr>
      <w:r>
        <w:rPr>
          <w:rFonts w:ascii="宋体" w:hAnsi="宋体" w:hint="eastAsia"/>
          <w:color w:val="000000"/>
          <w:sz w:val="30"/>
          <w:szCs w:val="30"/>
          <w:shd w:val="clear" w:color="auto" w:fill="FFFFFF"/>
        </w:rPr>
        <w:t>全国银行从业人员资格考试每年举行</w:t>
      </w:r>
      <w:r>
        <w:rPr>
          <w:rFonts w:ascii="宋体" w:hAnsi="宋体"/>
          <w:color w:val="000000"/>
          <w:sz w:val="30"/>
          <w:szCs w:val="30"/>
          <w:shd w:val="clear" w:color="auto" w:fill="FFFFFF"/>
        </w:rPr>
        <w:t>2</w:t>
      </w:r>
      <w:r>
        <w:rPr>
          <w:rFonts w:ascii="宋体" w:hAnsi="宋体" w:hint="eastAsia"/>
          <w:color w:val="000000"/>
          <w:sz w:val="30"/>
          <w:szCs w:val="30"/>
          <w:shd w:val="clear" w:color="auto" w:fill="FFFFFF"/>
        </w:rPr>
        <w:t>次。面向全社会，完</w:t>
      </w:r>
      <w:r>
        <w:rPr>
          <w:rFonts w:ascii="宋体" w:hAnsi="宋体" w:hint="eastAsia"/>
          <w:color w:val="000000"/>
          <w:sz w:val="30"/>
          <w:szCs w:val="30"/>
          <w:shd w:val="clear" w:color="auto" w:fill="FFFFFF"/>
        </w:rPr>
        <w:lastRenderedPageBreak/>
        <w:t>全民事行为，高中以上文化程度均可参加考试，考试内容：公共基础，个人理财，风险管理。考试题型为客观题（单、多、判）</w:t>
      </w:r>
      <w:proofErr w:type="gramStart"/>
      <w:r>
        <w:rPr>
          <w:rFonts w:ascii="宋体" w:hAnsi="宋体" w:hint="eastAsia"/>
          <w:color w:val="000000"/>
          <w:sz w:val="30"/>
          <w:szCs w:val="30"/>
          <w:shd w:val="clear" w:color="auto" w:fill="FFFFFF"/>
        </w:rPr>
        <w:t>闭卷机考</w:t>
      </w:r>
      <w:proofErr w:type="gramEnd"/>
      <w:r>
        <w:rPr>
          <w:rFonts w:ascii="宋体" w:hAnsi="宋体" w:hint="eastAsia"/>
          <w:color w:val="000000"/>
          <w:sz w:val="30"/>
          <w:szCs w:val="30"/>
          <w:shd w:val="clear" w:color="auto" w:fill="FFFFFF"/>
        </w:rPr>
        <w:t>。成绩有效期：两年。</w:t>
      </w:r>
      <w:r>
        <w:rPr>
          <w:rFonts w:ascii="宋体" w:hAnsi="宋体"/>
          <w:color w:val="000000"/>
          <w:sz w:val="30"/>
          <w:szCs w:val="30"/>
          <w:shd w:val="clear" w:color="auto" w:fill="FFFFFF"/>
        </w:rPr>
        <w:t xml:space="preserve"> </w:t>
      </w:r>
      <w:r>
        <w:rPr>
          <w:rFonts w:ascii="宋体" w:hAnsi="宋体" w:hint="eastAsia"/>
          <w:color w:val="000000"/>
          <w:sz w:val="30"/>
          <w:szCs w:val="30"/>
          <w:shd w:val="clear" w:color="auto" w:fill="FFFFFF"/>
        </w:rPr>
        <w:t>资格证书的获得：通过考试</w:t>
      </w:r>
      <w:r>
        <w:rPr>
          <w:rFonts w:ascii="宋体" w:hAnsi="宋体"/>
          <w:color w:val="000000"/>
          <w:sz w:val="30"/>
          <w:szCs w:val="30"/>
          <w:shd w:val="clear" w:color="auto" w:fill="FFFFFF"/>
        </w:rPr>
        <w:t>——</w:t>
      </w:r>
      <w:r>
        <w:rPr>
          <w:rFonts w:ascii="宋体" w:hAnsi="宋体" w:hint="eastAsia"/>
          <w:color w:val="000000"/>
          <w:sz w:val="30"/>
          <w:szCs w:val="30"/>
          <w:shd w:val="clear" w:color="auto" w:fill="FFFFFF"/>
        </w:rPr>
        <w:t>合格证书</w:t>
      </w:r>
      <w:r>
        <w:rPr>
          <w:rFonts w:ascii="宋体" w:hAnsi="宋体"/>
          <w:color w:val="000000"/>
          <w:sz w:val="30"/>
          <w:szCs w:val="30"/>
          <w:shd w:val="clear" w:color="auto" w:fill="FFFFFF"/>
        </w:rPr>
        <w:t>——</w:t>
      </w:r>
      <w:r>
        <w:rPr>
          <w:rFonts w:ascii="宋体" w:hAnsi="宋体" w:hint="eastAsia"/>
          <w:color w:val="000000"/>
          <w:sz w:val="30"/>
          <w:szCs w:val="30"/>
          <w:shd w:val="clear" w:color="auto" w:fill="FFFFFF"/>
        </w:rPr>
        <w:t>从业记录资格审核</w:t>
      </w:r>
      <w:r>
        <w:rPr>
          <w:rFonts w:ascii="宋体" w:hAnsi="宋体"/>
          <w:color w:val="000000"/>
          <w:sz w:val="30"/>
          <w:szCs w:val="30"/>
          <w:shd w:val="clear" w:color="auto" w:fill="FFFFFF"/>
        </w:rPr>
        <w:t>——</w:t>
      </w:r>
      <w:r>
        <w:rPr>
          <w:rFonts w:ascii="宋体" w:hAnsi="宋体" w:hint="eastAsia"/>
          <w:color w:val="000000"/>
          <w:sz w:val="30"/>
          <w:szCs w:val="30"/>
          <w:shd w:val="clear" w:color="auto" w:fill="FFFFFF"/>
        </w:rPr>
        <w:t>确定是否获得资格证书。</w:t>
      </w:r>
    </w:p>
    <w:p w:rsidR="008A696C" w:rsidRDefault="00B54051">
      <w:pPr>
        <w:spacing w:line="360" w:lineRule="auto"/>
        <w:ind w:firstLineChars="10" w:firstLine="30"/>
        <w:rPr>
          <w:rStyle w:val="3Char1"/>
          <w:rFonts w:hAnsi="Times New Roman"/>
          <w:bCs/>
          <w:sz w:val="30"/>
          <w:szCs w:val="30"/>
        </w:rPr>
      </w:pPr>
      <w:bookmarkStart w:id="33" w:name="_Toc492373758"/>
      <w:r>
        <w:rPr>
          <w:rStyle w:val="3Char1"/>
          <w:bCs/>
          <w:sz w:val="30"/>
          <w:szCs w:val="30"/>
        </w:rPr>
        <w:t xml:space="preserve">5.2.2 </w:t>
      </w:r>
      <w:r>
        <w:rPr>
          <w:rStyle w:val="3Char1"/>
          <w:rFonts w:hint="eastAsia"/>
          <w:bCs/>
          <w:sz w:val="30"/>
          <w:szCs w:val="30"/>
        </w:rPr>
        <w:t>注册信贷分析师</w:t>
      </w:r>
      <w:r>
        <w:rPr>
          <w:rStyle w:val="3Char1"/>
          <w:bCs/>
          <w:sz w:val="30"/>
          <w:szCs w:val="30"/>
        </w:rPr>
        <w:t>CCRA</w:t>
      </w:r>
      <w:bookmarkEnd w:id="33"/>
    </w:p>
    <w:p w:rsidR="008A696C" w:rsidRDefault="00B54051">
      <w:pPr>
        <w:spacing w:line="360" w:lineRule="auto"/>
        <w:ind w:firstLineChars="10" w:firstLine="30"/>
        <w:rPr>
          <w:sz w:val="30"/>
          <w:szCs w:val="30"/>
        </w:rPr>
      </w:pPr>
      <w:r>
        <w:rPr>
          <w:rFonts w:ascii="宋体" w:hAnsi="宋体"/>
          <w:sz w:val="30"/>
          <w:szCs w:val="30"/>
        </w:rPr>
        <w:t xml:space="preserve">    </w:t>
      </w:r>
      <w:r>
        <w:rPr>
          <w:rFonts w:ascii="宋体" w:hAnsi="宋体" w:hint="eastAsia"/>
          <w:sz w:val="30"/>
          <w:szCs w:val="30"/>
        </w:rPr>
        <w:t>注册信贷分析师是在新的国际金融环境下，运用信贷管理基本机理，广泛吸收国际银行信贷管理与运作中的新规则、新技术、新模式，信贷理论和实践高度统一，国际和国内高度结合的中国银行信贷管理方面的国际资格认证项目。该项目具有以下几个特征：第一，内容新颖：项目中信贷业务运作流程、分析技术和方法介绍，都体现当今国际银行业最前沿的信贷管理技术创新和发展趋势，因此，该认证能及时反映当前银行信贷业务的新模式和新动向。第二，实操性强：信贷风险是我国银行最大的风险之一，而信贷风险又主要体现为操作风险，本认证项目强调以风险控制为核心，</w:t>
      </w:r>
      <w:r>
        <w:rPr>
          <w:rFonts w:ascii="宋体" w:hAnsi="宋体" w:hint="eastAsia"/>
          <w:sz w:val="30"/>
          <w:szCs w:val="30"/>
        </w:rPr>
        <w:t>突出信贷业务的规范化操作，将信贷风险控制的体系、机制、方法和手段贯穿于整个信贷业务。并着重介绍了信贷业务的新规则、操作流程、定价管理、信用分析、项目评估、担保应用，信贷风险管理及贷后管理等具体操作实务，具有很强的实践性和实用性。第三，知识结构系统而全面，主要以信贷分析、管理、风险控制为导向，以信贷业务为轴线，全面阐述信贷业务的运行流程和创新趋势，体系独特全面，内在逻辑性强。</w:t>
      </w:r>
    </w:p>
    <w:p w:rsidR="008A696C" w:rsidRDefault="00B54051">
      <w:pPr>
        <w:spacing w:line="360" w:lineRule="auto"/>
        <w:ind w:firstLineChars="10" w:firstLine="30"/>
        <w:rPr>
          <w:rFonts w:ascii="宋体"/>
          <w:sz w:val="30"/>
          <w:szCs w:val="30"/>
        </w:rPr>
      </w:pPr>
      <w:r>
        <w:rPr>
          <w:rFonts w:ascii="宋体" w:hAnsi="宋体"/>
          <w:sz w:val="30"/>
          <w:szCs w:val="30"/>
        </w:rPr>
        <w:t xml:space="preserve">   </w:t>
      </w:r>
      <w:r>
        <w:rPr>
          <w:rFonts w:ascii="宋体" w:hAnsi="宋体"/>
          <w:b/>
          <w:sz w:val="30"/>
          <w:szCs w:val="30"/>
        </w:rPr>
        <w:t xml:space="preserve"> </w:t>
      </w:r>
      <w:r>
        <w:rPr>
          <w:rFonts w:ascii="宋体" w:hAnsi="宋体" w:hint="eastAsia"/>
          <w:b/>
          <w:sz w:val="30"/>
          <w:szCs w:val="30"/>
        </w:rPr>
        <w:t>证书获得：</w:t>
      </w:r>
      <w:r>
        <w:rPr>
          <w:rFonts w:ascii="宋体" w:hAnsi="宋体" w:hint="eastAsia"/>
          <w:sz w:val="30"/>
          <w:szCs w:val="30"/>
        </w:rPr>
        <w:t>中文注册信贷分析师认证体系是根据国际金融专</w:t>
      </w:r>
      <w:r>
        <w:rPr>
          <w:rFonts w:ascii="宋体" w:hAnsi="宋体" w:hint="eastAsia"/>
          <w:sz w:val="30"/>
          <w:szCs w:val="30"/>
        </w:rPr>
        <w:lastRenderedPageBreak/>
        <w:t>业人士协会（</w:t>
      </w:r>
      <w:r>
        <w:rPr>
          <w:rFonts w:ascii="宋体" w:hAnsi="宋体"/>
          <w:sz w:val="30"/>
          <w:szCs w:val="30"/>
        </w:rPr>
        <w:t>ISOFP</w:t>
      </w:r>
      <w:r>
        <w:rPr>
          <w:rFonts w:ascii="宋体" w:hAnsi="宋体" w:hint="eastAsia"/>
          <w:sz w:val="30"/>
          <w:szCs w:val="30"/>
        </w:rPr>
        <w:t>）注册信贷分析师</w:t>
      </w:r>
      <w:r>
        <w:rPr>
          <w:rFonts w:ascii="宋体" w:hAnsi="宋体"/>
          <w:sz w:val="30"/>
          <w:szCs w:val="30"/>
        </w:rPr>
        <w:t>Certified Credit R</w:t>
      </w:r>
      <w:r>
        <w:rPr>
          <w:rFonts w:ascii="宋体" w:hAnsi="宋体"/>
          <w:sz w:val="30"/>
          <w:szCs w:val="30"/>
        </w:rPr>
        <w:t>isk Analyst</w:t>
      </w:r>
      <w:r>
        <w:rPr>
          <w:rFonts w:ascii="宋体" w:hAnsi="宋体" w:hint="eastAsia"/>
          <w:sz w:val="30"/>
          <w:szCs w:val="30"/>
        </w:rPr>
        <w:t>（</w:t>
      </w:r>
      <w:r>
        <w:rPr>
          <w:rFonts w:ascii="宋体" w:hAnsi="宋体"/>
          <w:sz w:val="30"/>
          <w:szCs w:val="30"/>
        </w:rPr>
        <w:t>CCRA</w:t>
      </w:r>
      <w:r>
        <w:rPr>
          <w:rFonts w:ascii="宋体" w:hAnsi="宋体" w:hint="eastAsia"/>
          <w:sz w:val="30"/>
          <w:szCs w:val="30"/>
        </w:rPr>
        <w:t>）两个级别的认证体系，结合中国银行信贷环境、监管环境以及政策法规环境开发出中文注册信贷分析师认证体系，包括注册</w:t>
      </w:r>
      <w:proofErr w:type="gramStart"/>
      <w:r>
        <w:rPr>
          <w:rFonts w:ascii="宋体" w:hAnsi="宋体" w:hint="eastAsia"/>
          <w:sz w:val="30"/>
          <w:szCs w:val="30"/>
        </w:rPr>
        <w:t>信贷分师</w:t>
      </w:r>
      <w:proofErr w:type="gramEnd"/>
      <w:r>
        <w:rPr>
          <w:rFonts w:ascii="宋体" w:hAnsi="宋体"/>
          <w:sz w:val="30"/>
          <w:szCs w:val="30"/>
        </w:rPr>
        <w:t>Certified Credit Risk Analyst</w:t>
      </w:r>
      <w:r>
        <w:rPr>
          <w:rFonts w:ascii="宋体" w:hAnsi="宋体" w:hint="eastAsia"/>
          <w:sz w:val="30"/>
          <w:szCs w:val="30"/>
        </w:rPr>
        <w:t>（</w:t>
      </w:r>
      <w:r>
        <w:rPr>
          <w:rFonts w:ascii="宋体" w:hAnsi="宋体"/>
          <w:sz w:val="30"/>
          <w:szCs w:val="30"/>
        </w:rPr>
        <w:t>CCRA</w:t>
      </w:r>
      <w:r>
        <w:rPr>
          <w:rFonts w:ascii="宋体" w:hAnsi="宋体" w:hint="eastAsia"/>
          <w:sz w:val="30"/>
          <w:szCs w:val="30"/>
        </w:rPr>
        <w:t>）（以下简称</w:t>
      </w:r>
      <w:r>
        <w:rPr>
          <w:rFonts w:ascii="宋体" w:hAnsi="宋体"/>
          <w:sz w:val="30"/>
          <w:szCs w:val="30"/>
        </w:rPr>
        <w:t>CCRA</w:t>
      </w:r>
      <w:r>
        <w:rPr>
          <w:rFonts w:ascii="宋体" w:hAnsi="宋体" w:hint="eastAsia"/>
          <w:sz w:val="30"/>
          <w:szCs w:val="30"/>
        </w:rPr>
        <w:t>）和高级注册信贷分析师</w:t>
      </w:r>
      <w:r>
        <w:rPr>
          <w:rFonts w:ascii="宋体" w:hAnsi="宋体"/>
          <w:sz w:val="30"/>
          <w:szCs w:val="30"/>
        </w:rPr>
        <w:t>senior Certified Credit Risk Analyst</w:t>
      </w:r>
      <w:r>
        <w:rPr>
          <w:rFonts w:ascii="宋体" w:hAnsi="宋体" w:hint="eastAsia"/>
          <w:sz w:val="30"/>
          <w:szCs w:val="30"/>
        </w:rPr>
        <w:t>（</w:t>
      </w:r>
      <w:r>
        <w:rPr>
          <w:rFonts w:ascii="宋体" w:hAnsi="宋体"/>
          <w:sz w:val="30"/>
          <w:szCs w:val="30"/>
        </w:rPr>
        <w:t>SCCRA</w:t>
      </w:r>
      <w:r>
        <w:rPr>
          <w:rFonts w:ascii="宋体" w:hAnsi="宋体" w:hint="eastAsia"/>
          <w:sz w:val="30"/>
          <w:szCs w:val="30"/>
        </w:rPr>
        <w:t>）（以下简称</w:t>
      </w:r>
      <w:r>
        <w:rPr>
          <w:rFonts w:ascii="宋体" w:hAnsi="宋体"/>
          <w:sz w:val="30"/>
          <w:szCs w:val="30"/>
        </w:rPr>
        <w:t>SCCRA</w:t>
      </w:r>
      <w:r>
        <w:rPr>
          <w:rFonts w:ascii="宋体" w:hAnsi="宋体" w:hint="eastAsia"/>
          <w:sz w:val="30"/>
          <w:szCs w:val="30"/>
        </w:rPr>
        <w:t>）两个级别认证体系；</w:t>
      </w:r>
    </w:p>
    <w:p w:rsidR="008A696C" w:rsidRDefault="00B54051">
      <w:pPr>
        <w:spacing w:line="360" w:lineRule="auto"/>
        <w:rPr>
          <w:rFonts w:ascii="宋体"/>
          <w:sz w:val="30"/>
          <w:szCs w:val="30"/>
        </w:rPr>
      </w:pPr>
      <w:r>
        <w:rPr>
          <w:rFonts w:ascii="宋体" w:hAnsi="宋体"/>
          <w:sz w:val="30"/>
          <w:szCs w:val="30"/>
        </w:rPr>
        <w:t xml:space="preserve">    </w:t>
      </w:r>
      <w:r>
        <w:rPr>
          <w:rFonts w:ascii="宋体" w:hAnsi="宋体" w:hint="eastAsia"/>
          <w:b/>
          <w:sz w:val="30"/>
          <w:szCs w:val="30"/>
        </w:rPr>
        <w:t>考试安排：</w:t>
      </w:r>
      <w:r>
        <w:rPr>
          <w:rFonts w:ascii="宋体" w:hAnsi="宋体" w:hint="eastAsia"/>
          <w:sz w:val="30"/>
          <w:szCs w:val="30"/>
        </w:rPr>
        <w:t>每年</w:t>
      </w:r>
      <w:r>
        <w:rPr>
          <w:rFonts w:ascii="宋体" w:hAnsi="宋体"/>
          <w:sz w:val="30"/>
          <w:szCs w:val="30"/>
        </w:rPr>
        <w:t>2</w:t>
      </w:r>
      <w:r>
        <w:rPr>
          <w:rFonts w:ascii="宋体" w:hAnsi="宋体" w:hint="eastAsia"/>
          <w:sz w:val="30"/>
          <w:szCs w:val="30"/>
        </w:rPr>
        <w:t>次统一考试，即每年</w:t>
      </w:r>
      <w:r>
        <w:rPr>
          <w:rFonts w:ascii="宋体" w:hAnsi="宋体"/>
          <w:sz w:val="30"/>
          <w:szCs w:val="30"/>
        </w:rPr>
        <w:t>6</w:t>
      </w:r>
      <w:r>
        <w:rPr>
          <w:rFonts w:ascii="宋体" w:hAnsi="宋体" w:hint="eastAsia"/>
          <w:sz w:val="30"/>
          <w:szCs w:val="30"/>
        </w:rPr>
        <w:t>月、</w:t>
      </w:r>
      <w:r>
        <w:rPr>
          <w:rFonts w:ascii="宋体" w:hAnsi="宋体"/>
          <w:sz w:val="30"/>
          <w:szCs w:val="30"/>
        </w:rPr>
        <w:t>11</w:t>
      </w:r>
      <w:r>
        <w:rPr>
          <w:rFonts w:ascii="宋体" w:hAnsi="宋体" w:hint="eastAsia"/>
          <w:sz w:val="30"/>
          <w:szCs w:val="30"/>
        </w:rPr>
        <w:t>月的最后一个周六安排全国试点统一考试。</w:t>
      </w:r>
    </w:p>
    <w:p w:rsidR="008A696C" w:rsidRDefault="00B54051">
      <w:pPr>
        <w:spacing w:line="360" w:lineRule="auto"/>
        <w:rPr>
          <w:rFonts w:ascii="宋体"/>
          <w:b/>
          <w:sz w:val="30"/>
          <w:szCs w:val="30"/>
        </w:rPr>
      </w:pPr>
      <w:bookmarkStart w:id="34" w:name="_Toc492373759"/>
      <w:r>
        <w:rPr>
          <w:rStyle w:val="3Char1"/>
          <w:bCs/>
          <w:sz w:val="30"/>
          <w:szCs w:val="30"/>
        </w:rPr>
        <w:t xml:space="preserve">5.2.3 </w:t>
      </w:r>
      <w:r>
        <w:rPr>
          <w:rStyle w:val="3Char1"/>
          <w:rFonts w:hint="eastAsia"/>
          <w:bCs/>
          <w:sz w:val="30"/>
          <w:szCs w:val="30"/>
        </w:rPr>
        <w:t>金融专业英语证书考试</w:t>
      </w:r>
      <w:r>
        <w:rPr>
          <w:rStyle w:val="3Char1"/>
          <w:bCs/>
          <w:sz w:val="30"/>
          <w:szCs w:val="30"/>
        </w:rPr>
        <w:t>FECT</w:t>
      </w:r>
      <w:bookmarkEnd w:id="34"/>
    </w:p>
    <w:p w:rsidR="008A696C" w:rsidRDefault="00B54051">
      <w:pPr>
        <w:spacing w:line="360" w:lineRule="auto"/>
        <w:rPr>
          <w:rFonts w:ascii="宋体"/>
          <w:sz w:val="30"/>
          <w:szCs w:val="30"/>
        </w:rPr>
      </w:pPr>
      <w:r>
        <w:rPr>
          <w:rFonts w:ascii="宋体" w:hAnsi="宋体"/>
          <w:b/>
          <w:sz w:val="30"/>
          <w:szCs w:val="30"/>
        </w:rPr>
        <w:t xml:space="preserve">    </w:t>
      </w:r>
      <w:r>
        <w:rPr>
          <w:rFonts w:ascii="宋体" w:hAnsi="宋体" w:hint="eastAsia"/>
          <w:sz w:val="30"/>
          <w:szCs w:val="30"/>
        </w:rPr>
        <w:t>第一家国家级行业性英语证书考试，</w:t>
      </w:r>
      <w:proofErr w:type="gramStart"/>
      <w:r>
        <w:rPr>
          <w:rFonts w:ascii="宋体" w:hAnsi="宋体" w:hint="eastAsia"/>
          <w:sz w:val="30"/>
          <w:szCs w:val="30"/>
        </w:rPr>
        <w:t>本考试</w:t>
      </w:r>
      <w:proofErr w:type="gramEnd"/>
      <w:r>
        <w:rPr>
          <w:rFonts w:ascii="宋体" w:hAnsi="宋体" w:hint="eastAsia"/>
          <w:sz w:val="30"/>
          <w:szCs w:val="30"/>
        </w:rPr>
        <w:t>的证书不是入行资格，但可作为在金融部门从事相应的涉外业务工作、涉外培训、职称评定和各</w:t>
      </w:r>
      <w:proofErr w:type="gramStart"/>
      <w:r>
        <w:rPr>
          <w:rFonts w:ascii="宋体" w:hAnsi="宋体" w:hint="eastAsia"/>
          <w:sz w:val="30"/>
          <w:szCs w:val="30"/>
        </w:rPr>
        <w:t>类毕业</w:t>
      </w:r>
      <w:proofErr w:type="gramEnd"/>
      <w:r>
        <w:rPr>
          <w:rFonts w:ascii="宋体" w:hAnsi="宋体" w:hint="eastAsia"/>
          <w:sz w:val="30"/>
          <w:szCs w:val="30"/>
        </w:rPr>
        <w:t>学生进入金融部门就业等方面的参考依据。懂英语及金融的人才相对较少，与国际接轨，逐步会成为进入金融行业工作的重要参考。</w:t>
      </w:r>
    </w:p>
    <w:p w:rsidR="008A696C" w:rsidRDefault="00B54051">
      <w:pPr>
        <w:spacing w:line="360" w:lineRule="auto"/>
        <w:rPr>
          <w:rFonts w:ascii="宋体"/>
          <w:sz w:val="30"/>
          <w:szCs w:val="30"/>
        </w:rPr>
      </w:pPr>
      <w:r>
        <w:rPr>
          <w:rFonts w:ascii="宋体" w:hAnsi="宋体"/>
          <w:sz w:val="30"/>
          <w:szCs w:val="30"/>
        </w:rPr>
        <w:t xml:space="preserve">    </w:t>
      </w:r>
      <w:r>
        <w:rPr>
          <w:rFonts w:ascii="宋体" w:hAnsi="宋体" w:hint="eastAsia"/>
          <w:b/>
          <w:sz w:val="30"/>
          <w:szCs w:val="30"/>
        </w:rPr>
        <w:t>考试内容：</w:t>
      </w:r>
      <w:r>
        <w:rPr>
          <w:rFonts w:ascii="宋体" w:hAnsi="宋体" w:hint="eastAsia"/>
          <w:sz w:val="30"/>
          <w:szCs w:val="30"/>
        </w:rPr>
        <w:t>针对不同程度，分为初级（银行综合类）、中级、高级（目前尚未开考）三种程度，通过者获得相应级别的证书。</w:t>
      </w:r>
    </w:p>
    <w:p w:rsidR="008A696C" w:rsidRDefault="00B54051">
      <w:pPr>
        <w:spacing w:line="360" w:lineRule="auto"/>
        <w:rPr>
          <w:rFonts w:ascii="宋体"/>
          <w:sz w:val="30"/>
          <w:szCs w:val="30"/>
        </w:rPr>
      </w:pPr>
      <w:r>
        <w:rPr>
          <w:rFonts w:ascii="宋体" w:hAnsi="宋体"/>
          <w:sz w:val="30"/>
          <w:szCs w:val="30"/>
        </w:rPr>
        <w:t xml:space="preserve">    </w:t>
      </w:r>
      <w:r>
        <w:rPr>
          <w:rFonts w:ascii="宋体" w:hAnsi="宋体" w:hint="eastAsia"/>
          <w:b/>
          <w:sz w:val="30"/>
          <w:szCs w:val="30"/>
        </w:rPr>
        <w:t>考试时间：</w:t>
      </w:r>
      <w:r>
        <w:rPr>
          <w:rFonts w:ascii="宋体" w:hAnsi="宋体" w:hint="eastAsia"/>
          <w:sz w:val="30"/>
          <w:szCs w:val="30"/>
        </w:rPr>
        <w:t>每年一次，</w:t>
      </w:r>
      <w:r>
        <w:rPr>
          <w:rFonts w:ascii="宋体" w:hAnsi="宋体"/>
          <w:sz w:val="30"/>
          <w:szCs w:val="30"/>
        </w:rPr>
        <w:t>5</w:t>
      </w:r>
      <w:r>
        <w:rPr>
          <w:rFonts w:ascii="宋体" w:hAnsi="宋体" w:hint="eastAsia"/>
          <w:sz w:val="30"/>
          <w:szCs w:val="30"/>
        </w:rPr>
        <w:t>月到</w:t>
      </w:r>
      <w:r>
        <w:rPr>
          <w:rFonts w:ascii="宋体" w:hAnsi="宋体"/>
          <w:sz w:val="30"/>
          <w:szCs w:val="30"/>
        </w:rPr>
        <w:t>6</w:t>
      </w:r>
      <w:r>
        <w:rPr>
          <w:rFonts w:ascii="宋体" w:hAnsi="宋体" w:hint="eastAsia"/>
          <w:sz w:val="30"/>
          <w:szCs w:val="30"/>
        </w:rPr>
        <w:t>月间</w:t>
      </w:r>
    </w:p>
    <w:p w:rsidR="008A696C" w:rsidRDefault="00B54051">
      <w:pPr>
        <w:spacing w:line="360" w:lineRule="auto"/>
        <w:rPr>
          <w:rFonts w:ascii="宋体"/>
          <w:sz w:val="30"/>
          <w:szCs w:val="30"/>
        </w:rPr>
      </w:pPr>
      <w:r>
        <w:rPr>
          <w:rFonts w:ascii="宋体" w:hAnsi="宋体"/>
          <w:sz w:val="30"/>
          <w:szCs w:val="30"/>
        </w:rPr>
        <w:t xml:space="preserve">    </w:t>
      </w:r>
      <w:r>
        <w:rPr>
          <w:rFonts w:ascii="宋体" w:hAnsi="宋体" w:hint="eastAsia"/>
          <w:b/>
          <w:sz w:val="30"/>
          <w:szCs w:val="30"/>
        </w:rPr>
        <w:t>证书的获得：</w:t>
      </w:r>
      <w:r>
        <w:rPr>
          <w:rFonts w:ascii="宋体" w:hAnsi="宋体" w:hint="eastAsia"/>
          <w:sz w:val="30"/>
          <w:szCs w:val="30"/>
        </w:rPr>
        <w:t>初级</w:t>
      </w:r>
      <w:proofErr w:type="gramStart"/>
      <w:r>
        <w:rPr>
          <w:rFonts w:ascii="宋体" w:hAnsi="宋体" w:hint="eastAsia"/>
          <w:sz w:val="30"/>
          <w:szCs w:val="30"/>
        </w:rPr>
        <w:t>按分为</w:t>
      </w:r>
      <w:proofErr w:type="gramEnd"/>
      <w:r>
        <w:rPr>
          <w:rFonts w:ascii="宋体" w:hAnsi="宋体"/>
          <w:sz w:val="30"/>
          <w:szCs w:val="30"/>
        </w:rPr>
        <w:t>A</w:t>
      </w:r>
      <w:r>
        <w:rPr>
          <w:rFonts w:ascii="宋体" w:hAnsi="宋体" w:hint="eastAsia"/>
          <w:sz w:val="30"/>
          <w:szCs w:val="30"/>
        </w:rPr>
        <w:t>、</w:t>
      </w:r>
      <w:r>
        <w:rPr>
          <w:rFonts w:ascii="宋体" w:hAnsi="宋体"/>
          <w:sz w:val="30"/>
          <w:szCs w:val="30"/>
        </w:rPr>
        <w:t>B</w:t>
      </w:r>
      <w:r>
        <w:rPr>
          <w:rFonts w:ascii="宋体" w:hAnsi="宋体" w:hint="eastAsia"/>
          <w:sz w:val="30"/>
          <w:szCs w:val="30"/>
        </w:rPr>
        <w:t>、</w:t>
      </w:r>
      <w:r>
        <w:rPr>
          <w:rFonts w:ascii="宋体" w:hAnsi="宋体"/>
          <w:sz w:val="30"/>
          <w:szCs w:val="30"/>
        </w:rPr>
        <w:t>C</w:t>
      </w:r>
      <w:r>
        <w:rPr>
          <w:rFonts w:ascii="宋体" w:hAnsi="宋体" w:hint="eastAsia"/>
          <w:sz w:val="30"/>
          <w:szCs w:val="30"/>
        </w:rPr>
        <w:t>三类证书。</w:t>
      </w:r>
      <w:proofErr w:type="gramStart"/>
      <w:r>
        <w:rPr>
          <w:rFonts w:ascii="宋体" w:hAnsi="宋体" w:hint="eastAsia"/>
          <w:sz w:val="30"/>
          <w:szCs w:val="30"/>
        </w:rPr>
        <w:t>中级要求</w:t>
      </w:r>
      <w:proofErr w:type="gramEnd"/>
      <w:r>
        <w:rPr>
          <w:rFonts w:ascii="宋体" w:hAnsi="宋体" w:hint="eastAsia"/>
          <w:sz w:val="30"/>
          <w:szCs w:val="30"/>
        </w:rPr>
        <w:t>应试者四年内通过《经济学》、《会计学》、《银行业务》、《法律》</w:t>
      </w:r>
      <w:r>
        <w:rPr>
          <w:rFonts w:ascii="宋体" w:hAnsi="宋体"/>
          <w:sz w:val="30"/>
          <w:szCs w:val="30"/>
        </w:rPr>
        <w:t>4</w:t>
      </w:r>
      <w:r>
        <w:rPr>
          <w:rFonts w:ascii="宋体" w:hAnsi="宋体" w:hint="eastAsia"/>
          <w:sz w:val="30"/>
          <w:szCs w:val="30"/>
        </w:rPr>
        <w:t>科考试及相关听力。</w:t>
      </w:r>
    </w:p>
    <w:p w:rsidR="008A696C" w:rsidRDefault="00B54051">
      <w:pPr>
        <w:spacing w:line="360" w:lineRule="auto"/>
        <w:rPr>
          <w:rFonts w:ascii="宋体"/>
          <w:sz w:val="30"/>
          <w:szCs w:val="30"/>
        </w:rPr>
      </w:pPr>
      <w:r>
        <w:rPr>
          <w:rFonts w:ascii="宋体" w:hAnsi="宋体"/>
          <w:sz w:val="30"/>
          <w:szCs w:val="30"/>
        </w:rPr>
        <w:t xml:space="preserve">    </w:t>
      </w:r>
      <w:r>
        <w:rPr>
          <w:rFonts w:ascii="宋体" w:hAnsi="宋体" w:hint="eastAsia"/>
          <w:b/>
          <w:sz w:val="30"/>
          <w:szCs w:val="30"/>
        </w:rPr>
        <w:t>备考安排：</w:t>
      </w:r>
      <w:r>
        <w:rPr>
          <w:rFonts w:ascii="宋体" w:hAnsi="宋体" w:hint="eastAsia"/>
          <w:sz w:val="30"/>
          <w:szCs w:val="30"/>
        </w:rPr>
        <w:t>通过</w:t>
      </w:r>
      <w:proofErr w:type="gramStart"/>
      <w:r>
        <w:rPr>
          <w:rFonts w:ascii="宋体" w:hAnsi="宋体" w:hint="eastAsia"/>
          <w:sz w:val="30"/>
          <w:szCs w:val="30"/>
        </w:rPr>
        <w:t>四六</w:t>
      </w:r>
      <w:proofErr w:type="gramEnd"/>
      <w:r>
        <w:rPr>
          <w:rFonts w:ascii="宋体" w:hAnsi="宋体" w:hint="eastAsia"/>
          <w:sz w:val="30"/>
          <w:szCs w:val="30"/>
        </w:rPr>
        <w:t>级考试的，需要三个月左右。其中一个</w:t>
      </w:r>
      <w:r>
        <w:rPr>
          <w:rFonts w:ascii="宋体" w:hAnsi="宋体" w:hint="eastAsia"/>
          <w:sz w:val="30"/>
          <w:szCs w:val="30"/>
        </w:rPr>
        <w:lastRenderedPageBreak/>
        <w:t>月金融专业的了解和金融知识储备，如国际金融、金融学、国际经济、会计学的基本内容以及对相关法律的基本认识，专业词汇的准备。</w:t>
      </w:r>
      <w:proofErr w:type="gramStart"/>
      <w:r>
        <w:rPr>
          <w:rFonts w:ascii="宋体" w:hAnsi="宋体" w:hint="eastAsia"/>
          <w:sz w:val="30"/>
          <w:szCs w:val="30"/>
        </w:rPr>
        <w:t>中级在</w:t>
      </w:r>
      <w:proofErr w:type="gramEnd"/>
      <w:r>
        <w:rPr>
          <w:rFonts w:ascii="宋体" w:hAnsi="宋体" w:hint="eastAsia"/>
          <w:sz w:val="30"/>
          <w:szCs w:val="30"/>
        </w:rPr>
        <w:t>专业领域的深度和广度要更大，对银行业务的实际操作有一些要求，而大学生受到的专业教育跟实际操作是脱钩的，接受相关的培训是有必要的，也是补充这方面欠缺的有效手段。</w:t>
      </w:r>
    </w:p>
    <w:p w:rsidR="008A696C" w:rsidRDefault="00B54051">
      <w:pPr>
        <w:spacing w:line="360" w:lineRule="auto"/>
        <w:rPr>
          <w:rStyle w:val="3Char1"/>
          <w:bCs/>
          <w:sz w:val="30"/>
          <w:szCs w:val="30"/>
        </w:rPr>
      </w:pPr>
      <w:bookmarkStart w:id="35" w:name="_Toc492373760"/>
      <w:r>
        <w:rPr>
          <w:rStyle w:val="3Char1"/>
          <w:bCs/>
          <w:sz w:val="30"/>
          <w:szCs w:val="30"/>
        </w:rPr>
        <w:t xml:space="preserve">5.2.4 </w:t>
      </w:r>
      <w:r>
        <w:rPr>
          <w:rStyle w:val="3Char1"/>
          <w:rFonts w:hint="eastAsia"/>
          <w:bCs/>
          <w:sz w:val="30"/>
          <w:szCs w:val="30"/>
        </w:rPr>
        <w:t>金融理财师</w:t>
      </w:r>
      <w:r>
        <w:rPr>
          <w:rStyle w:val="3Char1"/>
          <w:bCs/>
          <w:sz w:val="30"/>
          <w:szCs w:val="30"/>
        </w:rPr>
        <w:t>AFP</w:t>
      </w:r>
      <w:r>
        <w:rPr>
          <w:rStyle w:val="3Char1"/>
          <w:rFonts w:hint="eastAsia"/>
          <w:bCs/>
          <w:sz w:val="30"/>
          <w:szCs w:val="30"/>
        </w:rPr>
        <w:t>和国际金融理财师</w:t>
      </w:r>
      <w:r>
        <w:rPr>
          <w:rStyle w:val="3Char1"/>
          <w:bCs/>
          <w:sz w:val="30"/>
          <w:szCs w:val="30"/>
        </w:rPr>
        <w:t>CFP</w:t>
      </w:r>
      <w:bookmarkEnd w:id="35"/>
      <w:r>
        <w:rPr>
          <w:rStyle w:val="3Char1"/>
          <w:bCs/>
          <w:sz w:val="30"/>
          <w:szCs w:val="30"/>
        </w:rPr>
        <w:t xml:space="preserve"> </w:t>
      </w:r>
    </w:p>
    <w:p w:rsidR="008A696C" w:rsidRDefault="00B54051">
      <w:pPr>
        <w:spacing w:line="360" w:lineRule="auto"/>
        <w:rPr>
          <w:rFonts w:ascii="宋体"/>
          <w:sz w:val="30"/>
          <w:szCs w:val="30"/>
        </w:rPr>
      </w:pPr>
      <w:r>
        <w:rPr>
          <w:rFonts w:ascii="宋体" w:hAnsi="宋体"/>
          <w:b/>
          <w:sz w:val="30"/>
          <w:szCs w:val="30"/>
        </w:rPr>
        <w:t xml:space="preserve">    </w:t>
      </w:r>
      <w:r>
        <w:rPr>
          <w:rFonts w:ascii="宋体" w:hAnsi="宋体" w:hint="eastAsia"/>
          <w:sz w:val="30"/>
          <w:szCs w:val="30"/>
        </w:rPr>
        <w:t>中</w:t>
      </w:r>
      <w:r>
        <w:rPr>
          <w:rFonts w:ascii="宋体" w:hAnsi="宋体" w:hint="eastAsia"/>
          <w:sz w:val="30"/>
          <w:szCs w:val="30"/>
        </w:rPr>
        <w:t>国实施两级金融理财师认证制度：金融理财师（</w:t>
      </w:r>
      <w:r>
        <w:rPr>
          <w:rFonts w:ascii="宋体" w:hAnsi="宋体"/>
          <w:sz w:val="30"/>
          <w:szCs w:val="30"/>
        </w:rPr>
        <w:t>Associate Financial Planner</w:t>
      </w:r>
      <w:r>
        <w:rPr>
          <w:rFonts w:ascii="宋体" w:hAnsi="宋体" w:hint="eastAsia"/>
          <w:sz w:val="30"/>
          <w:szCs w:val="30"/>
        </w:rPr>
        <w:t>，以下简称</w:t>
      </w:r>
      <w:r>
        <w:rPr>
          <w:rFonts w:ascii="宋体" w:hAnsi="宋体"/>
          <w:sz w:val="30"/>
          <w:szCs w:val="30"/>
        </w:rPr>
        <w:t>AFP</w:t>
      </w:r>
      <w:r>
        <w:rPr>
          <w:rFonts w:ascii="宋体" w:hAnsi="宋体" w:hint="eastAsia"/>
          <w:sz w:val="30"/>
          <w:szCs w:val="30"/>
        </w:rPr>
        <w:t>）和国际金融理财师（</w:t>
      </w:r>
      <w:r>
        <w:rPr>
          <w:rFonts w:ascii="宋体" w:hAnsi="宋体"/>
          <w:sz w:val="30"/>
          <w:szCs w:val="30"/>
        </w:rPr>
        <w:t>Certified Financial Planner</w:t>
      </w:r>
      <w:r>
        <w:rPr>
          <w:rFonts w:ascii="宋体" w:hAnsi="宋体" w:hint="eastAsia"/>
          <w:sz w:val="30"/>
          <w:szCs w:val="30"/>
        </w:rPr>
        <w:t>）。也就是说，必须要首先获得</w:t>
      </w:r>
      <w:r>
        <w:rPr>
          <w:rFonts w:ascii="宋体" w:hAnsi="宋体"/>
          <w:sz w:val="30"/>
          <w:szCs w:val="30"/>
        </w:rPr>
        <w:t>AFP</w:t>
      </w:r>
      <w:r>
        <w:rPr>
          <w:rFonts w:ascii="宋体" w:hAnsi="宋体" w:hint="eastAsia"/>
          <w:sz w:val="30"/>
          <w:szCs w:val="30"/>
        </w:rPr>
        <w:t>资格，才能进一步参加</w:t>
      </w:r>
      <w:r>
        <w:rPr>
          <w:rFonts w:ascii="宋体" w:hAnsi="宋体"/>
          <w:sz w:val="30"/>
          <w:szCs w:val="30"/>
        </w:rPr>
        <w:t>CFP</w:t>
      </w:r>
      <w:r>
        <w:rPr>
          <w:rFonts w:ascii="宋体" w:hAnsi="宋体" w:hint="eastAsia"/>
          <w:sz w:val="30"/>
          <w:szCs w:val="30"/>
        </w:rPr>
        <w:t>的资格认证。</w:t>
      </w:r>
    </w:p>
    <w:p w:rsidR="008A696C" w:rsidRDefault="00B54051">
      <w:pPr>
        <w:spacing w:line="360" w:lineRule="auto"/>
        <w:rPr>
          <w:rFonts w:ascii="宋体"/>
          <w:sz w:val="30"/>
          <w:szCs w:val="30"/>
        </w:rPr>
      </w:pPr>
      <w:r>
        <w:rPr>
          <w:rFonts w:ascii="宋体" w:hAnsi="宋体"/>
          <w:sz w:val="30"/>
          <w:szCs w:val="30"/>
        </w:rPr>
        <w:t xml:space="preserve">    AFP</w:t>
      </w:r>
      <w:r>
        <w:rPr>
          <w:rFonts w:ascii="宋体" w:hAnsi="宋体" w:hint="eastAsia"/>
          <w:sz w:val="30"/>
          <w:szCs w:val="30"/>
        </w:rPr>
        <w:t>资格认证是一项国际标准，内容本土化，水平国际化。成为一名合格的</w:t>
      </w:r>
      <w:r>
        <w:rPr>
          <w:rFonts w:ascii="宋体" w:hAnsi="宋体"/>
          <w:sz w:val="30"/>
          <w:szCs w:val="30"/>
        </w:rPr>
        <w:t>AFP</w:t>
      </w:r>
      <w:r>
        <w:rPr>
          <w:rFonts w:ascii="宋体" w:hAnsi="宋体" w:hint="eastAsia"/>
          <w:sz w:val="30"/>
          <w:szCs w:val="30"/>
        </w:rPr>
        <w:t>持证人需要达到教育（</w:t>
      </w:r>
      <w:r>
        <w:rPr>
          <w:rFonts w:ascii="宋体" w:hAnsi="宋体"/>
          <w:sz w:val="30"/>
          <w:szCs w:val="30"/>
        </w:rPr>
        <w:t>Education</w:t>
      </w:r>
      <w:r>
        <w:rPr>
          <w:rFonts w:ascii="宋体" w:hAnsi="宋体" w:hint="eastAsia"/>
          <w:sz w:val="30"/>
          <w:szCs w:val="30"/>
        </w:rPr>
        <w:t>）、考试（</w:t>
      </w:r>
      <w:r>
        <w:rPr>
          <w:rFonts w:ascii="宋体" w:hAnsi="宋体"/>
          <w:sz w:val="30"/>
          <w:szCs w:val="30"/>
        </w:rPr>
        <w:t>Examination</w:t>
      </w:r>
      <w:r>
        <w:rPr>
          <w:rFonts w:ascii="宋体" w:hAnsi="宋体" w:hint="eastAsia"/>
          <w:sz w:val="30"/>
          <w:szCs w:val="30"/>
        </w:rPr>
        <w:t>）、从业经验（</w:t>
      </w:r>
      <w:r>
        <w:rPr>
          <w:rFonts w:ascii="宋体" w:hAnsi="宋体"/>
          <w:sz w:val="30"/>
          <w:szCs w:val="30"/>
        </w:rPr>
        <w:t>Experience</w:t>
      </w:r>
      <w:r>
        <w:rPr>
          <w:rFonts w:ascii="宋体" w:hAnsi="宋体" w:hint="eastAsia"/>
          <w:sz w:val="30"/>
          <w:szCs w:val="30"/>
        </w:rPr>
        <w:t>）和道德（</w:t>
      </w:r>
      <w:r>
        <w:rPr>
          <w:rFonts w:ascii="宋体" w:hAnsi="宋体"/>
          <w:sz w:val="30"/>
          <w:szCs w:val="30"/>
        </w:rPr>
        <w:t>Ethics</w:t>
      </w:r>
      <w:r>
        <w:rPr>
          <w:rFonts w:ascii="宋体" w:hAnsi="宋体" w:hint="eastAsia"/>
          <w:sz w:val="30"/>
          <w:szCs w:val="30"/>
        </w:rPr>
        <w:t>）四个标准，即（</w:t>
      </w:r>
      <w:r>
        <w:rPr>
          <w:rFonts w:ascii="宋体" w:hAnsi="宋体"/>
          <w:sz w:val="30"/>
          <w:szCs w:val="30"/>
        </w:rPr>
        <w:t>4E</w:t>
      </w:r>
      <w:r>
        <w:rPr>
          <w:rFonts w:ascii="宋体" w:hAnsi="宋体" w:hint="eastAsia"/>
          <w:sz w:val="30"/>
          <w:szCs w:val="30"/>
        </w:rPr>
        <w:t>）标准。</w:t>
      </w:r>
      <w:r>
        <w:rPr>
          <w:rFonts w:ascii="宋体" w:hAnsi="宋体"/>
          <w:sz w:val="30"/>
          <w:szCs w:val="30"/>
        </w:rPr>
        <w:t>AFP</w:t>
      </w:r>
      <w:r>
        <w:rPr>
          <w:rFonts w:ascii="宋体" w:hAnsi="宋体" w:hint="eastAsia"/>
          <w:sz w:val="30"/>
          <w:szCs w:val="30"/>
        </w:rPr>
        <w:t>资格认证考</w:t>
      </w:r>
      <w:r>
        <w:rPr>
          <w:rFonts w:ascii="宋体" w:hAnsi="宋体" w:hint="eastAsia"/>
          <w:sz w:val="30"/>
          <w:szCs w:val="30"/>
        </w:rPr>
        <w:t>试时间为</w:t>
      </w:r>
      <w:r>
        <w:rPr>
          <w:rFonts w:ascii="宋体" w:hAnsi="宋体"/>
          <w:sz w:val="30"/>
          <w:szCs w:val="30"/>
        </w:rPr>
        <w:t>4</w:t>
      </w:r>
      <w:r>
        <w:rPr>
          <w:rFonts w:ascii="宋体" w:hAnsi="宋体" w:hint="eastAsia"/>
          <w:sz w:val="30"/>
          <w:szCs w:val="30"/>
        </w:rPr>
        <w:t>月份的第二个星期六，</w:t>
      </w:r>
      <w:r>
        <w:rPr>
          <w:rFonts w:ascii="宋体" w:hAnsi="宋体"/>
          <w:sz w:val="30"/>
          <w:szCs w:val="30"/>
        </w:rPr>
        <w:t>7</w:t>
      </w:r>
      <w:r>
        <w:rPr>
          <w:rFonts w:ascii="宋体" w:hAnsi="宋体" w:hint="eastAsia"/>
          <w:sz w:val="30"/>
          <w:szCs w:val="30"/>
        </w:rPr>
        <w:t>月份的第一个星期六和</w:t>
      </w:r>
      <w:r>
        <w:rPr>
          <w:rFonts w:ascii="宋体" w:hAnsi="宋体"/>
          <w:sz w:val="30"/>
          <w:szCs w:val="30"/>
        </w:rPr>
        <w:t>11</w:t>
      </w:r>
      <w:r>
        <w:rPr>
          <w:rFonts w:ascii="宋体" w:hAnsi="宋体" w:hint="eastAsia"/>
          <w:sz w:val="30"/>
          <w:szCs w:val="30"/>
        </w:rPr>
        <w:t>月份的最后一个星期六，由中国金融理财标准委员会组织考试。</w:t>
      </w:r>
    </w:p>
    <w:p w:rsidR="008A696C" w:rsidRDefault="00B54051">
      <w:pPr>
        <w:spacing w:line="360" w:lineRule="auto"/>
        <w:rPr>
          <w:rFonts w:ascii="宋体"/>
          <w:sz w:val="30"/>
          <w:szCs w:val="30"/>
        </w:rPr>
      </w:pPr>
      <w:r>
        <w:rPr>
          <w:rFonts w:ascii="宋体" w:hAnsi="宋体"/>
          <w:sz w:val="30"/>
          <w:szCs w:val="30"/>
        </w:rPr>
        <w:t xml:space="preserve">    CFP</w:t>
      </w:r>
      <w:r>
        <w:rPr>
          <w:rFonts w:ascii="宋体" w:hAnsi="宋体" w:hint="eastAsia"/>
          <w:sz w:val="30"/>
          <w:szCs w:val="30"/>
        </w:rPr>
        <w:t>（国际金融理财师），是</w:t>
      </w:r>
      <w:r>
        <w:rPr>
          <w:rFonts w:ascii="宋体" w:hAnsi="宋体"/>
          <w:sz w:val="30"/>
          <w:szCs w:val="30"/>
        </w:rPr>
        <w:t>CFP</w:t>
      </w:r>
      <w:r>
        <w:rPr>
          <w:rFonts w:ascii="宋体" w:hAnsi="宋体" w:hint="eastAsia"/>
          <w:sz w:val="30"/>
          <w:szCs w:val="30"/>
        </w:rPr>
        <w:t>资格认证体系的较高级。</w:t>
      </w:r>
      <w:r>
        <w:rPr>
          <w:rFonts w:ascii="宋体" w:hAnsi="宋体"/>
          <w:sz w:val="30"/>
          <w:szCs w:val="30"/>
        </w:rPr>
        <w:t>CFP</w:t>
      </w:r>
      <w:r>
        <w:rPr>
          <w:rFonts w:ascii="宋体" w:hAnsi="宋体" w:hint="eastAsia"/>
          <w:sz w:val="30"/>
          <w:szCs w:val="30"/>
        </w:rPr>
        <w:t>资格证书是美国以及全世界公认的金融理财行业权威等级证书。</w:t>
      </w:r>
      <w:r>
        <w:rPr>
          <w:rFonts w:ascii="宋体" w:hAnsi="宋体"/>
          <w:sz w:val="30"/>
          <w:szCs w:val="30"/>
        </w:rPr>
        <w:t xml:space="preserve"> CFP</w:t>
      </w:r>
      <w:r>
        <w:rPr>
          <w:rFonts w:ascii="宋体" w:hAnsi="宋体" w:hint="eastAsia"/>
          <w:sz w:val="30"/>
          <w:szCs w:val="30"/>
        </w:rPr>
        <w:t>资格广泛授予金融理财领域内的专业人员，包括理财经理、基金经理、财务总监、投资顾问、投资银行家、理财顾问等等。</w:t>
      </w:r>
    </w:p>
    <w:p w:rsidR="008A696C" w:rsidRDefault="00B54051">
      <w:pPr>
        <w:spacing w:line="360" w:lineRule="auto"/>
        <w:rPr>
          <w:rFonts w:ascii="宋体"/>
          <w:b/>
          <w:sz w:val="30"/>
          <w:szCs w:val="30"/>
        </w:rPr>
      </w:pPr>
      <w:r>
        <w:rPr>
          <w:rFonts w:ascii="宋体" w:hAnsi="宋体"/>
          <w:sz w:val="30"/>
          <w:szCs w:val="30"/>
        </w:rPr>
        <w:t xml:space="preserve">    </w:t>
      </w:r>
      <w:r>
        <w:rPr>
          <w:rFonts w:ascii="宋体" w:hAnsi="宋体" w:hint="eastAsia"/>
          <w:sz w:val="30"/>
          <w:szCs w:val="30"/>
        </w:rPr>
        <w:t>在完成</w:t>
      </w:r>
      <w:r>
        <w:rPr>
          <w:rFonts w:ascii="宋体" w:hAnsi="宋体"/>
          <w:sz w:val="30"/>
          <w:szCs w:val="30"/>
        </w:rPr>
        <w:t>AFP</w:t>
      </w:r>
      <w:r>
        <w:rPr>
          <w:rFonts w:ascii="宋体" w:hAnsi="宋体" w:hint="eastAsia"/>
          <w:sz w:val="30"/>
          <w:szCs w:val="30"/>
        </w:rPr>
        <w:t>培训后，学员可参加</w:t>
      </w:r>
      <w:r>
        <w:rPr>
          <w:rFonts w:ascii="宋体" w:hAnsi="宋体"/>
          <w:sz w:val="30"/>
          <w:szCs w:val="30"/>
        </w:rPr>
        <w:t>CFP</w:t>
      </w:r>
      <w:r>
        <w:rPr>
          <w:rFonts w:ascii="宋体" w:hAnsi="宋体" w:hint="eastAsia"/>
          <w:sz w:val="30"/>
          <w:szCs w:val="30"/>
        </w:rPr>
        <w:t>第二阶段的培训，即高</w:t>
      </w:r>
      <w:r>
        <w:rPr>
          <w:rFonts w:ascii="宋体" w:hAnsi="宋体" w:hint="eastAsia"/>
          <w:sz w:val="30"/>
          <w:szCs w:val="30"/>
        </w:rPr>
        <w:lastRenderedPageBreak/>
        <w:t>级金融理财课程。它包括“投资规划”、“个人风险管理与保险规划”、“个人税务与遗产规划”和“员工福利与退休计划”四门专业课，以及综合案例演练，通过结业考试，学员可获得《国际金融理财师培训合格证书》。</w:t>
      </w:r>
      <w:r>
        <w:rPr>
          <w:rFonts w:ascii="宋体" w:hAnsi="宋体"/>
          <w:sz w:val="30"/>
          <w:szCs w:val="30"/>
        </w:rPr>
        <w:t>AFP</w:t>
      </w:r>
      <w:r>
        <w:rPr>
          <w:rFonts w:ascii="宋体" w:hAnsi="宋体" w:hint="eastAsia"/>
          <w:sz w:val="30"/>
          <w:szCs w:val="30"/>
        </w:rPr>
        <w:t>资格认证考试通过并参加高级理财培训课程结业后，可申请参加</w:t>
      </w:r>
      <w:r>
        <w:rPr>
          <w:rFonts w:ascii="宋体" w:hAnsi="宋体"/>
          <w:sz w:val="30"/>
          <w:szCs w:val="30"/>
        </w:rPr>
        <w:t>CFP</w:t>
      </w:r>
      <w:r>
        <w:rPr>
          <w:rFonts w:ascii="宋体" w:hAnsi="宋体" w:hint="eastAsia"/>
          <w:sz w:val="30"/>
          <w:szCs w:val="30"/>
        </w:rPr>
        <w:t>资格考试。</w:t>
      </w:r>
    </w:p>
    <w:p w:rsidR="008A696C" w:rsidRDefault="00B54051">
      <w:pPr>
        <w:pStyle w:val="2"/>
        <w:spacing w:before="0" w:after="0" w:line="360" w:lineRule="auto"/>
        <w:rPr>
          <w:rFonts w:ascii="宋体" w:eastAsia="宋体" w:hAnsi="宋体"/>
          <w:sz w:val="32"/>
          <w:szCs w:val="32"/>
        </w:rPr>
      </w:pPr>
      <w:bookmarkStart w:id="36" w:name="_Toc492373761"/>
      <w:r>
        <w:rPr>
          <w:rFonts w:ascii="宋体" w:eastAsia="宋体" w:hAnsi="宋体"/>
          <w:sz w:val="32"/>
          <w:szCs w:val="32"/>
        </w:rPr>
        <w:t xml:space="preserve">5.3 </w:t>
      </w:r>
      <w:r>
        <w:rPr>
          <w:rFonts w:ascii="宋体" w:eastAsia="宋体" w:hAnsi="宋体" w:hint="eastAsia"/>
          <w:sz w:val="32"/>
          <w:szCs w:val="32"/>
        </w:rPr>
        <w:t>会计类</w:t>
      </w:r>
      <w:bookmarkEnd w:id="36"/>
    </w:p>
    <w:p w:rsidR="008A696C" w:rsidRDefault="00B54051">
      <w:pPr>
        <w:pStyle w:val="3"/>
        <w:spacing w:before="0" w:beforeAutospacing="0" w:after="0" w:afterAutospacing="0" w:line="360" w:lineRule="auto"/>
        <w:rPr>
          <w:sz w:val="30"/>
          <w:szCs w:val="30"/>
        </w:rPr>
      </w:pPr>
      <w:bookmarkStart w:id="37" w:name="_Toc492373762"/>
      <w:r>
        <w:rPr>
          <w:sz w:val="30"/>
          <w:szCs w:val="30"/>
        </w:rPr>
        <w:t xml:space="preserve">5.3.1 </w:t>
      </w:r>
      <w:r>
        <w:rPr>
          <w:rFonts w:hint="eastAsia"/>
          <w:sz w:val="30"/>
          <w:szCs w:val="30"/>
        </w:rPr>
        <w:t>会计从业资格考试</w:t>
      </w:r>
      <w:bookmarkEnd w:id="37"/>
    </w:p>
    <w:p w:rsidR="008A696C" w:rsidRDefault="00B54051">
      <w:pPr>
        <w:spacing w:line="360" w:lineRule="auto"/>
        <w:ind w:firstLineChars="200" w:firstLine="600"/>
        <w:rPr>
          <w:rFonts w:ascii="宋体"/>
          <w:color w:val="000000"/>
          <w:sz w:val="30"/>
          <w:szCs w:val="30"/>
          <w:shd w:val="clear" w:color="auto" w:fill="FFFFFF"/>
        </w:rPr>
      </w:pPr>
      <w:r>
        <w:rPr>
          <w:rFonts w:ascii="宋体" w:hAnsi="宋体" w:hint="eastAsia"/>
          <w:color w:val="000000"/>
          <w:sz w:val="30"/>
          <w:szCs w:val="30"/>
          <w:shd w:val="clear" w:color="auto" w:fill="FFFFFF"/>
        </w:rPr>
        <w:t>会计从业资格适合非会计专业毕业或其他人士准备在国内从事会计职业人士，考试内容为财经法规与会计职业道德、会计基础、会计电算化基础。考试费用：考试报名费</w:t>
      </w:r>
      <w:r>
        <w:rPr>
          <w:rFonts w:ascii="宋体" w:hAnsi="宋体"/>
          <w:color w:val="000000"/>
          <w:sz w:val="30"/>
          <w:szCs w:val="30"/>
          <w:shd w:val="clear" w:color="auto" w:fill="FFFFFF"/>
        </w:rPr>
        <w:t>10</w:t>
      </w:r>
      <w:r>
        <w:rPr>
          <w:rFonts w:ascii="宋体" w:hAnsi="宋体" w:hint="eastAsia"/>
          <w:color w:val="000000"/>
          <w:sz w:val="30"/>
          <w:szCs w:val="30"/>
          <w:shd w:val="clear" w:color="auto" w:fill="FFFFFF"/>
        </w:rPr>
        <w:t>元，考</w:t>
      </w:r>
      <w:proofErr w:type="gramStart"/>
      <w:r>
        <w:rPr>
          <w:rFonts w:ascii="宋体" w:hAnsi="宋体" w:hint="eastAsia"/>
          <w:color w:val="000000"/>
          <w:sz w:val="30"/>
          <w:szCs w:val="30"/>
          <w:shd w:val="clear" w:color="auto" w:fill="FFFFFF"/>
        </w:rPr>
        <w:t>务</w:t>
      </w:r>
      <w:proofErr w:type="gramEnd"/>
      <w:r>
        <w:rPr>
          <w:rFonts w:ascii="宋体" w:hAnsi="宋体" w:hint="eastAsia"/>
          <w:color w:val="000000"/>
          <w:sz w:val="30"/>
          <w:szCs w:val="30"/>
          <w:shd w:val="clear" w:color="auto" w:fill="FFFFFF"/>
        </w:rPr>
        <w:t>费</w:t>
      </w:r>
      <w:r>
        <w:rPr>
          <w:rFonts w:ascii="宋体" w:hAnsi="宋体"/>
          <w:color w:val="000000"/>
          <w:sz w:val="30"/>
          <w:szCs w:val="30"/>
          <w:shd w:val="clear" w:color="auto" w:fill="FFFFFF"/>
        </w:rPr>
        <w:t>20</w:t>
      </w:r>
      <w:r>
        <w:rPr>
          <w:rFonts w:ascii="宋体" w:hAnsi="宋体" w:hint="eastAsia"/>
          <w:color w:val="000000"/>
          <w:sz w:val="30"/>
          <w:szCs w:val="30"/>
          <w:shd w:val="clear" w:color="auto" w:fill="FFFFFF"/>
        </w:rPr>
        <w:t>元</w:t>
      </w:r>
      <w:r>
        <w:rPr>
          <w:rFonts w:ascii="宋体" w:hAnsi="宋体"/>
          <w:color w:val="000000"/>
          <w:sz w:val="30"/>
          <w:szCs w:val="30"/>
          <w:shd w:val="clear" w:color="auto" w:fill="FFFFFF"/>
        </w:rPr>
        <w:t>/</w:t>
      </w:r>
      <w:r>
        <w:rPr>
          <w:rFonts w:ascii="宋体" w:hAnsi="宋体" w:hint="eastAsia"/>
          <w:color w:val="000000"/>
          <w:sz w:val="30"/>
          <w:szCs w:val="30"/>
          <w:shd w:val="clear" w:color="auto" w:fill="FFFFFF"/>
        </w:rPr>
        <w:t>科。培训费用每科约</w:t>
      </w:r>
      <w:r>
        <w:rPr>
          <w:rFonts w:ascii="宋体" w:hAnsi="宋体"/>
          <w:color w:val="000000"/>
          <w:sz w:val="30"/>
          <w:szCs w:val="30"/>
          <w:shd w:val="clear" w:color="auto" w:fill="FFFFFF"/>
        </w:rPr>
        <w:t>300-500</w:t>
      </w:r>
      <w:r>
        <w:rPr>
          <w:rFonts w:ascii="宋体" w:hAnsi="宋体" w:hint="eastAsia"/>
          <w:color w:val="000000"/>
          <w:sz w:val="30"/>
          <w:szCs w:val="30"/>
          <w:shd w:val="clear" w:color="auto" w:fill="FFFFFF"/>
        </w:rPr>
        <w:t>元。</w:t>
      </w:r>
    </w:p>
    <w:p w:rsidR="008A696C" w:rsidRDefault="00B54051">
      <w:pPr>
        <w:spacing w:line="360" w:lineRule="auto"/>
        <w:ind w:firstLineChars="200" w:firstLine="602"/>
        <w:rPr>
          <w:rFonts w:ascii="宋体"/>
          <w:color w:val="000000"/>
          <w:sz w:val="30"/>
          <w:szCs w:val="30"/>
          <w:shd w:val="clear" w:color="auto" w:fill="FFFFFF"/>
        </w:rPr>
      </w:pPr>
      <w:r>
        <w:rPr>
          <w:rFonts w:ascii="宋体" w:hAnsi="宋体" w:hint="eastAsia"/>
          <w:b/>
          <w:color w:val="000000"/>
          <w:sz w:val="30"/>
          <w:szCs w:val="30"/>
          <w:shd w:val="clear" w:color="auto" w:fill="FFFFFF"/>
        </w:rPr>
        <w:t>资格的获得：</w:t>
      </w:r>
      <w:r>
        <w:rPr>
          <w:rFonts w:ascii="宋体" w:hAnsi="宋体" w:hint="eastAsia"/>
          <w:color w:val="000000"/>
          <w:sz w:val="30"/>
          <w:szCs w:val="30"/>
          <w:shd w:val="clear" w:color="auto" w:fill="FFFFFF"/>
        </w:rPr>
        <w:t>必须在连续</w:t>
      </w:r>
      <w:r>
        <w:rPr>
          <w:rFonts w:ascii="宋体" w:hAnsi="宋体"/>
          <w:color w:val="000000"/>
          <w:sz w:val="30"/>
          <w:szCs w:val="30"/>
          <w:shd w:val="clear" w:color="auto" w:fill="FFFFFF"/>
        </w:rPr>
        <w:t>2</w:t>
      </w:r>
      <w:r>
        <w:rPr>
          <w:rFonts w:ascii="宋体" w:hAnsi="宋体" w:hint="eastAsia"/>
          <w:color w:val="000000"/>
          <w:sz w:val="30"/>
          <w:szCs w:val="30"/>
          <w:shd w:val="clear" w:color="auto" w:fill="FFFFFF"/>
        </w:rPr>
        <w:t>个考试年度内通过全部科目方为合格。</w:t>
      </w:r>
    </w:p>
    <w:p w:rsidR="008A696C" w:rsidRDefault="00B54051">
      <w:pPr>
        <w:pStyle w:val="3"/>
        <w:spacing w:before="0" w:beforeAutospacing="0" w:after="0" w:afterAutospacing="0" w:line="360" w:lineRule="auto"/>
        <w:rPr>
          <w:sz w:val="30"/>
          <w:szCs w:val="30"/>
        </w:rPr>
      </w:pPr>
      <w:bookmarkStart w:id="38" w:name="_Toc492373763"/>
      <w:r>
        <w:rPr>
          <w:sz w:val="30"/>
          <w:szCs w:val="30"/>
        </w:rPr>
        <w:t xml:space="preserve">5.3.2 </w:t>
      </w:r>
      <w:r>
        <w:rPr>
          <w:rFonts w:hint="eastAsia"/>
          <w:sz w:val="30"/>
          <w:szCs w:val="30"/>
        </w:rPr>
        <w:t>中国注册会计师</w:t>
      </w:r>
      <w:r>
        <w:rPr>
          <w:sz w:val="30"/>
          <w:szCs w:val="30"/>
        </w:rPr>
        <w:t>CPA</w:t>
      </w:r>
      <w:bookmarkEnd w:id="38"/>
      <w:r>
        <w:rPr>
          <w:sz w:val="30"/>
          <w:szCs w:val="30"/>
        </w:rPr>
        <w:t xml:space="preserve"> </w:t>
      </w:r>
    </w:p>
    <w:p w:rsidR="008A696C" w:rsidRDefault="00B54051">
      <w:pPr>
        <w:spacing w:line="360" w:lineRule="auto"/>
        <w:rPr>
          <w:rFonts w:ascii="宋体"/>
          <w:color w:val="000000"/>
          <w:sz w:val="30"/>
          <w:szCs w:val="30"/>
          <w:shd w:val="clear" w:color="auto" w:fill="FFFFFF"/>
        </w:rPr>
      </w:pPr>
      <w:r>
        <w:rPr>
          <w:rFonts w:ascii="宋体" w:hAnsi="宋体"/>
          <w:color w:val="000000"/>
          <w:sz w:val="30"/>
          <w:szCs w:val="30"/>
          <w:shd w:val="clear" w:color="auto" w:fill="FFFFFF"/>
        </w:rPr>
        <w:t xml:space="preserve">    </w:t>
      </w:r>
      <w:r>
        <w:rPr>
          <w:rFonts w:ascii="宋体" w:hAnsi="宋体" w:hint="eastAsia"/>
          <w:color w:val="000000"/>
          <w:sz w:val="30"/>
          <w:szCs w:val="30"/>
          <w:shd w:val="clear" w:color="auto" w:fill="FFFFFF"/>
        </w:rPr>
        <w:t>适合准备在国内从事会计职业的高级人才。考试内容：会计、审计、财务成本管理、公司战略与风险管理、经济法、税法。</w:t>
      </w:r>
    </w:p>
    <w:p w:rsidR="008A696C" w:rsidRDefault="00B54051">
      <w:pPr>
        <w:pStyle w:val="3"/>
        <w:spacing w:before="0" w:beforeAutospacing="0" w:after="0" w:afterAutospacing="0" w:line="360" w:lineRule="auto"/>
        <w:rPr>
          <w:sz w:val="30"/>
          <w:szCs w:val="30"/>
        </w:rPr>
      </w:pPr>
      <w:bookmarkStart w:id="39" w:name="_Toc492373764"/>
      <w:r>
        <w:rPr>
          <w:sz w:val="30"/>
          <w:szCs w:val="30"/>
        </w:rPr>
        <w:t xml:space="preserve">5.3.3 </w:t>
      </w:r>
      <w:r>
        <w:rPr>
          <w:rFonts w:hint="eastAsia"/>
          <w:sz w:val="30"/>
          <w:szCs w:val="30"/>
        </w:rPr>
        <w:t>特许公认会计师</w:t>
      </w:r>
      <w:r>
        <w:rPr>
          <w:sz w:val="30"/>
          <w:szCs w:val="30"/>
        </w:rPr>
        <w:t>ACCA</w:t>
      </w:r>
      <w:bookmarkEnd w:id="39"/>
      <w:r>
        <w:rPr>
          <w:sz w:val="30"/>
          <w:szCs w:val="30"/>
        </w:rPr>
        <w:t xml:space="preserve"> </w:t>
      </w:r>
    </w:p>
    <w:p w:rsidR="008A696C" w:rsidRDefault="00B54051">
      <w:pPr>
        <w:spacing w:line="360" w:lineRule="auto"/>
        <w:ind w:firstLineChars="150" w:firstLine="450"/>
        <w:rPr>
          <w:rFonts w:ascii="宋体"/>
          <w:color w:val="000000"/>
          <w:sz w:val="30"/>
          <w:szCs w:val="30"/>
          <w:shd w:val="clear" w:color="auto" w:fill="FFFFFF"/>
        </w:rPr>
      </w:pPr>
      <w:r>
        <w:rPr>
          <w:rFonts w:ascii="宋体" w:hAnsi="宋体"/>
          <w:color w:val="000000"/>
          <w:sz w:val="30"/>
          <w:szCs w:val="30"/>
          <w:shd w:val="clear" w:color="auto" w:fill="FFFFFF"/>
        </w:rPr>
        <w:t xml:space="preserve"> </w:t>
      </w:r>
      <w:r>
        <w:rPr>
          <w:rFonts w:ascii="宋体" w:hAnsi="宋体" w:hint="eastAsia"/>
          <w:color w:val="000000"/>
          <w:sz w:val="30"/>
          <w:szCs w:val="30"/>
          <w:shd w:val="clear" w:color="auto" w:fill="FFFFFF"/>
        </w:rPr>
        <w:t>适合准备出国进修或准备进入大型跨国企业从事财务工作的人员，需要有一定英语基础。</w:t>
      </w:r>
    </w:p>
    <w:p w:rsidR="008A696C" w:rsidRDefault="00B54051">
      <w:pPr>
        <w:spacing w:line="360" w:lineRule="auto"/>
        <w:ind w:firstLineChars="150" w:firstLine="452"/>
        <w:rPr>
          <w:rFonts w:ascii="宋体"/>
          <w:color w:val="000000"/>
          <w:sz w:val="30"/>
          <w:szCs w:val="30"/>
          <w:shd w:val="clear" w:color="auto" w:fill="FFFFFF"/>
        </w:rPr>
      </w:pPr>
      <w:r>
        <w:rPr>
          <w:rFonts w:ascii="宋体" w:hAnsi="宋体" w:hint="eastAsia"/>
          <w:b/>
          <w:color w:val="000000"/>
          <w:sz w:val="30"/>
          <w:szCs w:val="30"/>
          <w:shd w:val="clear" w:color="auto" w:fill="FFFFFF"/>
        </w:rPr>
        <w:t>考试内容：</w:t>
      </w:r>
      <w:r>
        <w:rPr>
          <w:rFonts w:ascii="宋体" w:hAnsi="宋体"/>
          <w:color w:val="000000"/>
          <w:sz w:val="30"/>
          <w:szCs w:val="30"/>
          <w:shd w:val="clear" w:color="auto" w:fill="FFFFFF"/>
        </w:rPr>
        <w:t>14</w:t>
      </w:r>
      <w:r>
        <w:rPr>
          <w:rFonts w:ascii="宋体" w:hAnsi="宋体" w:hint="eastAsia"/>
          <w:color w:val="000000"/>
          <w:sz w:val="30"/>
          <w:szCs w:val="30"/>
          <w:shd w:val="clear" w:color="auto" w:fill="FFFFFF"/>
        </w:rPr>
        <w:t>门科目，财务报表编制、财务信息与管理、公司法与商法、财务管理与控制、财务报告等。</w:t>
      </w:r>
    </w:p>
    <w:p w:rsidR="008A696C" w:rsidRDefault="00B54051">
      <w:pPr>
        <w:spacing w:line="360" w:lineRule="auto"/>
        <w:ind w:firstLineChars="150" w:firstLine="452"/>
        <w:rPr>
          <w:rFonts w:ascii="宋体"/>
          <w:color w:val="000000"/>
          <w:sz w:val="30"/>
          <w:szCs w:val="30"/>
          <w:shd w:val="clear" w:color="auto" w:fill="FFFFFF"/>
        </w:rPr>
      </w:pPr>
      <w:r>
        <w:rPr>
          <w:rFonts w:ascii="宋体" w:hAnsi="宋体" w:hint="eastAsia"/>
          <w:b/>
          <w:color w:val="000000"/>
          <w:sz w:val="30"/>
          <w:szCs w:val="30"/>
          <w:shd w:val="clear" w:color="auto" w:fill="FFFFFF"/>
        </w:rPr>
        <w:t>考试费用：</w:t>
      </w:r>
      <w:r>
        <w:rPr>
          <w:rFonts w:ascii="宋体" w:hAnsi="宋体" w:hint="eastAsia"/>
          <w:color w:val="000000"/>
          <w:sz w:val="30"/>
          <w:szCs w:val="30"/>
          <w:shd w:val="clear" w:color="auto" w:fill="FFFFFF"/>
        </w:rPr>
        <w:t>首次注册费为</w:t>
      </w:r>
      <w:r>
        <w:rPr>
          <w:rFonts w:ascii="宋体" w:hAnsi="宋体"/>
          <w:color w:val="000000"/>
          <w:sz w:val="30"/>
          <w:szCs w:val="30"/>
          <w:shd w:val="clear" w:color="auto" w:fill="FFFFFF"/>
        </w:rPr>
        <w:t>57</w:t>
      </w:r>
      <w:r>
        <w:rPr>
          <w:rFonts w:ascii="宋体" w:hAnsi="宋体" w:hint="eastAsia"/>
          <w:color w:val="000000"/>
          <w:sz w:val="30"/>
          <w:szCs w:val="30"/>
          <w:shd w:val="clear" w:color="auto" w:fill="FFFFFF"/>
        </w:rPr>
        <w:t>欧元，年费为</w:t>
      </w:r>
      <w:r>
        <w:rPr>
          <w:rFonts w:ascii="宋体" w:hAnsi="宋体"/>
          <w:color w:val="000000"/>
          <w:sz w:val="30"/>
          <w:szCs w:val="30"/>
          <w:shd w:val="clear" w:color="auto" w:fill="FFFFFF"/>
        </w:rPr>
        <w:t>57</w:t>
      </w:r>
      <w:r>
        <w:rPr>
          <w:rFonts w:ascii="宋体" w:hAnsi="宋体" w:hint="eastAsia"/>
          <w:color w:val="000000"/>
          <w:sz w:val="30"/>
          <w:szCs w:val="30"/>
          <w:shd w:val="clear" w:color="auto" w:fill="FFFFFF"/>
        </w:rPr>
        <w:t>欧</w:t>
      </w:r>
      <w:r>
        <w:rPr>
          <w:rFonts w:ascii="宋体" w:hAnsi="宋体" w:hint="eastAsia"/>
          <w:color w:val="000000"/>
          <w:sz w:val="30"/>
          <w:szCs w:val="30"/>
          <w:shd w:val="clear" w:color="auto" w:fill="FFFFFF"/>
        </w:rPr>
        <w:t>元，考试费</w:t>
      </w:r>
      <w:r>
        <w:rPr>
          <w:rFonts w:ascii="宋体" w:hAnsi="宋体" w:hint="eastAsia"/>
          <w:color w:val="000000"/>
          <w:sz w:val="30"/>
          <w:szCs w:val="30"/>
          <w:shd w:val="clear" w:color="auto" w:fill="FFFFFF"/>
        </w:rPr>
        <w:lastRenderedPageBreak/>
        <w:t>等</w:t>
      </w:r>
      <w:r>
        <w:rPr>
          <w:rFonts w:ascii="宋体" w:hAnsi="宋体"/>
          <w:color w:val="000000"/>
          <w:sz w:val="30"/>
          <w:szCs w:val="30"/>
          <w:shd w:val="clear" w:color="auto" w:fill="FFFFFF"/>
        </w:rPr>
        <w:t>688</w:t>
      </w:r>
      <w:r>
        <w:rPr>
          <w:rFonts w:ascii="宋体" w:hAnsi="宋体" w:hint="eastAsia"/>
          <w:color w:val="000000"/>
          <w:sz w:val="30"/>
          <w:szCs w:val="30"/>
          <w:shd w:val="clear" w:color="auto" w:fill="FFFFFF"/>
        </w:rPr>
        <w:t>欧元，书费为</w:t>
      </w:r>
      <w:r>
        <w:rPr>
          <w:rFonts w:ascii="宋体" w:hAnsi="宋体"/>
          <w:color w:val="000000"/>
          <w:sz w:val="30"/>
          <w:szCs w:val="30"/>
          <w:shd w:val="clear" w:color="auto" w:fill="FFFFFF"/>
        </w:rPr>
        <w:t>500</w:t>
      </w:r>
      <w:r>
        <w:rPr>
          <w:rFonts w:ascii="宋体" w:hAnsi="宋体" w:hint="eastAsia"/>
          <w:color w:val="000000"/>
          <w:sz w:val="30"/>
          <w:szCs w:val="30"/>
          <w:shd w:val="clear" w:color="auto" w:fill="FFFFFF"/>
        </w:rPr>
        <w:t>元人民币</w:t>
      </w:r>
      <w:r>
        <w:rPr>
          <w:rFonts w:ascii="宋体" w:hAnsi="宋体"/>
          <w:color w:val="000000"/>
          <w:sz w:val="30"/>
          <w:szCs w:val="30"/>
          <w:shd w:val="clear" w:color="auto" w:fill="FFFFFF"/>
        </w:rPr>
        <w:t>/</w:t>
      </w:r>
      <w:r>
        <w:rPr>
          <w:rFonts w:ascii="宋体" w:hAnsi="宋体" w:hint="eastAsia"/>
          <w:color w:val="000000"/>
          <w:sz w:val="30"/>
          <w:szCs w:val="30"/>
          <w:shd w:val="clear" w:color="auto" w:fill="FFFFFF"/>
        </w:rPr>
        <w:t>科；培训费为</w:t>
      </w:r>
      <w:r>
        <w:rPr>
          <w:rFonts w:ascii="宋体" w:hAnsi="宋体"/>
          <w:color w:val="000000"/>
          <w:sz w:val="30"/>
          <w:szCs w:val="30"/>
          <w:shd w:val="clear" w:color="auto" w:fill="FFFFFF"/>
        </w:rPr>
        <w:t>1200-1600</w:t>
      </w:r>
      <w:r>
        <w:rPr>
          <w:rFonts w:ascii="宋体" w:hAnsi="宋体" w:hint="eastAsia"/>
          <w:color w:val="000000"/>
          <w:sz w:val="30"/>
          <w:szCs w:val="30"/>
          <w:shd w:val="clear" w:color="auto" w:fill="FFFFFF"/>
        </w:rPr>
        <w:t>元</w:t>
      </w:r>
      <w:r>
        <w:rPr>
          <w:rFonts w:ascii="宋体" w:hAnsi="宋体"/>
          <w:color w:val="000000"/>
          <w:sz w:val="30"/>
          <w:szCs w:val="30"/>
          <w:shd w:val="clear" w:color="auto" w:fill="FFFFFF"/>
        </w:rPr>
        <w:t>/</w:t>
      </w:r>
      <w:r>
        <w:rPr>
          <w:rFonts w:ascii="宋体" w:hAnsi="宋体" w:hint="eastAsia"/>
          <w:color w:val="000000"/>
          <w:sz w:val="30"/>
          <w:szCs w:val="30"/>
          <w:shd w:val="clear" w:color="auto" w:fill="FFFFFF"/>
        </w:rPr>
        <w:t>科。考试时间：每年两次，</w:t>
      </w:r>
      <w:r>
        <w:rPr>
          <w:rFonts w:ascii="宋体" w:hAnsi="宋体"/>
          <w:color w:val="000000"/>
          <w:sz w:val="30"/>
          <w:szCs w:val="30"/>
          <w:shd w:val="clear" w:color="auto" w:fill="FFFFFF"/>
        </w:rPr>
        <w:t>6</w:t>
      </w:r>
      <w:r>
        <w:rPr>
          <w:rFonts w:ascii="宋体" w:hAnsi="宋体" w:hint="eastAsia"/>
          <w:color w:val="000000"/>
          <w:sz w:val="30"/>
          <w:szCs w:val="30"/>
          <w:shd w:val="clear" w:color="auto" w:fill="FFFFFF"/>
        </w:rPr>
        <w:t>月和</w:t>
      </w:r>
      <w:r>
        <w:rPr>
          <w:rFonts w:ascii="宋体" w:hAnsi="宋体"/>
          <w:color w:val="000000"/>
          <w:sz w:val="30"/>
          <w:szCs w:val="30"/>
          <w:shd w:val="clear" w:color="auto" w:fill="FFFFFF"/>
        </w:rPr>
        <w:t>12</w:t>
      </w:r>
      <w:r>
        <w:rPr>
          <w:rFonts w:ascii="宋体" w:hAnsi="宋体" w:hint="eastAsia"/>
          <w:color w:val="000000"/>
          <w:sz w:val="30"/>
          <w:szCs w:val="30"/>
          <w:shd w:val="clear" w:color="auto" w:fill="FFFFFF"/>
        </w:rPr>
        <w:t>月初。每次最多允许报考</w:t>
      </w:r>
      <w:r>
        <w:rPr>
          <w:rFonts w:ascii="宋体" w:hAnsi="宋体"/>
          <w:color w:val="000000"/>
          <w:sz w:val="30"/>
          <w:szCs w:val="30"/>
          <w:shd w:val="clear" w:color="auto" w:fill="FFFFFF"/>
        </w:rPr>
        <w:t>4</w:t>
      </w:r>
      <w:r>
        <w:rPr>
          <w:rFonts w:ascii="宋体" w:hAnsi="宋体" w:hint="eastAsia"/>
          <w:color w:val="000000"/>
          <w:sz w:val="30"/>
          <w:szCs w:val="30"/>
          <w:shd w:val="clear" w:color="auto" w:fill="FFFFFF"/>
        </w:rPr>
        <w:t>门。通过率：全球单科通过率基本在</w:t>
      </w:r>
      <w:r>
        <w:rPr>
          <w:rFonts w:ascii="宋体" w:hAnsi="宋体"/>
          <w:color w:val="000000"/>
          <w:sz w:val="30"/>
          <w:szCs w:val="30"/>
          <w:shd w:val="clear" w:color="auto" w:fill="FFFFFF"/>
        </w:rPr>
        <w:t>30-40%</w:t>
      </w:r>
      <w:r>
        <w:rPr>
          <w:rFonts w:ascii="宋体" w:hAnsi="宋体" w:hint="eastAsia"/>
          <w:color w:val="000000"/>
          <w:sz w:val="30"/>
          <w:szCs w:val="30"/>
          <w:shd w:val="clear" w:color="auto" w:fill="FFFFFF"/>
        </w:rPr>
        <w:t>左右</w:t>
      </w:r>
      <w:r>
        <w:rPr>
          <w:rFonts w:ascii="宋体"/>
          <w:color w:val="000000"/>
          <w:sz w:val="30"/>
          <w:szCs w:val="30"/>
          <w:shd w:val="clear" w:color="auto" w:fill="FFFFFF"/>
        </w:rPr>
        <w:t>,</w:t>
      </w:r>
      <w:r>
        <w:rPr>
          <w:rFonts w:ascii="宋体" w:hAnsi="宋体" w:hint="eastAsia"/>
          <w:color w:val="000000"/>
          <w:sz w:val="30"/>
          <w:szCs w:val="30"/>
          <w:shd w:val="clear" w:color="auto" w:fill="FFFFFF"/>
        </w:rPr>
        <w:t>中国学员通过率为</w:t>
      </w:r>
      <w:r>
        <w:rPr>
          <w:rFonts w:ascii="宋体" w:hAnsi="宋体"/>
          <w:color w:val="000000"/>
          <w:sz w:val="30"/>
          <w:szCs w:val="30"/>
          <w:shd w:val="clear" w:color="auto" w:fill="FFFFFF"/>
        </w:rPr>
        <w:t>50-60%</w:t>
      </w:r>
      <w:r>
        <w:rPr>
          <w:rFonts w:ascii="宋体" w:hAnsi="宋体" w:hint="eastAsia"/>
          <w:color w:val="000000"/>
          <w:sz w:val="30"/>
          <w:szCs w:val="30"/>
          <w:shd w:val="clear" w:color="auto" w:fill="FFFFFF"/>
        </w:rPr>
        <w:t>。</w:t>
      </w:r>
      <w:r>
        <w:rPr>
          <w:rFonts w:ascii="宋体" w:hAnsi="宋体"/>
          <w:color w:val="000000"/>
          <w:sz w:val="30"/>
          <w:szCs w:val="30"/>
          <w:shd w:val="clear" w:color="auto" w:fill="FFFFFF"/>
        </w:rPr>
        <w:t xml:space="preserve"> </w:t>
      </w:r>
    </w:p>
    <w:p w:rsidR="008A696C" w:rsidRDefault="00B54051">
      <w:pPr>
        <w:pStyle w:val="2"/>
        <w:spacing w:before="0" w:after="0" w:line="360" w:lineRule="auto"/>
        <w:rPr>
          <w:rFonts w:ascii="宋体" w:eastAsia="宋体" w:hAnsi="宋体"/>
          <w:sz w:val="32"/>
          <w:szCs w:val="32"/>
        </w:rPr>
      </w:pPr>
      <w:bookmarkStart w:id="40" w:name="_Toc492373765"/>
      <w:r>
        <w:rPr>
          <w:rFonts w:ascii="宋体" w:eastAsia="宋体" w:hAnsi="宋体"/>
          <w:sz w:val="32"/>
          <w:szCs w:val="32"/>
        </w:rPr>
        <w:t xml:space="preserve">5.4 </w:t>
      </w:r>
      <w:r>
        <w:rPr>
          <w:rFonts w:ascii="宋体" w:eastAsia="宋体" w:hAnsi="宋体" w:hint="eastAsia"/>
          <w:sz w:val="32"/>
          <w:szCs w:val="32"/>
        </w:rPr>
        <w:t>风险管理与保险类</w:t>
      </w:r>
      <w:bookmarkEnd w:id="40"/>
    </w:p>
    <w:p w:rsidR="008A696C" w:rsidRDefault="00B54051">
      <w:pPr>
        <w:pStyle w:val="3"/>
        <w:spacing w:before="0" w:beforeAutospacing="0" w:after="0" w:afterAutospacing="0" w:line="360" w:lineRule="auto"/>
        <w:rPr>
          <w:sz w:val="30"/>
          <w:szCs w:val="30"/>
        </w:rPr>
      </w:pPr>
      <w:bookmarkStart w:id="41" w:name="_Toc492373766"/>
      <w:r>
        <w:rPr>
          <w:sz w:val="30"/>
          <w:szCs w:val="30"/>
        </w:rPr>
        <w:t xml:space="preserve">5.4.1 </w:t>
      </w:r>
      <w:r>
        <w:rPr>
          <w:rFonts w:hint="eastAsia"/>
          <w:sz w:val="30"/>
          <w:szCs w:val="30"/>
        </w:rPr>
        <w:t>金融风险管理师</w:t>
      </w:r>
      <w:r>
        <w:rPr>
          <w:sz w:val="30"/>
          <w:szCs w:val="30"/>
        </w:rPr>
        <w:t>FRM</w:t>
      </w:r>
      <w:bookmarkEnd w:id="41"/>
      <w:r>
        <w:rPr>
          <w:sz w:val="30"/>
          <w:szCs w:val="30"/>
        </w:rPr>
        <w:t xml:space="preserve"> </w:t>
      </w:r>
    </w:p>
    <w:p w:rsidR="008A696C" w:rsidRDefault="00B54051">
      <w:pPr>
        <w:spacing w:line="360" w:lineRule="auto"/>
        <w:ind w:firstLineChars="150" w:firstLine="450"/>
        <w:rPr>
          <w:rFonts w:ascii="宋体"/>
          <w:color w:val="000000"/>
          <w:sz w:val="30"/>
          <w:szCs w:val="30"/>
          <w:shd w:val="clear" w:color="auto" w:fill="FFFFFF"/>
        </w:rPr>
      </w:pPr>
      <w:r>
        <w:rPr>
          <w:rFonts w:ascii="宋体" w:hAnsi="宋体"/>
          <w:color w:val="000000"/>
          <w:sz w:val="30"/>
          <w:szCs w:val="30"/>
          <w:shd w:val="clear" w:color="auto" w:fill="FFFFFF"/>
        </w:rPr>
        <w:t>FRM</w:t>
      </w:r>
      <w:r>
        <w:rPr>
          <w:rFonts w:ascii="宋体" w:hAnsi="宋体" w:hint="eastAsia"/>
          <w:color w:val="000000"/>
          <w:sz w:val="30"/>
          <w:szCs w:val="30"/>
          <w:shd w:val="clear" w:color="auto" w:fill="FFFFFF"/>
        </w:rPr>
        <w:t>进行全英文考试，考试只有一级，时间为</w:t>
      </w:r>
      <w:r>
        <w:rPr>
          <w:rFonts w:ascii="宋体" w:hAnsi="宋体"/>
          <w:color w:val="000000"/>
          <w:sz w:val="30"/>
          <w:szCs w:val="30"/>
          <w:shd w:val="clear" w:color="auto" w:fill="FFFFFF"/>
        </w:rPr>
        <w:t>5</w:t>
      </w:r>
      <w:r>
        <w:rPr>
          <w:rFonts w:ascii="宋体" w:hAnsi="宋体" w:hint="eastAsia"/>
          <w:color w:val="000000"/>
          <w:sz w:val="30"/>
          <w:szCs w:val="30"/>
          <w:shd w:val="clear" w:color="auto" w:fill="FFFFFF"/>
        </w:rPr>
        <w:t>小时，全部是标准化试题，</w:t>
      </w:r>
      <w:r>
        <w:rPr>
          <w:rFonts w:ascii="宋体" w:hAnsi="宋体"/>
          <w:color w:val="000000"/>
          <w:sz w:val="30"/>
          <w:szCs w:val="30"/>
          <w:shd w:val="clear" w:color="auto" w:fill="FFFFFF"/>
        </w:rPr>
        <w:t>140</w:t>
      </w:r>
      <w:r>
        <w:rPr>
          <w:rFonts w:ascii="宋体" w:hAnsi="宋体" w:hint="eastAsia"/>
          <w:color w:val="000000"/>
          <w:sz w:val="30"/>
          <w:szCs w:val="30"/>
          <w:shd w:val="clear" w:color="auto" w:fill="FFFFFF"/>
        </w:rPr>
        <w:t>道左右的多项选择题。考试内容包括市场风险衡量与管理、信用风险衡量与管理、操作与整体风险管理、法律、会计与伦理等，复习备考时间约为</w:t>
      </w:r>
      <w:r>
        <w:rPr>
          <w:rFonts w:ascii="宋体" w:hAnsi="宋体"/>
          <w:color w:val="000000"/>
          <w:sz w:val="30"/>
          <w:szCs w:val="30"/>
          <w:shd w:val="clear" w:color="auto" w:fill="FFFFFF"/>
        </w:rPr>
        <w:t>14</w:t>
      </w:r>
      <w:r>
        <w:rPr>
          <w:rFonts w:ascii="宋体" w:hAnsi="宋体" w:hint="eastAsia"/>
          <w:color w:val="000000"/>
          <w:sz w:val="30"/>
          <w:szCs w:val="30"/>
          <w:shd w:val="clear" w:color="auto" w:fill="FFFFFF"/>
        </w:rPr>
        <w:t>周。每年</w:t>
      </w:r>
      <w:r>
        <w:rPr>
          <w:rFonts w:ascii="宋体" w:hAnsi="宋体"/>
          <w:color w:val="000000"/>
          <w:sz w:val="30"/>
          <w:szCs w:val="30"/>
          <w:shd w:val="clear" w:color="auto" w:fill="FFFFFF"/>
        </w:rPr>
        <w:t>11</w:t>
      </w:r>
      <w:r>
        <w:rPr>
          <w:rFonts w:ascii="宋体" w:hAnsi="宋体" w:hint="eastAsia"/>
          <w:color w:val="000000"/>
          <w:sz w:val="30"/>
          <w:szCs w:val="30"/>
          <w:shd w:val="clear" w:color="auto" w:fill="FFFFFF"/>
        </w:rPr>
        <w:t>月中旬举行一次考试，在国内北京和上海设有考点。</w:t>
      </w:r>
    </w:p>
    <w:p w:rsidR="008A696C" w:rsidRDefault="00B54051">
      <w:pPr>
        <w:spacing w:line="360" w:lineRule="auto"/>
        <w:ind w:firstLineChars="150" w:firstLine="452"/>
        <w:rPr>
          <w:rFonts w:ascii="宋体"/>
          <w:color w:val="000000"/>
          <w:sz w:val="30"/>
          <w:szCs w:val="30"/>
          <w:shd w:val="clear" w:color="auto" w:fill="FFFFFF"/>
        </w:rPr>
      </w:pPr>
      <w:r>
        <w:rPr>
          <w:rFonts w:ascii="宋体" w:hAnsi="宋体" w:hint="eastAsia"/>
          <w:b/>
          <w:color w:val="000000"/>
          <w:sz w:val="30"/>
          <w:szCs w:val="30"/>
          <w:shd w:val="clear" w:color="auto" w:fill="FFFFFF"/>
        </w:rPr>
        <w:t>报考条件：</w:t>
      </w:r>
      <w:r>
        <w:rPr>
          <w:rFonts w:ascii="宋体" w:hAnsi="宋体" w:hint="eastAsia"/>
          <w:color w:val="000000"/>
          <w:sz w:val="30"/>
          <w:szCs w:val="30"/>
          <w:shd w:val="clear" w:color="auto" w:fill="FFFFFF"/>
        </w:rPr>
        <w:t>报考条件较为宽松，对报考者的学历、行业没有限制，在校大学生也可报考。目前在考人员主要有金融</w:t>
      </w:r>
      <w:proofErr w:type="gramStart"/>
      <w:r>
        <w:rPr>
          <w:rFonts w:ascii="宋体" w:hAnsi="宋体" w:hint="eastAsia"/>
          <w:color w:val="000000"/>
          <w:sz w:val="30"/>
          <w:szCs w:val="30"/>
          <w:shd w:val="clear" w:color="auto" w:fill="FFFFFF"/>
        </w:rPr>
        <w:t>机构风控人员</w:t>
      </w:r>
      <w:proofErr w:type="gramEnd"/>
      <w:r>
        <w:rPr>
          <w:rFonts w:ascii="宋体" w:hAnsi="宋体" w:hint="eastAsia"/>
          <w:color w:val="000000"/>
          <w:sz w:val="30"/>
          <w:szCs w:val="30"/>
          <w:shd w:val="clear" w:color="auto" w:fill="FFFFFF"/>
        </w:rPr>
        <w:t>，金融单位稽核、资产管理者、基金经理人、金融交易员（经纪人）、投资银行业者、商业银行、风险科技业者、风险顾问业者、企业财会与稽核部门、</w:t>
      </w:r>
      <w:r>
        <w:rPr>
          <w:rFonts w:ascii="宋体" w:hAnsi="宋体"/>
          <w:color w:val="000000"/>
          <w:sz w:val="30"/>
          <w:szCs w:val="30"/>
          <w:shd w:val="clear" w:color="auto" w:fill="FFFFFF"/>
        </w:rPr>
        <w:t>CFO</w:t>
      </w:r>
      <w:r>
        <w:rPr>
          <w:rFonts w:ascii="宋体" w:hAnsi="宋体" w:hint="eastAsia"/>
          <w:color w:val="000000"/>
          <w:sz w:val="30"/>
          <w:szCs w:val="30"/>
          <w:shd w:val="clear" w:color="auto" w:fill="FFFFFF"/>
        </w:rPr>
        <w:t>、</w:t>
      </w:r>
      <w:r>
        <w:rPr>
          <w:rFonts w:ascii="宋体" w:hAnsi="宋体"/>
          <w:color w:val="000000"/>
          <w:sz w:val="30"/>
          <w:szCs w:val="30"/>
          <w:shd w:val="clear" w:color="auto" w:fill="FFFFFF"/>
        </w:rPr>
        <w:t>MIS</w:t>
      </w:r>
      <w:r>
        <w:rPr>
          <w:rFonts w:ascii="宋体" w:hAnsi="宋体" w:hint="eastAsia"/>
          <w:color w:val="000000"/>
          <w:sz w:val="30"/>
          <w:szCs w:val="30"/>
          <w:shd w:val="clear" w:color="auto" w:fill="FFFFFF"/>
        </w:rPr>
        <w:t>、</w:t>
      </w:r>
      <w:r>
        <w:rPr>
          <w:rFonts w:ascii="宋体" w:hAnsi="宋体"/>
          <w:color w:val="000000"/>
          <w:sz w:val="30"/>
          <w:szCs w:val="30"/>
          <w:shd w:val="clear" w:color="auto" w:fill="FFFFFF"/>
        </w:rPr>
        <w:t>CIO</w:t>
      </w:r>
      <w:r>
        <w:rPr>
          <w:rFonts w:ascii="宋体" w:hAnsi="宋体" w:hint="eastAsia"/>
          <w:color w:val="000000"/>
          <w:sz w:val="30"/>
          <w:szCs w:val="30"/>
          <w:shd w:val="clear" w:color="auto" w:fill="FFFFFF"/>
        </w:rPr>
        <w:t>。其中大部分为服务于大型企业与金融业工作者为主。</w:t>
      </w:r>
    </w:p>
    <w:p w:rsidR="008A696C" w:rsidRDefault="00B54051">
      <w:pPr>
        <w:spacing w:line="360" w:lineRule="auto"/>
        <w:ind w:firstLineChars="200" w:firstLine="602"/>
        <w:rPr>
          <w:rFonts w:ascii="宋体"/>
          <w:color w:val="000000"/>
          <w:sz w:val="30"/>
          <w:szCs w:val="30"/>
          <w:shd w:val="clear" w:color="auto" w:fill="FFFFFF"/>
        </w:rPr>
      </w:pPr>
      <w:r>
        <w:rPr>
          <w:rFonts w:ascii="宋体" w:hAnsi="宋体" w:hint="eastAsia"/>
          <w:b/>
          <w:color w:val="000000"/>
          <w:sz w:val="30"/>
          <w:szCs w:val="30"/>
          <w:shd w:val="clear" w:color="auto" w:fill="FFFFFF"/>
        </w:rPr>
        <w:t>证书获得：</w:t>
      </w:r>
      <w:r>
        <w:rPr>
          <w:rFonts w:ascii="宋体" w:hAnsi="宋体"/>
          <w:b/>
          <w:color w:val="000000"/>
          <w:sz w:val="30"/>
          <w:szCs w:val="30"/>
          <w:shd w:val="clear" w:color="auto" w:fill="FFFFFF"/>
        </w:rPr>
        <w:t xml:space="preserve"> </w:t>
      </w:r>
      <w:r>
        <w:rPr>
          <w:rFonts w:ascii="宋体" w:hAnsi="宋体" w:hint="eastAsia"/>
          <w:color w:val="000000"/>
          <w:sz w:val="30"/>
          <w:szCs w:val="30"/>
          <w:shd w:val="clear" w:color="auto" w:fill="FFFFFF"/>
        </w:rPr>
        <w:t>应考人员</w:t>
      </w:r>
      <w:r>
        <w:rPr>
          <w:rFonts w:ascii="宋体" w:hAnsi="宋体"/>
          <w:color w:val="000000"/>
          <w:sz w:val="30"/>
          <w:szCs w:val="30"/>
          <w:shd w:val="clear" w:color="auto" w:fill="FFFFFF"/>
        </w:rPr>
        <w:t>FRM</w:t>
      </w:r>
      <w:r>
        <w:rPr>
          <w:rFonts w:ascii="宋体" w:hAnsi="宋体" w:hint="eastAsia"/>
          <w:color w:val="000000"/>
          <w:sz w:val="30"/>
          <w:szCs w:val="30"/>
          <w:shd w:val="clear" w:color="auto" w:fill="FFFFFF"/>
        </w:rPr>
        <w:t>考试分数线达标，在金融风险管理或贸易、投资管理、经济、审计等相关领域至少具有两年的工作经验，同时又是</w:t>
      </w:r>
      <w:r>
        <w:rPr>
          <w:rFonts w:ascii="宋体" w:hAnsi="宋体"/>
          <w:color w:val="000000"/>
          <w:sz w:val="30"/>
          <w:szCs w:val="30"/>
          <w:shd w:val="clear" w:color="auto" w:fill="FFFFFF"/>
        </w:rPr>
        <w:t>GARP</w:t>
      </w:r>
      <w:r>
        <w:rPr>
          <w:rFonts w:ascii="宋体" w:hAnsi="宋体" w:hint="eastAsia"/>
          <w:color w:val="000000"/>
          <w:sz w:val="30"/>
          <w:szCs w:val="30"/>
          <w:shd w:val="clear" w:color="auto" w:fill="FFFFFF"/>
        </w:rPr>
        <w:t>会员方能被授予</w:t>
      </w:r>
      <w:r>
        <w:rPr>
          <w:rFonts w:ascii="宋体" w:hAnsi="宋体"/>
          <w:color w:val="000000"/>
          <w:sz w:val="30"/>
          <w:szCs w:val="30"/>
          <w:shd w:val="clear" w:color="auto" w:fill="FFFFFF"/>
        </w:rPr>
        <w:t>FRM</w:t>
      </w:r>
      <w:r>
        <w:rPr>
          <w:rFonts w:ascii="宋体" w:hAnsi="宋体" w:hint="eastAsia"/>
          <w:color w:val="000000"/>
          <w:sz w:val="30"/>
          <w:szCs w:val="30"/>
          <w:shd w:val="clear" w:color="auto" w:fill="FFFFFF"/>
        </w:rPr>
        <w:t>资格证书。</w:t>
      </w:r>
    </w:p>
    <w:p w:rsidR="008A696C" w:rsidRDefault="00B54051">
      <w:pPr>
        <w:spacing w:line="360" w:lineRule="auto"/>
        <w:ind w:firstLineChars="200" w:firstLine="602"/>
        <w:rPr>
          <w:sz w:val="30"/>
          <w:szCs w:val="30"/>
        </w:rPr>
      </w:pPr>
      <w:r>
        <w:rPr>
          <w:rFonts w:ascii="宋体" w:hAnsi="宋体" w:hint="eastAsia"/>
          <w:b/>
          <w:color w:val="000000"/>
          <w:sz w:val="30"/>
          <w:szCs w:val="30"/>
          <w:shd w:val="clear" w:color="auto" w:fill="FFFFFF"/>
        </w:rPr>
        <w:t>考试费用：</w:t>
      </w:r>
      <w:r>
        <w:rPr>
          <w:rFonts w:ascii="宋体" w:hAnsi="宋体" w:hint="eastAsia"/>
          <w:color w:val="000000"/>
          <w:sz w:val="30"/>
          <w:szCs w:val="30"/>
          <w:shd w:val="clear" w:color="auto" w:fill="FFFFFF"/>
        </w:rPr>
        <w:t>参加</w:t>
      </w:r>
      <w:r>
        <w:rPr>
          <w:rFonts w:ascii="宋体" w:hAnsi="宋体"/>
          <w:color w:val="000000"/>
          <w:sz w:val="30"/>
          <w:szCs w:val="30"/>
          <w:shd w:val="clear" w:color="auto" w:fill="FFFFFF"/>
        </w:rPr>
        <w:t>FRM</w:t>
      </w:r>
      <w:r>
        <w:rPr>
          <w:rFonts w:ascii="宋体" w:hAnsi="宋体" w:hint="eastAsia"/>
          <w:color w:val="000000"/>
          <w:sz w:val="30"/>
          <w:szCs w:val="30"/>
          <w:shd w:val="clear" w:color="auto" w:fill="FFFFFF"/>
        </w:rPr>
        <w:t>认证考试的费用成本较高，每次考试收费不低于</w:t>
      </w:r>
      <w:r>
        <w:rPr>
          <w:rFonts w:ascii="宋体" w:hAnsi="宋体"/>
          <w:color w:val="000000"/>
          <w:sz w:val="30"/>
          <w:szCs w:val="30"/>
          <w:shd w:val="clear" w:color="auto" w:fill="FFFFFF"/>
        </w:rPr>
        <w:t>500</w:t>
      </w:r>
      <w:r>
        <w:rPr>
          <w:rFonts w:ascii="宋体" w:hAnsi="宋体" w:hint="eastAsia"/>
          <w:color w:val="000000"/>
          <w:sz w:val="30"/>
          <w:szCs w:val="30"/>
          <w:shd w:val="clear" w:color="auto" w:fill="FFFFFF"/>
        </w:rPr>
        <w:t>美元，国内相关培训费用也动辄万元人民币。</w:t>
      </w:r>
      <w:r>
        <w:rPr>
          <w:sz w:val="30"/>
          <w:szCs w:val="30"/>
        </w:rPr>
        <w:t xml:space="preserve"> </w:t>
      </w:r>
    </w:p>
    <w:p w:rsidR="008A696C" w:rsidRDefault="00B54051">
      <w:pPr>
        <w:pStyle w:val="3"/>
        <w:spacing w:before="0" w:beforeAutospacing="0" w:after="0" w:afterAutospacing="0" w:line="360" w:lineRule="auto"/>
        <w:rPr>
          <w:sz w:val="30"/>
          <w:szCs w:val="30"/>
        </w:rPr>
      </w:pPr>
      <w:bookmarkStart w:id="42" w:name="_Toc492373767"/>
      <w:r>
        <w:rPr>
          <w:sz w:val="30"/>
          <w:szCs w:val="30"/>
        </w:rPr>
        <w:lastRenderedPageBreak/>
        <w:t xml:space="preserve">5.4.2 </w:t>
      </w:r>
      <w:r>
        <w:rPr>
          <w:rFonts w:hint="eastAsia"/>
          <w:sz w:val="30"/>
          <w:szCs w:val="30"/>
        </w:rPr>
        <w:t>保险精算师</w:t>
      </w:r>
      <w:r>
        <w:rPr>
          <w:sz w:val="30"/>
          <w:szCs w:val="30"/>
        </w:rPr>
        <w:t>FIA</w:t>
      </w:r>
      <w:bookmarkEnd w:id="42"/>
    </w:p>
    <w:p w:rsidR="008A696C" w:rsidRDefault="00B54051">
      <w:pPr>
        <w:spacing w:line="360" w:lineRule="auto"/>
        <w:rPr>
          <w:rFonts w:ascii="宋体"/>
          <w:color w:val="000000"/>
          <w:sz w:val="30"/>
          <w:szCs w:val="30"/>
          <w:shd w:val="clear" w:color="auto" w:fill="FFFFFF"/>
        </w:rPr>
      </w:pPr>
      <w:r>
        <w:rPr>
          <w:rFonts w:ascii="宋体" w:hAnsi="宋体"/>
          <w:color w:val="000000"/>
          <w:sz w:val="30"/>
          <w:szCs w:val="30"/>
          <w:shd w:val="clear" w:color="auto" w:fill="FFFFFF"/>
        </w:rPr>
        <w:t xml:space="preserve">    </w:t>
      </w:r>
      <w:r>
        <w:rPr>
          <w:rFonts w:ascii="宋体" w:hAnsi="宋体" w:hint="eastAsia"/>
          <w:color w:val="000000"/>
          <w:sz w:val="30"/>
          <w:szCs w:val="30"/>
          <w:shd w:val="clear" w:color="auto" w:fill="FFFFFF"/>
        </w:rPr>
        <w:t>精算师是运用精算方法和技术解决经济问题的专业人士。精算师传统的工作领域为商业保险业，主要从事产品开发、责任准备金核算、利源分析及动态偿付能力测试等重要工作。</w:t>
      </w:r>
    </w:p>
    <w:p w:rsidR="008A696C" w:rsidRDefault="00B54051">
      <w:pPr>
        <w:spacing w:line="360" w:lineRule="auto"/>
        <w:rPr>
          <w:rFonts w:ascii="宋体"/>
          <w:color w:val="000000"/>
          <w:sz w:val="30"/>
          <w:szCs w:val="30"/>
          <w:shd w:val="clear" w:color="auto" w:fill="FFFFFF"/>
        </w:rPr>
      </w:pPr>
      <w:r>
        <w:rPr>
          <w:rFonts w:ascii="宋体" w:hAnsi="宋体"/>
          <w:color w:val="000000"/>
          <w:sz w:val="30"/>
          <w:szCs w:val="30"/>
          <w:shd w:val="clear" w:color="auto" w:fill="FFFFFF"/>
        </w:rPr>
        <w:t xml:space="preserve">  1999</w:t>
      </w:r>
      <w:r>
        <w:rPr>
          <w:rFonts w:ascii="宋体" w:hAnsi="宋体" w:hint="eastAsia"/>
          <w:color w:val="000000"/>
          <w:sz w:val="30"/>
          <w:szCs w:val="30"/>
          <w:shd w:val="clear" w:color="auto" w:fill="FFFFFF"/>
        </w:rPr>
        <w:t>年</w:t>
      </w:r>
      <w:r>
        <w:rPr>
          <w:rFonts w:ascii="宋体" w:hAnsi="宋体"/>
          <w:color w:val="000000"/>
          <w:sz w:val="30"/>
          <w:szCs w:val="30"/>
          <w:shd w:val="clear" w:color="auto" w:fill="FFFFFF"/>
        </w:rPr>
        <w:t>7</w:t>
      </w:r>
      <w:r>
        <w:rPr>
          <w:rFonts w:ascii="宋体" w:hAnsi="宋体" w:hint="eastAsia"/>
          <w:color w:val="000000"/>
          <w:sz w:val="30"/>
          <w:szCs w:val="30"/>
          <w:shd w:val="clear" w:color="auto" w:fill="FFFFFF"/>
        </w:rPr>
        <w:t>月</w:t>
      </w:r>
      <w:r>
        <w:rPr>
          <w:rFonts w:ascii="宋体" w:hAnsi="宋体"/>
          <w:color w:val="000000"/>
          <w:sz w:val="30"/>
          <w:szCs w:val="30"/>
          <w:shd w:val="clear" w:color="auto" w:fill="FFFFFF"/>
        </w:rPr>
        <w:t>16</w:t>
      </w:r>
      <w:r>
        <w:rPr>
          <w:rFonts w:ascii="宋体" w:hAnsi="宋体" w:hint="eastAsia"/>
          <w:color w:val="000000"/>
          <w:sz w:val="30"/>
          <w:szCs w:val="30"/>
          <w:shd w:val="clear" w:color="auto" w:fill="FFFFFF"/>
        </w:rPr>
        <w:t>日，中国举行首次精算师资格考试。考试分为准精算师和</w:t>
      </w:r>
      <w:proofErr w:type="gramStart"/>
      <w:r>
        <w:rPr>
          <w:rFonts w:ascii="宋体" w:hAnsi="宋体" w:hint="eastAsia"/>
          <w:color w:val="000000"/>
          <w:sz w:val="30"/>
          <w:szCs w:val="30"/>
          <w:shd w:val="clear" w:color="auto" w:fill="FFFFFF"/>
        </w:rPr>
        <w:t>精算师两部分</w:t>
      </w:r>
      <w:proofErr w:type="gramEnd"/>
      <w:r>
        <w:rPr>
          <w:rFonts w:ascii="宋体" w:hAnsi="宋体" w:hint="eastAsia"/>
          <w:color w:val="000000"/>
          <w:sz w:val="30"/>
          <w:szCs w:val="30"/>
          <w:shd w:val="clear" w:color="auto" w:fill="FFFFFF"/>
        </w:rPr>
        <w:t>。考生通过全部九门课程考试后，将获得准精算师资格。获得准精算师资格的考生，通过五门精算师</w:t>
      </w:r>
      <w:r>
        <w:rPr>
          <w:rFonts w:ascii="宋体" w:hAnsi="宋体" w:hint="eastAsia"/>
          <w:color w:val="000000"/>
          <w:sz w:val="30"/>
          <w:szCs w:val="30"/>
          <w:shd w:val="clear" w:color="auto" w:fill="FFFFFF"/>
        </w:rPr>
        <w:t>课程的考试并满足有关精算专业培训要求，答辩合格后，才能取得《精算师考试合格证书》。</w:t>
      </w:r>
    </w:p>
    <w:p w:rsidR="008A696C" w:rsidRDefault="00B54051">
      <w:pPr>
        <w:pStyle w:val="3"/>
        <w:spacing w:before="0" w:beforeAutospacing="0" w:after="0" w:afterAutospacing="0" w:line="360" w:lineRule="auto"/>
        <w:rPr>
          <w:sz w:val="30"/>
          <w:szCs w:val="30"/>
        </w:rPr>
      </w:pPr>
      <w:bookmarkStart w:id="43" w:name="_Toc492373768"/>
      <w:r>
        <w:rPr>
          <w:sz w:val="30"/>
          <w:szCs w:val="30"/>
        </w:rPr>
        <w:t xml:space="preserve">5.4.3 </w:t>
      </w:r>
      <w:r>
        <w:rPr>
          <w:rFonts w:hint="eastAsia"/>
          <w:sz w:val="30"/>
          <w:szCs w:val="30"/>
        </w:rPr>
        <w:t>本土化金融风险管理师</w:t>
      </w:r>
      <w:r>
        <w:rPr>
          <w:sz w:val="30"/>
          <w:szCs w:val="30"/>
        </w:rPr>
        <w:t>CFRM</w:t>
      </w:r>
      <w:bookmarkEnd w:id="43"/>
    </w:p>
    <w:p w:rsidR="008A696C" w:rsidRDefault="00B54051">
      <w:pPr>
        <w:spacing w:line="360" w:lineRule="auto"/>
        <w:ind w:firstLineChars="200" w:firstLine="600"/>
        <w:rPr>
          <w:color w:val="000000"/>
          <w:sz w:val="30"/>
          <w:szCs w:val="30"/>
          <w:shd w:val="clear" w:color="auto" w:fill="FFFFFF"/>
        </w:rPr>
      </w:pPr>
      <w:r>
        <w:rPr>
          <w:rFonts w:ascii="宋体" w:hAnsi="宋体"/>
          <w:bCs/>
          <w:color w:val="000000"/>
          <w:sz w:val="30"/>
          <w:szCs w:val="30"/>
          <w:shd w:val="clear" w:color="auto" w:fill="FFFFFF"/>
        </w:rPr>
        <w:t>CFRM</w:t>
      </w:r>
      <w:r>
        <w:rPr>
          <w:rFonts w:ascii="宋体" w:hAnsi="宋体" w:hint="eastAsia"/>
          <w:bCs/>
          <w:color w:val="000000"/>
          <w:sz w:val="30"/>
          <w:szCs w:val="30"/>
          <w:shd w:val="clear" w:color="auto" w:fill="FFFFFF"/>
        </w:rPr>
        <w:t>（香港注册金融风险管理师）认证是本土化、专业化的认证。它由香港金融风险管理师协会组织命题、考试并颁发证书。</w:t>
      </w:r>
      <w:r>
        <w:rPr>
          <w:rFonts w:ascii="宋体" w:hAnsi="宋体"/>
          <w:bCs/>
          <w:color w:val="000000"/>
          <w:sz w:val="30"/>
          <w:szCs w:val="30"/>
          <w:shd w:val="clear" w:color="auto" w:fill="FFFFFF"/>
        </w:rPr>
        <w:t>CFRM</w:t>
      </w:r>
      <w:r>
        <w:rPr>
          <w:rFonts w:ascii="宋体" w:hAnsi="宋体" w:hint="eastAsia"/>
          <w:bCs/>
          <w:color w:val="000000"/>
          <w:sz w:val="30"/>
          <w:szCs w:val="30"/>
          <w:shd w:val="clear" w:color="auto" w:fill="FFFFFF"/>
        </w:rPr>
        <w:t>的知识体系在</w:t>
      </w:r>
      <w:r>
        <w:rPr>
          <w:rFonts w:ascii="宋体" w:hAnsi="宋体"/>
          <w:bCs/>
          <w:color w:val="000000"/>
          <w:sz w:val="30"/>
          <w:szCs w:val="30"/>
          <w:shd w:val="clear" w:color="auto" w:fill="FFFFFF"/>
        </w:rPr>
        <w:t>FRM</w:t>
      </w:r>
      <w:r>
        <w:rPr>
          <w:rFonts w:ascii="宋体" w:hAnsi="宋体" w:hint="eastAsia"/>
          <w:bCs/>
          <w:color w:val="000000"/>
          <w:sz w:val="30"/>
          <w:szCs w:val="30"/>
          <w:shd w:val="clear" w:color="auto" w:fill="FFFFFF"/>
        </w:rPr>
        <w:t>的基础上作了调整，增加了更适合于中国本土实际的内部控制和财务报表分析等内容。报考者通过</w:t>
      </w:r>
      <w:r>
        <w:rPr>
          <w:rFonts w:ascii="宋体" w:hAnsi="宋体"/>
          <w:bCs/>
          <w:color w:val="000000"/>
          <w:sz w:val="30"/>
          <w:szCs w:val="30"/>
          <w:shd w:val="clear" w:color="auto" w:fill="FFFFFF"/>
        </w:rPr>
        <w:t>HKFRMA</w:t>
      </w:r>
      <w:r>
        <w:rPr>
          <w:rFonts w:ascii="宋体" w:hAnsi="宋体" w:hint="eastAsia"/>
          <w:bCs/>
          <w:color w:val="000000"/>
          <w:sz w:val="30"/>
          <w:szCs w:val="30"/>
          <w:shd w:val="clear" w:color="auto" w:fill="FFFFFF"/>
        </w:rPr>
        <w:t>认证的成功率约为</w:t>
      </w:r>
      <w:r>
        <w:rPr>
          <w:rFonts w:ascii="宋体" w:hAnsi="宋体"/>
          <w:bCs/>
          <w:color w:val="000000"/>
          <w:sz w:val="30"/>
          <w:szCs w:val="30"/>
          <w:shd w:val="clear" w:color="auto" w:fill="FFFFFF"/>
        </w:rPr>
        <w:t>60%</w:t>
      </w:r>
      <w:r>
        <w:rPr>
          <w:rFonts w:ascii="宋体" w:hAnsi="宋体" w:hint="eastAsia"/>
          <w:bCs/>
          <w:color w:val="000000"/>
          <w:sz w:val="30"/>
          <w:szCs w:val="30"/>
          <w:shd w:val="clear" w:color="auto" w:fill="FFFFFF"/>
        </w:rPr>
        <w:t>。</w:t>
      </w:r>
    </w:p>
    <w:p w:rsidR="008A696C" w:rsidRDefault="00B54051">
      <w:pPr>
        <w:spacing w:line="360" w:lineRule="auto"/>
        <w:ind w:firstLineChars="200" w:firstLine="602"/>
        <w:rPr>
          <w:rFonts w:ascii="宋体"/>
          <w:bCs/>
          <w:color w:val="000000"/>
          <w:sz w:val="30"/>
          <w:szCs w:val="30"/>
          <w:shd w:val="clear" w:color="auto" w:fill="FFFFFF"/>
        </w:rPr>
      </w:pPr>
      <w:r>
        <w:rPr>
          <w:rFonts w:ascii="宋体" w:hAnsi="宋体" w:hint="eastAsia"/>
          <w:b/>
          <w:bCs/>
          <w:color w:val="000000"/>
          <w:sz w:val="30"/>
          <w:szCs w:val="30"/>
          <w:shd w:val="clear" w:color="auto" w:fill="FFFFFF"/>
        </w:rPr>
        <w:t>考试内容：</w:t>
      </w:r>
      <w:r>
        <w:rPr>
          <w:rFonts w:ascii="宋体" w:hAnsi="宋体" w:hint="eastAsia"/>
          <w:bCs/>
          <w:color w:val="000000"/>
          <w:sz w:val="30"/>
          <w:szCs w:val="30"/>
          <w:shd w:val="clear" w:color="auto" w:fill="FFFFFF"/>
        </w:rPr>
        <w:t>必须一天之内完成两部分考试，上、下午各两个半小时（</w:t>
      </w:r>
      <w:r>
        <w:rPr>
          <w:rFonts w:ascii="宋体" w:hAnsi="宋体"/>
          <w:bCs/>
          <w:color w:val="000000"/>
          <w:sz w:val="30"/>
          <w:szCs w:val="30"/>
          <w:shd w:val="clear" w:color="auto" w:fill="FFFFFF"/>
        </w:rPr>
        <w:t>150</w:t>
      </w:r>
      <w:r>
        <w:rPr>
          <w:rFonts w:ascii="宋体" w:hAnsi="宋体" w:hint="eastAsia"/>
          <w:bCs/>
          <w:color w:val="000000"/>
          <w:sz w:val="30"/>
          <w:szCs w:val="30"/>
          <w:shd w:val="clear" w:color="auto" w:fill="FFFFFF"/>
        </w:rPr>
        <w:t>分钟）：每部分考试包含</w:t>
      </w:r>
      <w:r>
        <w:rPr>
          <w:rFonts w:ascii="宋体" w:hAnsi="宋体"/>
          <w:bCs/>
          <w:color w:val="000000"/>
          <w:sz w:val="30"/>
          <w:szCs w:val="30"/>
          <w:shd w:val="clear" w:color="auto" w:fill="FFFFFF"/>
        </w:rPr>
        <w:t>100</w:t>
      </w:r>
      <w:r>
        <w:rPr>
          <w:rFonts w:ascii="宋体" w:hAnsi="宋体" w:hint="eastAsia"/>
          <w:bCs/>
          <w:color w:val="000000"/>
          <w:sz w:val="30"/>
          <w:szCs w:val="30"/>
          <w:shd w:val="clear" w:color="auto" w:fill="FFFFFF"/>
        </w:rPr>
        <w:t>道单项选择题。</w:t>
      </w:r>
    </w:p>
    <w:p w:rsidR="008A696C" w:rsidRDefault="00B54051">
      <w:pPr>
        <w:spacing w:line="360" w:lineRule="auto"/>
        <w:ind w:firstLineChars="200" w:firstLine="602"/>
        <w:rPr>
          <w:rFonts w:ascii="宋体"/>
          <w:bCs/>
          <w:color w:val="000000"/>
          <w:sz w:val="30"/>
          <w:szCs w:val="30"/>
          <w:shd w:val="clear" w:color="auto" w:fill="FFFFFF"/>
        </w:rPr>
      </w:pPr>
      <w:r>
        <w:rPr>
          <w:rFonts w:ascii="宋体" w:hAnsi="宋体" w:hint="eastAsia"/>
          <w:b/>
          <w:bCs/>
          <w:color w:val="000000"/>
          <w:sz w:val="30"/>
          <w:szCs w:val="30"/>
          <w:shd w:val="clear" w:color="auto" w:fill="FFFFFF"/>
        </w:rPr>
        <w:t>报考条件：</w:t>
      </w:r>
      <w:r>
        <w:rPr>
          <w:rFonts w:ascii="宋体" w:hAnsi="宋体" w:hint="eastAsia"/>
          <w:bCs/>
          <w:color w:val="000000"/>
          <w:sz w:val="30"/>
          <w:szCs w:val="30"/>
          <w:shd w:val="clear" w:color="auto" w:fill="FFFFFF"/>
        </w:rPr>
        <w:t>期望发展和提高自身金融风险管理技能的人士均可报考。</w:t>
      </w:r>
    </w:p>
    <w:p w:rsidR="008A696C" w:rsidRDefault="00B54051">
      <w:pPr>
        <w:spacing w:line="360" w:lineRule="auto"/>
        <w:ind w:firstLineChars="200" w:firstLine="602"/>
        <w:rPr>
          <w:rFonts w:ascii="宋体"/>
          <w:color w:val="000000"/>
          <w:sz w:val="30"/>
          <w:szCs w:val="30"/>
          <w:shd w:val="clear" w:color="auto" w:fill="FFFFFF"/>
        </w:rPr>
      </w:pPr>
      <w:r>
        <w:rPr>
          <w:rFonts w:ascii="宋体" w:hAnsi="宋体" w:hint="eastAsia"/>
          <w:b/>
          <w:bCs/>
          <w:color w:val="000000"/>
          <w:sz w:val="30"/>
          <w:szCs w:val="30"/>
          <w:shd w:val="clear" w:color="auto" w:fill="FFFFFF"/>
        </w:rPr>
        <w:t>证书获得：</w:t>
      </w:r>
      <w:r>
        <w:rPr>
          <w:rFonts w:ascii="宋体" w:hAnsi="宋体" w:hint="eastAsia"/>
          <w:bCs/>
          <w:color w:val="000000"/>
          <w:sz w:val="30"/>
          <w:szCs w:val="30"/>
          <w:shd w:val="clear" w:color="auto" w:fill="FFFFFF"/>
        </w:rPr>
        <w:t>通过</w:t>
      </w:r>
      <w:r>
        <w:rPr>
          <w:rFonts w:ascii="宋体" w:hAnsi="宋体"/>
          <w:bCs/>
          <w:color w:val="000000"/>
          <w:sz w:val="30"/>
          <w:szCs w:val="30"/>
          <w:shd w:val="clear" w:color="auto" w:fill="FFFFFF"/>
        </w:rPr>
        <w:t>CFRM</w:t>
      </w:r>
      <w:r>
        <w:rPr>
          <w:rFonts w:ascii="宋体" w:hAnsi="宋体" w:hint="eastAsia"/>
          <w:bCs/>
          <w:color w:val="000000"/>
          <w:sz w:val="30"/>
          <w:szCs w:val="30"/>
          <w:shd w:val="clear" w:color="auto" w:fill="FFFFFF"/>
        </w:rPr>
        <w:t>的考试，成绩合格；同意并遵守</w:t>
      </w:r>
      <w:r>
        <w:rPr>
          <w:rFonts w:ascii="宋体" w:hAnsi="宋体"/>
          <w:bCs/>
          <w:color w:val="000000"/>
          <w:sz w:val="30"/>
          <w:szCs w:val="30"/>
          <w:shd w:val="clear" w:color="auto" w:fill="FFFFFF"/>
        </w:rPr>
        <w:t>HKFRMA</w:t>
      </w:r>
      <w:r>
        <w:rPr>
          <w:rFonts w:ascii="宋体" w:hAnsi="宋体" w:hint="eastAsia"/>
          <w:bCs/>
          <w:color w:val="000000"/>
          <w:sz w:val="30"/>
          <w:szCs w:val="30"/>
          <w:shd w:val="clear" w:color="auto" w:fill="FFFFFF"/>
        </w:rPr>
        <w:t>职业标准规定的道德规范；注册成为</w:t>
      </w:r>
      <w:r>
        <w:rPr>
          <w:rFonts w:ascii="宋体" w:hAnsi="宋体"/>
          <w:bCs/>
          <w:color w:val="000000"/>
          <w:sz w:val="30"/>
          <w:szCs w:val="30"/>
          <w:shd w:val="clear" w:color="auto" w:fill="FFFFFF"/>
        </w:rPr>
        <w:t>HKFRMA</w:t>
      </w:r>
      <w:r>
        <w:rPr>
          <w:rFonts w:ascii="宋体" w:hAnsi="宋体" w:hint="eastAsia"/>
          <w:bCs/>
          <w:color w:val="000000"/>
          <w:sz w:val="30"/>
          <w:szCs w:val="30"/>
          <w:shd w:val="clear" w:color="auto" w:fill="FFFFFF"/>
        </w:rPr>
        <w:t>的候选人；完成由协会认可课程供应商提供的至少</w:t>
      </w:r>
      <w:r>
        <w:rPr>
          <w:rFonts w:ascii="宋体" w:hAnsi="宋体"/>
          <w:bCs/>
          <w:color w:val="000000"/>
          <w:sz w:val="30"/>
          <w:szCs w:val="30"/>
          <w:shd w:val="clear" w:color="auto" w:fill="FFFFFF"/>
        </w:rPr>
        <w:t>144</w:t>
      </w:r>
      <w:r>
        <w:rPr>
          <w:rFonts w:ascii="宋体" w:hAnsi="宋体" w:hint="eastAsia"/>
          <w:bCs/>
          <w:color w:val="000000"/>
          <w:sz w:val="30"/>
          <w:szCs w:val="30"/>
          <w:shd w:val="clear" w:color="auto" w:fill="FFFFFF"/>
        </w:rPr>
        <w:t>学分的培训课程；在金融风</w:t>
      </w:r>
      <w:r>
        <w:rPr>
          <w:rFonts w:ascii="宋体" w:hAnsi="宋体" w:hint="eastAsia"/>
          <w:bCs/>
          <w:color w:val="000000"/>
          <w:sz w:val="30"/>
          <w:szCs w:val="30"/>
          <w:shd w:val="clear" w:color="auto" w:fill="FFFFFF"/>
        </w:rPr>
        <w:lastRenderedPageBreak/>
        <w:t>险管理或相关领域的金融业要求至少有两年经验。</w:t>
      </w:r>
    </w:p>
    <w:p w:rsidR="008A696C" w:rsidRDefault="00B54051">
      <w:pPr>
        <w:pStyle w:val="1"/>
        <w:spacing w:before="0" w:after="0" w:line="360" w:lineRule="auto"/>
        <w:rPr>
          <w:rFonts w:ascii="宋体"/>
          <w:sz w:val="36"/>
          <w:szCs w:val="36"/>
        </w:rPr>
      </w:pPr>
      <w:bookmarkStart w:id="44" w:name="_Toc492373769"/>
      <w:r>
        <w:rPr>
          <w:rFonts w:ascii="宋体" w:hAnsi="宋体"/>
          <w:sz w:val="36"/>
          <w:szCs w:val="36"/>
        </w:rPr>
        <w:t>6</w:t>
      </w:r>
      <w:r>
        <w:rPr>
          <w:rFonts w:ascii="宋体" w:hAnsi="宋体" w:hint="eastAsia"/>
          <w:sz w:val="36"/>
          <w:szCs w:val="36"/>
        </w:rPr>
        <w:t xml:space="preserve"> </w:t>
      </w:r>
      <w:r>
        <w:rPr>
          <w:rFonts w:ascii="宋体" w:hAnsi="宋体" w:hint="eastAsia"/>
          <w:sz w:val="36"/>
          <w:szCs w:val="36"/>
        </w:rPr>
        <w:t>就业</w:t>
      </w:r>
      <w:bookmarkEnd w:id="44"/>
    </w:p>
    <w:p w:rsidR="008A696C" w:rsidRDefault="00B54051">
      <w:pPr>
        <w:widowControl/>
        <w:spacing w:line="360" w:lineRule="auto"/>
        <w:ind w:firstLine="420"/>
        <w:jc w:val="left"/>
        <w:rPr>
          <w:rFonts w:ascii="宋体" w:cs="宋体"/>
          <w:kern w:val="0"/>
          <w:sz w:val="30"/>
          <w:szCs w:val="30"/>
        </w:rPr>
      </w:pPr>
      <w:r>
        <w:rPr>
          <w:rFonts w:ascii="宋体" w:hAnsi="宋体" w:cs="宋体" w:hint="eastAsia"/>
          <w:kern w:val="0"/>
          <w:sz w:val="30"/>
          <w:szCs w:val="30"/>
        </w:rPr>
        <w:t>据不完全统计，投资学专业就业去向主要是投资银行、投资基金、商业银行、信托基金、资产管理公司等机构和投资咨询公司，具体来说：</w:t>
      </w:r>
    </w:p>
    <w:p w:rsidR="008A696C" w:rsidRDefault="00B54051">
      <w:pPr>
        <w:widowControl/>
        <w:spacing w:line="360" w:lineRule="auto"/>
        <w:ind w:firstLine="420"/>
        <w:jc w:val="left"/>
        <w:rPr>
          <w:rFonts w:ascii="宋体" w:cs="宋体"/>
          <w:kern w:val="0"/>
          <w:sz w:val="30"/>
          <w:szCs w:val="30"/>
        </w:rPr>
      </w:pPr>
      <w:r>
        <w:rPr>
          <w:rFonts w:ascii="宋体" w:hAnsi="宋体" w:cs="宋体" w:hint="eastAsia"/>
          <w:kern w:val="0"/>
          <w:sz w:val="30"/>
          <w:szCs w:val="30"/>
        </w:rPr>
        <w:t>商业银行：中国工商银行、建设银行、农业银行等在内的国有四大银行以及招商银行等股份制银行、城市商业银行、外资银行</w:t>
      </w:r>
      <w:proofErr w:type="gramStart"/>
      <w:r>
        <w:rPr>
          <w:rFonts w:ascii="宋体" w:hAnsi="宋体" w:cs="宋体" w:hint="eastAsia"/>
          <w:kern w:val="0"/>
          <w:sz w:val="30"/>
          <w:szCs w:val="30"/>
        </w:rPr>
        <w:t>驻国内</w:t>
      </w:r>
      <w:proofErr w:type="gramEnd"/>
      <w:r>
        <w:rPr>
          <w:rFonts w:ascii="宋体" w:hAnsi="宋体" w:cs="宋体" w:hint="eastAsia"/>
          <w:kern w:val="0"/>
          <w:sz w:val="30"/>
          <w:szCs w:val="30"/>
        </w:rPr>
        <w:t>分支机构，投资学专业的毕业生常有涉猎；</w:t>
      </w:r>
    </w:p>
    <w:p w:rsidR="008A696C" w:rsidRDefault="00B54051">
      <w:pPr>
        <w:widowControl/>
        <w:spacing w:line="360" w:lineRule="auto"/>
        <w:ind w:firstLine="420"/>
        <w:jc w:val="left"/>
        <w:rPr>
          <w:rFonts w:ascii="宋体" w:cs="宋体"/>
          <w:kern w:val="0"/>
          <w:sz w:val="30"/>
          <w:szCs w:val="30"/>
        </w:rPr>
      </w:pPr>
      <w:r>
        <w:rPr>
          <w:rFonts w:ascii="宋体" w:hAnsi="宋体" w:cs="宋体" w:hint="eastAsia"/>
          <w:kern w:val="0"/>
          <w:sz w:val="30"/>
          <w:szCs w:val="30"/>
        </w:rPr>
        <w:t>证券公司：含基金管理公司、上交所、深交所、期交所等；</w:t>
      </w:r>
    </w:p>
    <w:p w:rsidR="008A696C" w:rsidRDefault="00B54051">
      <w:pPr>
        <w:widowControl/>
        <w:spacing w:line="360" w:lineRule="auto"/>
        <w:ind w:firstLine="420"/>
        <w:jc w:val="left"/>
        <w:rPr>
          <w:rFonts w:ascii="宋体" w:cs="宋体"/>
          <w:kern w:val="0"/>
          <w:sz w:val="30"/>
          <w:szCs w:val="30"/>
        </w:rPr>
      </w:pPr>
      <w:r>
        <w:rPr>
          <w:rFonts w:ascii="宋体" w:hAnsi="宋体" w:cs="宋体" w:hint="eastAsia"/>
          <w:kern w:val="0"/>
          <w:sz w:val="30"/>
          <w:szCs w:val="30"/>
        </w:rPr>
        <w:t>投资公司：如信托投资公司、金融投资控股公司、投资咨询顾问公司、大型企业财务公司等；</w:t>
      </w:r>
    </w:p>
    <w:p w:rsidR="008A696C" w:rsidRDefault="00B54051">
      <w:pPr>
        <w:widowControl/>
        <w:spacing w:line="360" w:lineRule="auto"/>
        <w:ind w:firstLine="420"/>
        <w:jc w:val="left"/>
        <w:rPr>
          <w:rFonts w:ascii="宋体" w:cs="宋体"/>
          <w:kern w:val="0"/>
          <w:sz w:val="30"/>
          <w:szCs w:val="30"/>
        </w:rPr>
      </w:pPr>
      <w:r>
        <w:rPr>
          <w:rFonts w:ascii="宋体" w:hAnsi="宋体" w:cs="宋体" w:hint="eastAsia"/>
          <w:kern w:val="0"/>
          <w:sz w:val="30"/>
          <w:szCs w:val="30"/>
        </w:rPr>
        <w:t>基金公司：如社保基金管理中心或社保局等；</w:t>
      </w:r>
    </w:p>
    <w:p w:rsidR="008A696C" w:rsidRDefault="00B54051">
      <w:pPr>
        <w:widowControl/>
        <w:spacing w:line="360" w:lineRule="auto"/>
        <w:ind w:firstLine="420"/>
        <w:jc w:val="left"/>
        <w:rPr>
          <w:rFonts w:ascii="宋体" w:cs="宋体"/>
          <w:kern w:val="0"/>
          <w:sz w:val="30"/>
          <w:szCs w:val="30"/>
        </w:rPr>
      </w:pPr>
      <w:r>
        <w:rPr>
          <w:rFonts w:ascii="宋体" w:hAnsi="宋体" w:cs="宋体" w:hint="eastAsia"/>
          <w:kern w:val="0"/>
          <w:sz w:val="30"/>
          <w:szCs w:val="30"/>
        </w:rPr>
        <w:t>上市</w:t>
      </w:r>
      <w:r>
        <w:rPr>
          <w:rFonts w:ascii="宋体" w:hAnsi="宋体" w:cs="宋体"/>
          <w:kern w:val="0"/>
          <w:sz w:val="30"/>
          <w:szCs w:val="30"/>
        </w:rPr>
        <w:t>(</w:t>
      </w:r>
      <w:r>
        <w:rPr>
          <w:rFonts w:ascii="宋体" w:hAnsi="宋体" w:cs="宋体" w:hint="eastAsia"/>
          <w:kern w:val="0"/>
          <w:sz w:val="30"/>
          <w:szCs w:val="30"/>
        </w:rPr>
        <w:t>或</w:t>
      </w:r>
      <w:proofErr w:type="gramStart"/>
      <w:r>
        <w:rPr>
          <w:rFonts w:ascii="宋体" w:hAnsi="宋体" w:cs="宋体" w:hint="eastAsia"/>
          <w:kern w:val="0"/>
          <w:sz w:val="30"/>
          <w:szCs w:val="30"/>
        </w:rPr>
        <w:t>欲上市</w:t>
      </w:r>
      <w:proofErr w:type="gramEnd"/>
      <w:r>
        <w:rPr>
          <w:rFonts w:ascii="宋体" w:hAnsi="宋体" w:cs="宋体"/>
          <w:kern w:val="0"/>
          <w:sz w:val="30"/>
          <w:szCs w:val="30"/>
        </w:rPr>
        <w:t>)</w:t>
      </w:r>
      <w:r>
        <w:rPr>
          <w:rFonts w:ascii="宋体" w:hAnsi="宋体" w:cs="宋体" w:hint="eastAsia"/>
          <w:kern w:val="0"/>
          <w:sz w:val="30"/>
          <w:szCs w:val="30"/>
        </w:rPr>
        <w:t>股份公司证券部及财务部。</w:t>
      </w:r>
    </w:p>
    <w:p w:rsidR="008A696C" w:rsidRDefault="00B54051">
      <w:pPr>
        <w:widowControl/>
        <w:spacing w:line="360" w:lineRule="auto"/>
        <w:ind w:firstLine="420"/>
        <w:jc w:val="left"/>
        <w:rPr>
          <w:rFonts w:ascii="宋体" w:cs="宋体"/>
          <w:kern w:val="0"/>
          <w:sz w:val="30"/>
          <w:szCs w:val="30"/>
        </w:rPr>
      </w:pPr>
      <w:r>
        <w:rPr>
          <w:rFonts w:ascii="宋体" w:hAnsi="宋体" w:cs="宋体" w:hint="eastAsia"/>
          <w:kern w:val="0"/>
          <w:sz w:val="30"/>
          <w:szCs w:val="30"/>
        </w:rPr>
        <w:t>由于工作岗位的差异，在同一金融机构，技术含量和薪酬越高的岗位往往对学历要求也越高。</w:t>
      </w:r>
    </w:p>
    <w:p w:rsidR="008A696C" w:rsidRDefault="00B54051">
      <w:pPr>
        <w:pStyle w:val="1"/>
        <w:spacing w:before="0" w:after="0" w:line="360" w:lineRule="auto"/>
        <w:rPr>
          <w:rFonts w:ascii="宋体"/>
          <w:sz w:val="36"/>
          <w:szCs w:val="36"/>
        </w:rPr>
      </w:pPr>
      <w:bookmarkStart w:id="45" w:name="_Toc492373770"/>
      <w:r>
        <w:rPr>
          <w:rFonts w:ascii="宋体" w:hAnsi="宋体"/>
          <w:sz w:val="36"/>
          <w:szCs w:val="36"/>
        </w:rPr>
        <w:t xml:space="preserve">7 </w:t>
      </w:r>
      <w:r>
        <w:rPr>
          <w:rFonts w:ascii="宋体" w:hAnsi="宋体" w:hint="eastAsia"/>
          <w:sz w:val="36"/>
          <w:szCs w:val="36"/>
        </w:rPr>
        <w:t>考研</w:t>
      </w:r>
      <w:bookmarkEnd w:id="45"/>
    </w:p>
    <w:p w:rsidR="008A696C" w:rsidRDefault="00B54051">
      <w:pPr>
        <w:pStyle w:val="2"/>
        <w:spacing w:before="0" w:after="0" w:line="360" w:lineRule="auto"/>
        <w:rPr>
          <w:sz w:val="32"/>
          <w:szCs w:val="32"/>
        </w:rPr>
      </w:pPr>
      <w:bookmarkStart w:id="46" w:name="_Toc28537"/>
      <w:bookmarkStart w:id="47" w:name="_Toc492373771"/>
      <w:r>
        <w:rPr>
          <w:rFonts w:ascii="宋体" w:eastAsia="宋体" w:hAnsi="宋体"/>
          <w:sz w:val="32"/>
          <w:szCs w:val="32"/>
        </w:rPr>
        <w:t xml:space="preserve">7.1 </w:t>
      </w:r>
      <w:r>
        <w:rPr>
          <w:rFonts w:ascii="宋体" w:eastAsia="宋体" w:hAnsi="宋体" w:hint="eastAsia"/>
          <w:sz w:val="32"/>
          <w:szCs w:val="32"/>
        </w:rPr>
        <w:t>硕士研究生考试相关常识</w:t>
      </w:r>
      <w:bookmarkEnd w:id="46"/>
      <w:bookmarkEnd w:id="47"/>
    </w:p>
    <w:p w:rsidR="008A696C" w:rsidRDefault="00B54051">
      <w:pPr>
        <w:widowControl/>
        <w:spacing w:line="360" w:lineRule="auto"/>
        <w:ind w:firstLine="420"/>
        <w:jc w:val="left"/>
        <w:rPr>
          <w:rFonts w:ascii="宋体" w:cs="宋体"/>
          <w:kern w:val="0"/>
          <w:sz w:val="30"/>
          <w:szCs w:val="30"/>
        </w:rPr>
      </w:pPr>
      <w:r>
        <w:rPr>
          <w:rFonts w:ascii="宋体" w:hAnsi="宋体" w:cs="宋体" w:hint="eastAsia"/>
          <w:kern w:val="0"/>
          <w:sz w:val="30"/>
          <w:szCs w:val="30"/>
        </w:rPr>
        <w:t>（</w:t>
      </w:r>
      <w:r>
        <w:rPr>
          <w:rFonts w:ascii="宋体" w:hAnsi="宋体" w:cs="宋体"/>
          <w:kern w:val="0"/>
          <w:sz w:val="30"/>
          <w:szCs w:val="30"/>
        </w:rPr>
        <w:t>1</w:t>
      </w:r>
      <w:r>
        <w:rPr>
          <w:rFonts w:ascii="宋体" w:hAnsi="宋体" w:cs="宋体" w:hint="eastAsia"/>
          <w:kern w:val="0"/>
          <w:sz w:val="30"/>
          <w:szCs w:val="30"/>
        </w:rPr>
        <w:t>）考试时间：科学硕士和专业硕士的初试时间约为每年春节前</w:t>
      </w:r>
      <w:r>
        <w:rPr>
          <w:rFonts w:ascii="宋体" w:hAnsi="宋体" w:cs="宋体"/>
          <w:kern w:val="0"/>
          <w:sz w:val="30"/>
          <w:szCs w:val="30"/>
        </w:rPr>
        <w:t>15</w:t>
      </w:r>
      <w:r>
        <w:rPr>
          <w:rFonts w:ascii="宋体" w:hAnsi="宋体" w:cs="宋体" w:hint="eastAsia"/>
          <w:kern w:val="0"/>
          <w:sz w:val="30"/>
          <w:szCs w:val="30"/>
        </w:rPr>
        <w:t>天，但</w:t>
      </w:r>
      <w:r>
        <w:rPr>
          <w:rFonts w:ascii="宋体" w:hAnsi="宋体" w:cs="宋体"/>
          <w:kern w:val="0"/>
          <w:sz w:val="30"/>
          <w:szCs w:val="30"/>
        </w:rPr>
        <w:t>2015</w:t>
      </w:r>
      <w:r>
        <w:rPr>
          <w:rFonts w:ascii="宋体" w:hAnsi="宋体" w:cs="宋体" w:hint="eastAsia"/>
          <w:kern w:val="0"/>
          <w:sz w:val="30"/>
          <w:szCs w:val="30"/>
        </w:rPr>
        <w:t>年考研的时间则提前在元旦之前（具体日期以教育部公布为准）。</w:t>
      </w:r>
    </w:p>
    <w:p w:rsidR="008A696C" w:rsidRDefault="00B54051">
      <w:pPr>
        <w:widowControl/>
        <w:spacing w:line="360" w:lineRule="auto"/>
        <w:ind w:firstLine="420"/>
        <w:jc w:val="left"/>
        <w:rPr>
          <w:rFonts w:ascii="宋体" w:cs="宋体"/>
          <w:kern w:val="0"/>
          <w:sz w:val="30"/>
          <w:szCs w:val="30"/>
        </w:rPr>
      </w:pPr>
      <w:r>
        <w:rPr>
          <w:rFonts w:ascii="宋体" w:hAnsi="宋体" w:cs="宋体" w:hint="eastAsia"/>
          <w:kern w:val="0"/>
          <w:sz w:val="30"/>
          <w:szCs w:val="30"/>
        </w:rPr>
        <w:t>（</w:t>
      </w:r>
      <w:r>
        <w:rPr>
          <w:rFonts w:ascii="宋体" w:hAnsi="宋体" w:cs="宋体"/>
          <w:kern w:val="0"/>
          <w:sz w:val="30"/>
          <w:szCs w:val="30"/>
        </w:rPr>
        <w:t>2</w:t>
      </w:r>
      <w:r>
        <w:rPr>
          <w:rFonts w:ascii="宋体" w:hAnsi="宋体" w:cs="宋体" w:hint="eastAsia"/>
          <w:kern w:val="0"/>
          <w:sz w:val="30"/>
          <w:szCs w:val="30"/>
        </w:rPr>
        <w:t>）初试考试科目：共</w:t>
      </w:r>
      <w:r>
        <w:rPr>
          <w:rFonts w:ascii="宋体" w:hAnsi="宋体" w:cs="宋体"/>
          <w:kern w:val="0"/>
          <w:sz w:val="30"/>
          <w:szCs w:val="30"/>
        </w:rPr>
        <w:t>4</w:t>
      </w:r>
      <w:r>
        <w:rPr>
          <w:rFonts w:ascii="宋体" w:hAnsi="宋体" w:cs="宋体" w:hint="eastAsia"/>
          <w:kern w:val="0"/>
          <w:sz w:val="30"/>
          <w:szCs w:val="30"/>
        </w:rPr>
        <w:t>门，包括公共课、基础课和专业课。其中：公共课包括思想政治理论、英语</w:t>
      </w:r>
      <w:proofErr w:type="gramStart"/>
      <w:r>
        <w:rPr>
          <w:rFonts w:ascii="宋体" w:hAnsi="宋体" w:cs="宋体" w:hint="eastAsia"/>
          <w:kern w:val="0"/>
          <w:sz w:val="30"/>
          <w:szCs w:val="30"/>
        </w:rPr>
        <w:t>一</w:t>
      </w:r>
      <w:proofErr w:type="gramEnd"/>
      <w:r>
        <w:rPr>
          <w:rFonts w:ascii="宋体" w:hAnsi="宋体" w:cs="宋体" w:hint="eastAsia"/>
          <w:kern w:val="0"/>
          <w:sz w:val="30"/>
          <w:szCs w:val="30"/>
        </w:rPr>
        <w:t>，基础课（经管类）为</w:t>
      </w:r>
      <w:r>
        <w:rPr>
          <w:rFonts w:ascii="宋体" w:hAnsi="宋体" w:cs="宋体" w:hint="eastAsia"/>
          <w:kern w:val="0"/>
          <w:sz w:val="30"/>
          <w:szCs w:val="30"/>
        </w:rPr>
        <w:lastRenderedPageBreak/>
        <w:t>数学三或专业基础，专业课每个学校设置不同，以西方经济学、金融学、管理学为主。复试考试科目：具体由各个学校设置，分为笔试和面试，主要的考试科目为专业方向课和英语。</w:t>
      </w:r>
    </w:p>
    <w:p w:rsidR="008A696C" w:rsidRDefault="00B54051">
      <w:pPr>
        <w:widowControl/>
        <w:spacing w:line="360" w:lineRule="auto"/>
        <w:ind w:firstLine="420"/>
        <w:jc w:val="left"/>
        <w:rPr>
          <w:rFonts w:ascii="宋体" w:cs="宋体"/>
          <w:kern w:val="0"/>
          <w:sz w:val="30"/>
          <w:szCs w:val="30"/>
        </w:rPr>
      </w:pPr>
      <w:r>
        <w:rPr>
          <w:rFonts w:ascii="宋体" w:hAnsi="宋体" w:cs="宋体" w:hint="eastAsia"/>
          <w:kern w:val="0"/>
          <w:sz w:val="30"/>
          <w:szCs w:val="30"/>
        </w:rPr>
        <w:t>（</w:t>
      </w:r>
      <w:r>
        <w:rPr>
          <w:rFonts w:ascii="宋体" w:hAnsi="宋体" w:cs="宋体"/>
          <w:kern w:val="0"/>
          <w:sz w:val="30"/>
          <w:szCs w:val="30"/>
        </w:rPr>
        <w:t>3</w:t>
      </w:r>
      <w:r>
        <w:rPr>
          <w:rFonts w:ascii="宋体" w:hAnsi="宋体" w:cs="宋体" w:hint="eastAsia"/>
          <w:kern w:val="0"/>
          <w:sz w:val="30"/>
          <w:szCs w:val="30"/>
        </w:rPr>
        <w:t>）考试分数：科学硕士总分</w:t>
      </w:r>
      <w:r>
        <w:rPr>
          <w:rFonts w:ascii="宋体" w:hAnsi="宋体" w:cs="宋体"/>
          <w:kern w:val="0"/>
          <w:sz w:val="30"/>
          <w:szCs w:val="30"/>
        </w:rPr>
        <w:t>500</w:t>
      </w:r>
      <w:r>
        <w:rPr>
          <w:rFonts w:ascii="宋体" w:hAnsi="宋体" w:cs="宋体" w:hint="eastAsia"/>
          <w:kern w:val="0"/>
          <w:sz w:val="30"/>
          <w:szCs w:val="30"/>
        </w:rPr>
        <w:t>分。其中政治</w:t>
      </w:r>
      <w:r>
        <w:rPr>
          <w:rFonts w:ascii="宋体" w:hAnsi="宋体" w:cs="宋体"/>
          <w:kern w:val="0"/>
          <w:sz w:val="30"/>
          <w:szCs w:val="30"/>
        </w:rPr>
        <w:t>100</w:t>
      </w:r>
      <w:r>
        <w:rPr>
          <w:rFonts w:ascii="宋体" w:hAnsi="宋体" w:cs="宋体" w:hint="eastAsia"/>
          <w:kern w:val="0"/>
          <w:sz w:val="30"/>
          <w:szCs w:val="30"/>
        </w:rPr>
        <w:t>分，英语</w:t>
      </w:r>
      <w:r>
        <w:rPr>
          <w:rFonts w:ascii="宋体" w:hAnsi="宋体" w:cs="宋体"/>
          <w:kern w:val="0"/>
          <w:sz w:val="30"/>
          <w:szCs w:val="30"/>
        </w:rPr>
        <w:t>100</w:t>
      </w:r>
      <w:r>
        <w:rPr>
          <w:rFonts w:ascii="宋体" w:hAnsi="宋体" w:cs="宋体" w:hint="eastAsia"/>
          <w:kern w:val="0"/>
          <w:sz w:val="30"/>
          <w:szCs w:val="30"/>
        </w:rPr>
        <w:t>分，数学或专业基础</w:t>
      </w:r>
      <w:r>
        <w:rPr>
          <w:rFonts w:ascii="宋体" w:hAnsi="宋体" w:cs="宋体"/>
          <w:kern w:val="0"/>
          <w:sz w:val="30"/>
          <w:szCs w:val="30"/>
        </w:rPr>
        <w:t>150</w:t>
      </w:r>
      <w:r>
        <w:rPr>
          <w:rFonts w:ascii="宋体" w:hAnsi="宋体" w:cs="宋体" w:hint="eastAsia"/>
          <w:kern w:val="0"/>
          <w:sz w:val="30"/>
          <w:szCs w:val="30"/>
        </w:rPr>
        <w:t>分，专业课</w:t>
      </w:r>
      <w:r>
        <w:rPr>
          <w:rFonts w:ascii="宋体" w:hAnsi="宋体" w:cs="宋体"/>
          <w:kern w:val="0"/>
          <w:sz w:val="30"/>
          <w:szCs w:val="30"/>
        </w:rPr>
        <w:t>150</w:t>
      </w:r>
      <w:r>
        <w:rPr>
          <w:rFonts w:ascii="宋体" w:hAnsi="宋体" w:cs="宋体" w:hint="eastAsia"/>
          <w:kern w:val="0"/>
          <w:sz w:val="30"/>
          <w:szCs w:val="30"/>
        </w:rPr>
        <w:t>分；专业硕士则需根据具体的学校与专业确定。</w:t>
      </w:r>
    </w:p>
    <w:p w:rsidR="008A696C" w:rsidRDefault="00B54051">
      <w:pPr>
        <w:widowControl/>
        <w:spacing w:line="360" w:lineRule="auto"/>
        <w:ind w:firstLine="420"/>
        <w:jc w:val="left"/>
        <w:rPr>
          <w:rFonts w:ascii="宋体" w:cs="宋体"/>
          <w:kern w:val="0"/>
          <w:sz w:val="30"/>
          <w:szCs w:val="30"/>
        </w:rPr>
      </w:pPr>
      <w:r>
        <w:rPr>
          <w:rFonts w:ascii="宋体" w:hAnsi="宋体" w:cs="宋体" w:hint="eastAsia"/>
          <w:kern w:val="0"/>
          <w:sz w:val="30"/>
          <w:szCs w:val="30"/>
        </w:rPr>
        <w:t>（</w:t>
      </w:r>
      <w:r>
        <w:rPr>
          <w:rFonts w:ascii="宋体" w:hAnsi="宋体" w:cs="宋体"/>
          <w:kern w:val="0"/>
          <w:sz w:val="30"/>
          <w:szCs w:val="30"/>
        </w:rPr>
        <w:t>4</w:t>
      </w:r>
      <w:r>
        <w:rPr>
          <w:rFonts w:ascii="宋体" w:hAnsi="宋体" w:cs="宋体" w:hint="eastAsia"/>
          <w:kern w:val="0"/>
          <w:sz w:val="30"/>
          <w:szCs w:val="30"/>
        </w:rPr>
        <w:t>）分数线：由教育部统一划定（自主划线学校由该校自己划定，共有</w:t>
      </w:r>
      <w:r>
        <w:rPr>
          <w:rFonts w:ascii="宋体" w:hAnsi="宋体" w:cs="宋体"/>
          <w:kern w:val="0"/>
          <w:sz w:val="30"/>
          <w:szCs w:val="30"/>
        </w:rPr>
        <w:t>34</w:t>
      </w:r>
      <w:r>
        <w:rPr>
          <w:rFonts w:ascii="宋体" w:hAnsi="宋体" w:cs="宋体" w:hint="eastAsia"/>
          <w:kern w:val="0"/>
          <w:sz w:val="30"/>
          <w:szCs w:val="30"/>
        </w:rPr>
        <w:t>所院校），根据报考学校地域不同分为</w:t>
      </w:r>
      <w:r>
        <w:rPr>
          <w:rFonts w:ascii="宋体" w:hAnsi="宋体" w:cs="宋体"/>
          <w:kern w:val="0"/>
          <w:sz w:val="30"/>
          <w:szCs w:val="30"/>
        </w:rPr>
        <w:t>A</w:t>
      </w:r>
      <w:r>
        <w:rPr>
          <w:rFonts w:ascii="宋体" w:hAnsi="宋体" w:cs="宋体" w:hint="eastAsia"/>
          <w:kern w:val="0"/>
          <w:sz w:val="30"/>
          <w:szCs w:val="30"/>
        </w:rPr>
        <w:t>区线和</w:t>
      </w:r>
      <w:r>
        <w:rPr>
          <w:rFonts w:ascii="宋体" w:hAnsi="宋体" w:cs="宋体"/>
          <w:kern w:val="0"/>
          <w:sz w:val="30"/>
          <w:szCs w:val="30"/>
        </w:rPr>
        <w:t>B</w:t>
      </w:r>
      <w:r>
        <w:rPr>
          <w:rFonts w:ascii="宋体" w:hAnsi="宋体" w:cs="宋体" w:hint="eastAsia"/>
          <w:kern w:val="0"/>
          <w:sz w:val="30"/>
          <w:szCs w:val="30"/>
        </w:rPr>
        <w:t>区线。</w:t>
      </w:r>
    </w:p>
    <w:p w:rsidR="008A696C" w:rsidRDefault="00B54051">
      <w:pPr>
        <w:pStyle w:val="2"/>
        <w:spacing w:before="0" w:after="0" w:line="360" w:lineRule="auto"/>
        <w:rPr>
          <w:rFonts w:ascii="宋体" w:eastAsia="宋体" w:hAnsi="宋体"/>
          <w:sz w:val="32"/>
          <w:szCs w:val="32"/>
        </w:rPr>
      </w:pPr>
      <w:bookmarkStart w:id="48" w:name="_Toc492373772"/>
      <w:bookmarkStart w:id="49" w:name="_Toc21309"/>
      <w:r>
        <w:rPr>
          <w:rFonts w:ascii="宋体" w:eastAsia="宋体" w:hAnsi="宋体"/>
          <w:sz w:val="32"/>
          <w:szCs w:val="32"/>
        </w:rPr>
        <w:t xml:space="preserve">7.2 </w:t>
      </w:r>
      <w:r>
        <w:rPr>
          <w:rFonts w:ascii="宋体" w:eastAsia="宋体" w:hAnsi="宋体" w:hint="eastAsia"/>
          <w:sz w:val="32"/>
          <w:szCs w:val="32"/>
        </w:rPr>
        <w:t>报考院校与报考专业的选择</w:t>
      </w:r>
      <w:bookmarkEnd w:id="48"/>
      <w:bookmarkEnd w:id="49"/>
    </w:p>
    <w:p w:rsidR="008A696C" w:rsidRDefault="00B54051">
      <w:pPr>
        <w:widowControl/>
        <w:spacing w:line="360" w:lineRule="auto"/>
        <w:ind w:firstLine="420"/>
        <w:jc w:val="left"/>
        <w:rPr>
          <w:rFonts w:ascii="宋体" w:cs="宋体"/>
          <w:kern w:val="0"/>
          <w:sz w:val="30"/>
          <w:szCs w:val="30"/>
        </w:rPr>
      </w:pPr>
      <w:r>
        <w:rPr>
          <w:rFonts w:ascii="宋体" w:hAnsi="宋体" w:cs="宋体" w:hint="eastAsia"/>
          <w:kern w:val="0"/>
          <w:sz w:val="30"/>
          <w:szCs w:val="30"/>
        </w:rPr>
        <w:t>在专业选择上，一般是选择与自己本科专业相对口的专业。跨专业时，主要从个人兴趣和就业等角度出发，但需注意有些专业是不</w:t>
      </w:r>
      <w:proofErr w:type="gramStart"/>
      <w:r>
        <w:rPr>
          <w:rFonts w:ascii="宋体" w:hAnsi="宋体" w:cs="宋体" w:hint="eastAsia"/>
          <w:kern w:val="0"/>
          <w:sz w:val="30"/>
          <w:szCs w:val="30"/>
        </w:rPr>
        <w:t>接受跨考的</w:t>
      </w:r>
      <w:proofErr w:type="gramEnd"/>
      <w:r>
        <w:rPr>
          <w:rFonts w:ascii="宋体" w:hAnsi="宋体" w:cs="宋体" w:hint="eastAsia"/>
          <w:kern w:val="0"/>
          <w:sz w:val="30"/>
          <w:szCs w:val="30"/>
        </w:rPr>
        <w:t>（如医学类）。</w:t>
      </w:r>
    </w:p>
    <w:p w:rsidR="008A696C" w:rsidRDefault="00B54051">
      <w:pPr>
        <w:widowControl/>
        <w:spacing w:line="360" w:lineRule="auto"/>
        <w:ind w:firstLine="420"/>
        <w:jc w:val="left"/>
        <w:rPr>
          <w:rFonts w:ascii="宋体" w:cs="宋体"/>
          <w:kern w:val="0"/>
          <w:sz w:val="30"/>
          <w:szCs w:val="30"/>
        </w:rPr>
      </w:pPr>
      <w:r>
        <w:rPr>
          <w:rFonts w:ascii="宋体" w:hAnsi="宋体" w:cs="宋体" w:hint="eastAsia"/>
          <w:kern w:val="0"/>
          <w:sz w:val="30"/>
          <w:szCs w:val="30"/>
        </w:rPr>
        <w:t>在学校选择上，考生应选择与自身能力相匹配的学校，主要来说有以下几点原则：</w:t>
      </w:r>
    </w:p>
    <w:p w:rsidR="008A696C" w:rsidRDefault="00B54051">
      <w:pPr>
        <w:widowControl/>
        <w:spacing w:line="360" w:lineRule="auto"/>
        <w:ind w:firstLine="420"/>
        <w:jc w:val="left"/>
        <w:rPr>
          <w:rFonts w:ascii="宋体" w:cs="宋体"/>
          <w:kern w:val="0"/>
          <w:sz w:val="30"/>
          <w:szCs w:val="30"/>
        </w:rPr>
      </w:pPr>
      <w:r>
        <w:rPr>
          <w:rFonts w:ascii="宋体" w:hAnsi="宋体" w:cs="宋体"/>
          <w:kern w:val="0"/>
          <w:sz w:val="30"/>
          <w:szCs w:val="30"/>
        </w:rPr>
        <w:t>(1)</w:t>
      </w:r>
      <w:r>
        <w:rPr>
          <w:rFonts w:ascii="宋体" w:hAnsi="宋体" w:cs="宋体" w:hint="eastAsia"/>
          <w:kern w:val="0"/>
          <w:sz w:val="30"/>
          <w:szCs w:val="30"/>
        </w:rPr>
        <w:t>从学校属性出发，优先考虑选择“</w:t>
      </w:r>
      <w:r>
        <w:rPr>
          <w:rFonts w:ascii="宋体" w:hAnsi="宋体" w:cs="宋体"/>
          <w:kern w:val="0"/>
          <w:sz w:val="30"/>
          <w:szCs w:val="30"/>
        </w:rPr>
        <w:t>985</w:t>
      </w:r>
      <w:r>
        <w:rPr>
          <w:rFonts w:ascii="宋体" w:hAnsi="宋体" w:cs="宋体" w:hint="eastAsia"/>
          <w:kern w:val="0"/>
          <w:sz w:val="30"/>
          <w:szCs w:val="30"/>
        </w:rPr>
        <w:t>”、“</w:t>
      </w:r>
      <w:r>
        <w:rPr>
          <w:rFonts w:ascii="宋体" w:hAnsi="宋体" w:cs="宋体"/>
          <w:kern w:val="0"/>
          <w:sz w:val="30"/>
          <w:szCs w:val="30"/>
        </w:rPr>
        <w:t>211</w:t>
      </w:r>
      <w:r>
        <w:rPr>
          <w:rFonts w:ascii="宋体" w:hAnsi="宋体" w:cs="宋体" w:hint="eastAsia"/>
          <w:kern w:val="0"/>
          <w:sz w:val="30"/>
          <w:szCs w:val="30"/>
        </w:rPr>
        <w:t>”高校或中科院系统；</w:t>
      </w:r>
    </w:p>
    <w:p w:rsidR="008A696C" w:rsidRDefault="00B54051">
      <w:pPr>
        <w:widowControl/>
        <w:spacing w:line="360" w:lineRule="auto"/>
        <w:ind w:firstLine="420"/>
        <w:jc w:val="left"/>
        <w:rPr>
          <w:rFonts w:ascii="宋体" w:cs="宋体"/>
          <w:kern w:val="0"/>
          <w:sz w:val="30"/>
          <w:szCs w:val="30"/>
        </w:rPr>
      </w:pPr>
      <w:r>
        <w:rPr>
          <w:rFonts w:ascii="宋体" w:hAnsi="宋体" w:cs="宋体"/>
          <w:kern w:val="0"/>
          <w:sz w:val="30"/>
          <w:szCs w:val="30"/>
        </w:rPr>
        <w:t>(2)</w:t>
      </w:r>
      <w:r>
        <w:rPr>
          <w:rFonts w:ascii="宋体" w:hAnsi="宋体" w:cs="宋体" w:hint="eastAsia"/>
          <w:kern w:val="0"/>
          <w:sz w:val="30"/>
          <w:szCs w:val="30"/>
        </w:rPr>
        <w:t>从专业角度出发，该专业是否为国家级</w:t>
      </w:r>
      <w:r>
        <w:rPr>
          <w:rFonts w:ascii="宋体" w:hAnsi="宋体" w:cs="宋体"/>
          <w:kern w:val="0"/>
          <w:sz w:val="30"/>
          <w:szCs w:val="30"/>
        </w:rPr>
        <w:t>/</w:t>
      </w:r>
      <w:r>
        <w:rPr>
          <w:rFonts w:ascii="宋体" w:hAnsi="宋体" w:cs="宋体" w:hint="eastAsia"/>
          <w:kern w:val="0"/>
          <w:sz w:val="30"/>
          <w:szCs w:val="30"/>
        </w:rPr>
        <w:t>省部级重点学科，有无对应博士学位授权点；</w:t>
      </w:r>
    </w:p>
    <w:p w:rsidR="008A696C" w:rsidRDefault="00B54051">
      <w:pPr>
        <w:widowControl/>
        <w:spacing w:line="360" w:lineRule="auto"/>
        <w:ind w:firstLine="420"/>
        <w:jc w:val="left"/>
        <w:rPr>
          <w:rFonts w:ascii="宋体" w:cs="宋体"/>
          <w:kern w:val="0"/>
          <w:sz w:val="30"/>
          <w:szCs w:val="30"/>
        </w:rPr>
      </w:pPr>
      <w:r>
        <w:rPr>
          <w:rFonts w:ascii="宋体" w:hAnsi="宋体" w:cs="宋体"/>
          <w:kern w:val="0"/>
          <w:sz w:val="30"/>
          <w:szCs w:val="30"/>
        </w:rPr>
        <w:t>(3)</w:t>
      </w:r>
      <w:r>
        <w:rPr>
          <w:rFonts w:ascii="宋体" w:hAnsi="宋体" w:cs="宋体" w:hint="eastAsia"/>
          <w:kern w:val="0"/>
          <w:sz w:val="30"/>
          <w:szCs w:val="30"/>
        </w:rPr>
        <w:t>从宏观因素出发，考虑所报院系专业历年导师情况、研究方向、招生人数、录取比例、分数线和试题难度等；</w:t>
      </w:r>
    </w:p>
    <w:p w:rsidR="008A696C" w:rsidRDefault="00B54051">
      <w:pPr>
        <w:widowControl/>
        <w:spacing w:line="360" w:lineRule="auto"/>
        <w:ind w:firstLine="420"/>
        <w:jc w:val="left"/>
        <w:rPr>
          <w:rFonts w:ascii="宋体" w:cs="宋体"/>
          <w:kern w:val="0"/>
          <w:sz w:val="30"/>
          <w:szCs w:val="30"/>
        </w:rPr>
      </w:pPr>
      <w:r>
        <w:rPr>
          <w:rFonts w:ascii="宋体" w:hAnsi="宋体" w:cs="宋体"/>
          <w:kern w:val="0"/>
          <w:sz w:val="30"/>
          <w:szCs w:val="30"/>
        </w:rPr>
        <w:lastRenderedPageBreak/>
        <w:t>(4)</w:t>
      </w:r>
      <w:r>
        <w:rPr>
          <w:rFonts w:ascii="宋体" w:hAnsi="宋体" w:cs="宋体" w:hint="eastAsia"/>
          <w:kern w:val="0"/>
          <w:sz w:val="30"/>
          <w:szCs w:val="30"/>
        </w:rPr>
        <w:t>从地域环境出发，考虑所报考学校所在的区域（东部、中部、西部；沿海、内陆；经济好、经济较落后）；</w:t>
      </w:r>
    </w:p>
    <w:p w:rsidR="008A696C" w:rsidRDefault="00B54051">
      <w:pPr>
        <w:widowControl/>
        <w:spacing w:line="360" w:lineRule="auto"/>
        <w:ind w:firstLine="420"/>
        <w:jc w:val="center"/>
        <w:rPr>
          <w:rFonts w:ascii="宋体" w:cs="宋体"/>
          <w:b/>
          <w:bCs/>
          <w:kern w:val="0"/>
          <w:sz w:val="30"/>
          <w:szCs w:val="30"/>
        </w:rPr>
      </w:pPr>
      <w:r>
        <w:rPr>
          <w:rFonts w:ascii="宋体" w:hAnsi="宋体" w:cs="宋体" w:hint="eastAsia"/>
          <w:b/>
          <w:bCs/>
          <w:kern w:val="0"/>
          <w:sz w:val="30"/>
          <w:szCs w:val="30"/>
        </w:rPr>
        <w:t>表</w:t>
      </w:r>
      <w:r>
        <w:rPr>
          <w:rFonts w:ascii="宋体" w:hAnsi="宋体" w:cs="宋体"/>
          <w:b/>
          <w:bCs/>
          <w:kern w:val="0"/>
          <w:sz w:val="30"/>
          <w:szCs w:val="30"/>
        </w:rPr>
        <w:t xml:space="preserve">1  </w:t>
      </w:r>
      <w:r>
        <w:rPr>
          <w:rFonts w:ascii="宋体" w:hAnsi="宋体" w:cs="宋体" w:hint="eastAsia"/>
          <w:b/>
          <w:bCs/>
          <w:kern w:val="0"/>
          <w:sz w:val="30"/>
          <w:szCs w:val="30"/>
        </w:rPr>
        <w:t>个人能力需求与报考学校的类型表</w:t>
      </w:r>
    </w:p>
    <w:tbl>
      <w:tblPr>
        <w:tblW w:w="8522" w:type="dxa"/>
        <w:tblLayout w:type="fixed"/>
        <w:tblLook w:val="04A0" w:firstRow="1" w:lastRow="0" w:firstColumn="1" w:lastColumn="0" w:noHBand="0" w:noVBand="1"/>
      </w:tblPr>
      <w:tblGrid>
        <w:gridCol w:w="1704"/>
        <w:gridCol w:w="1704"/>
        <w:gridCol w:w="1704"/>
        <w:gridCol w:w="1705"/>
        <w:gridCol w:w="1705"/>
      </w:tblGrid>
      <w:tr w:rsidR="008A696C">
        <w:tc>
          <w:tcPr>
            <w:tcW w:w="1704" w:type="dxa"/>
            <w:tcBorders>
              <w:top w:val="single" w:sz="4" w:space="0" w:color="000000"/>
              <w:left w:val="single" w:sz="4" w:space="0" w:color="000000"/>
              <w:bottom w:val="single" w:sz="4" w:space="0" w:color="000000"/>
              <w:right w:val="single" w:sz="4" w:space="0" w:color="000000"/>
            </w:tcBorders>
          </w:tcPr>
          <w:p w:rsidR="008A696C" w:rsidRDefault="00B54051">
            <w:pPr>
              <w:widowControl/>
              <w:spacing w:line="360" w:lineRule="auto"/>
              <w:jc w:val="center"/>
              <w:rPr>
                <w:rFonts w:ascii="宋体" w:cs="宋体"/>
                <w:b/>
                <w:bCs/>
                <w:kern w:val="0"/>
                <w:sz w:val="30"/>
                <w:szCs w:val="30"/>
              </w:rPr>
            </w:pPr>
            <w:r>
              <w:rPr>
                <w:rFonts w:ascii="宋体" w:hAnsi="宋体" w:cs="宋体" w:hint="eastAsia"/>
                <w:b/>
                <w:bCs/>
                <w:kern w:val="0"/>
                <w:sz w:val="30"/>
                <w:szCs w:val="30"/>
              </w:rPr>
              <w:t>选择类型</w:t>
            </w:r>
          </w:p>
        </w:tc>
        <w:tc>
          <w:tcPr>
            <w:tcW w:w="1704" w:type="dxa"/>
            <w:tcBorders>
              <w:top w:val="single" w:sz="4" w:space="0" w:color="000000"/>
              <w:left w:val="nil"/>
              <w:bottom w:val="single" w:sz="4" w:space="0" w:color="000000"/>
              <w:right w:val="single" w:sz="4" w:space="0" w:color="000000"/>
            </w:tcBorders>
          </w:tcPr>
          <w:p w:rsidR="008A696C" w:rsidRDefault="00B54051">
            <w:pPr>
              <w:widowControl/>
              <w:spacing w:line="360" w:lineRule="auto"/>
              <w:jc w:val="center"/>
              <w:rPr>
                <w:rFonts w:ascii="宋体" w:cs="宋体"/>
                <w:b/>
                <w:bCs/>
                <w:kern w:val="0"/>
                <w:sz w:val="30"/>
                <w:szCs w:val="30"/>
              </w:rPr>
            </w:pPr>
            <w:r>
              <w:rPr>
                <w:rFonts w:ascii="宋体" w:hAnsi="宋体" w:cs="宋体" w:hint="eastAsia"/>
                <w:b/>
                <w:bCs/>
                <w:kern w:val="0"/>
                <w:sz w:val="30"/>
                <w:szCs w:val="30"/>
              </w:rPr>
              <w:t>专业排名</w:t>
            </w:r>
          </w:p>
        </w:tc>
        <w:tc>
          <w:tcPr>
            <w:tcW w:w="1704" w:type="dxa"/>
            <w:tcBorders>
              <w:top w:val="single" w:sz="4" w:space="0" w:color="000000"/>
              <w:left w:val="nil"/>
              <w:bottom w:val="single" w:sz="4" w:space="0" w:color="000000"/>
              <w:right w:val="single" w:sz="4" w:space="0" w:color="000000"/>
            </w:tcBorders>
          </w:tcPr>
          <w:p w:rsidR="008A696C" w:rsidRDefault="00B54051">
            <w:pPr>
              <w:widowControl/>
              <w:spacing w:line="360" w:lineRule="auto"/>
              <w:jc w:val="center"/>
              <w:rPr>
                <w:rFonts w:ascii="宋体" w:cs="宋体"/>
                <w:b/>
                <w:bCs/>
                <w:kern w:val="0"/>
                <w:sz w:val="30"/>
                <w:szCs w:val="30"/>
              </w:rPr>
            </w:pPr>
            <w:r>
              <w:rPr>
                <w:rFonts w:ascii="宋体" w:hAnsi="宋体" w:cs="宋体" w:hint="eastAsia"/>
                <w:b/>
                <w:bCs/>
                <w:kern w:val="0"/>
                <w:sz w:val="30"/>
                <w:szCs w:val="30"/>
              </w:rPr>
              <w:t>学校排名</w:t>
            </w:r>
          </w:p>
        </w:tc>
        <w:tc>
          <w:tcPr>
            <w:tcW w:w="1705" w:type="dxa"/>
            <w:tcBorders>
              <w:top w:val="single" w:sz="4" w:space="0" w:color="000000"/>
              <w:left w:val="nil"/>
              <w:bottom w:val="single" w:sz="4" w:space="0" w:color="000000"/>
              <w:right w:val="single" w:sz="4" w:space="0" w:color="000000"/>
            </w:tcBorders>
          </w:tcPr>
          <w:p w:rsidR="008A696C" w:rsidRDefault="00B54051">
            <w:pPr>
              <w:widowControl/>
              <w:spacing w:line="360" w:lineRule="auto"/>
              <w:jc w:val="center"/>
              <w:rPr>
                <w:rFonts w:ascii="宋体" w:cs="宋体"/>
                <w:b/>
                <w:bCs/>
                <w:kern w:val="0"/>
                <w:sz w:val="30"/>
                <w:szCs w:val="30"/>
              </w:rPr>
            </w:pPr>
            <w:r>
              <w:rPr>
                <w:rFonts w:ascii="宋体" w:hAnsi="宋体" w:cs="宋体" w:hint="eastAsia"/>
                <w:b/>
                <w:bCs/>
                <w:kern w:val="0"/>
                <w:sz w:val="30"/>
                <w:szCs w:val="30"/>
              </w:rPr>
              <w:t>地区</w:t>
            </w:r>
          </w:p>
        </w:tc>
        <w:tc>
          <w:tcPr>
            <w:tcW w:w="1705" w:type="dxa"/>
            <w:tcBorders>
              <w:top w:val="single" w:sz="4" w:space="0" w:color="000000"/>
              <w:left w:val="nil"/>
              <w:bottom w:val="single" w:sz="4" w:space="0" w:color="000000"/>
              <w:right w:val="single" w:sz="4" w:space="0" w:color="000000"/>
            </w:tcBorders>
          </w:tcPr>
          <w:p w:rsidR="008A696C" w:rsidRDefault="00B54051">
            <w:pPr>
              <w:widowControl/>
              <w:spacing w:line="360" w:lineRule="auto"/>
              <w:jc w:val="center"/>
              <w:rPr>
                <w:rFonts w:ascii="宋体" w:cs="宋体"/>
                <w:b/>
                <w:bCs/>
                <w:kern w:val="0"/>
                <w:sz w:val="30"/>
                <w:szCs w:val="30"/>
              </w:rPr>
            </w:pPr>
            <w:r>
              <w:rPr>
                <w:rFonts w:ascii="宋体" w:hAnsi="宋体" w:cs="宋体" w:hint="eastAsia"/>
                <w:b/>
                <w:bCs/>
                <w:kern w:val="0"/>
                <w:sz w:val="30"/>
                <w:szCs w:val="30"/>
              </w:rPr>
              <w:t>个人能力</w:t>
            </w:r>
          </w:p>
        </w:tc>
      </w:tr>
      <w:tr w:rsidR="008A696C">
        <w:tc>
          <w:tcPr>
            <w:tcW w:w="1704" w:type="dxa"/>
            <w:tcBorders>
              <w:top w:val="single" w:sz="4" w:space="0" w:color="000000"/>
              <w:left w:val="single" w:sz="4" w:space="0" w:color="000000"/>
              <w:bottom w:val="single" w:sz="4" w:space="0" w:color="000000"/>
              <w:right w:val="single" w:sz="4" w:space="0" w:color="000000"/>
            </w:tcBorders>
          </w:tcPr>
          <w:p w:rsidR="008A696C" w:rsidRDefault="00B54051">
            <w:pPr>
              <w:widowControl/>
              <w:spacing w:line="360" w:lineRule="auto"/>
              <w:jc w:val="center"/>
              <w:rPr>
                <w:rFonts w:ascii="宋体" w:cs="宋体"/>
                <w:kern w:val="0"/>
                <w:sz w:val="30"/>
                <w:szCs w:val="30"/>
              </w:rPr>
            </w:pPr>
            <w:r>
              <w:rPr>
                <w:rFonts w:ascii="宋体" w:hAnsi="宋体" w:cs="宋体" w:hint="eastAsia"/>
                <w:kern w:val="0"/>
                <w:sz w:val="30"/>
                <w:szCs w:val="30"/>
              </w:rPr>
              <w:t>类型</w:t>
            </w:r>
            <w:r>
              <w:rPr>
                <w:rFonts w:ascii="宋体" w:hAnsi="宋体" w:cs="宋体"/>
                <w:kern w:val="0"/>
                <w:sz w:val="30"/>
                <w:szCs w:val="30"/>
              </w:rPr>
              <w:t>1</w:t>
            </w:r>
          </w:p>
        </w:tc>
        <w:tc>
          <w:tcPr>
            <w:tcW w:w="1704" w:type="dxa"/>
            <w:tcBorders>
              <w:top w:val="single" w:sz="4" w:space="0" w:color="000000"/>
              <w:left w:val="nil"/>
              <w:bottom w:val="single" w:sz="4" w:space="0" w:color="000000"/>
              <w:right w:val="single" w:sz="4" w:space="0" w:color="000000"/>
            </w:tcBorders>
          </w:tcPr>
          <w:p w:rsidR="008A696C" w:rsidRDefault="00B54051">
            <w:pPr>
              <w:widowControl/>
              <w:spacing w:line="360" w:lineRule="auto"/>
              <w:jc w:val="center"/>
              <w:rPr>
                <w:rFonts w:ascii="宋体" w:cs="宋体"/>
                <w:kern w:val="0"/>
                <w:sz w:val="30"/>
                <w:szCs w:val="30"/>
              </w:rPr>
            </w:pPr>
            <w:r>
              <w:rPr>
                <w:rFonts w:ascii="宋体" w:hAnsi="宋体" w:cs="宋体" w:hint="eastAsia"/>
                <w:kern w:val="0"/>
                <w:sz w:val="30"/>
                <w:szCs w:val="30"/>
              </w:rPr>
              <w:t>前茅</w:t>
            </w:r>
          </w:p>
        </w:tc>
        <w:tc>
          <w:tcPr>
            <w:tcW w:w="1704" w:type="dxa"/>
            <w:tcBorders>
              <w:top w:val="single" w:sz="4" w:space="0" w:color="000000"/>
              <w:left w:val="nil"/>
              <w:bottom w:val="single" w:sz="4" w:space="0" w:color="000000"/>
              <w:right w:val="single" w:sz="4" w:space="0" w:color="000000"/>
            </w:tcBorders>
          </w:tcPr>
          <w:p w:rsidR="008A696C" w:rsidRDefault="00B54051">
            <w:pPr>
              <w:widowControl/>
              <w:spacing w:line="360" w:lineRule="auto"/>
              <w:jc w:val="center"/>
              <w:rPr>
                <w:rFonts w:ascii="宋体" w:cs="宋体"/>
                <w:kern w:val="0"/>
                <w:sz w:val="30"/>
                <w:szCs w:val="30"/>
              </w:rPr>
            </w:pPr>
            <w:r>
              <w:rPr>
                <w:rFonts w:ascii="宋体" w:hAnsi="宋体" w:cs="宋体" w:hint="eastAsia"/>
                <w:kern w:val="0"/>
                <w:sz w:val="30"/>
                <w:szCs w:val="30"/>
              </w:rPr>
              <w:t>前茅</w:t>
            </w:r>
          </w:p>
        </w:tc>
        <w:tc>
          <w:tcPr>
            <w:tcW w:w="1705" w:type="dxa"/>
            <w:tcBorders>
              <w:top w:val="single" w:sz="4" w:space="0" w:color="000000"/>
              <w:left w:val="nil"/>
              <w:bottom w:val="single" w:sz="4" w:space="0" w:color="000000"/>
              <w:right w:val="single" w:sz="4" w:space="0" w:color="000000"/>
            </w:tcBorders>
          </w:tcPr>
          <w:p w:rsidR="008A696C" w:rsidRDefault="00B54051">
            <w:pPr>
              <w:widowControl/>
              <w:spacing w:line="360" w:lineRule="auto"/>
              <w:jc w:val="center"/>
              <w:rPr>
                <w:rFonts w:ascii="宋体" w:cs="宋体"/>
                <w:kern w:val="0"/>
                <w:sz w:val="30"/>
                <w:szCs w:val="30"/>
              </w:rPr>
            </w:pPr>
            <w:r>
              <w:rPr>
                <w:rFonts w:ascii="宋体" w:hAnsi="宋体" w:cs="宋体" w:hint="eastAsia"/>
                <w:kern w:val="0"/>
                <w:sz w:val="30"/>
                <w:szCs w:val="30"/>
              </w:rPr>
              <w:t>东部、中部</w:t>
            </w:r>
          </w:p>
        </w:tc>
        <w:tc>
          <w:tcPr>
            <w:tcW w:w="1705" w:type="dxa"/>
            <w:tcBorders>
              <w:top w:val="single" w:sz="4" w:space="0" w:color="000000"/>
              <w:left w:val="nil"/>
              <w:bottom w:val="single" w:sz="4" w:space="0" w:color="000000"/>
              <w:right w:val="single" w:sz="4" w:space="0" w:color="000000"/>
            </w:tcBorders>
          </w:tcPr>
          <w:p w:rsidR="008A696C" w:rsidRDefault="00B54051">
            <w:pPr>
              <w:widowControl/>
              <w:spacing w:line="360" w:lineRule="auto"/>
              <w:jc w:val="center"/>
              <w:rPr>
                <w:rFonts w:ascii="宋体" w:cs="宋体"/>
                <w:kern w:val="0"/>
                <w:sz w:val="30"/>
                <w:szCs w:val="30"/>
              </w:rPr>
            </w:pPr>
            <w:r>
              <w:rPr>
                <w:rFonts w:ascii="宋体" w:hAnsi="宋体" w:cs="宋体" w:hint="eastAsia"/>
                <w:kern w:val="0"/>
                <w:sz w:val="30"/>
                <w:szCs w:val="30"/>
              </w:rPr>
              <w:t>非常强</w:t>
            </w:r>
          </w:p>
        </w:tc>
      </w:tr>
      <w:tr w:rsidR="008A696C">
        <w:tc>
          <w:tcPr>
            <w:tcW w:w="1704" w:type="dxa"/>
            <w:tcBorders>
              <w:top w:val="single" w:sz="4" w:space="0" w:color="000000"/>
              <w:left w:val="single" w:sz="4" w:space="0" w:color="000000"/>
              <w:bottom w:val="single" w:sz="4" w:space="0" w:color="000000"/>
              <w:right w:val="single" w:sz="4" w:space="0" w:color="000000"/>
            </w:tcBorders>
          </w:tcPr>
          <w:p w:rsidR="008A696C" w:rsidRDefault="00B54051">
            <w:pPr>
              <w:widowControl/>
              <w:spacing w:line="360" w:lineRule="auto"/>
              <w:jc w:val="center"/>
              <w:rPr>
                <w:rFonts w:ascii="宋体" w:cs="宋体"/>
                <w:kern w:val="0"/>
                <w:sz w:val="30"/>
                <w:szCs w:val="30"/>
              </w:rPr>
            </w:pPr>
            <w:r>
              <w:rPr>
                <w:rFonts w:ascii="宋体" w:hAnsi="宋体" w:cs="宋体" w:hint="eastAsia"/>
                <w:kern w:val="0"/>
                <w:sz w:val="30"/>
                <w:szCs w:val="30"/>
              </w:rPr>
              <w:t>类型</w:t>
            </w:r>
            <w:r>
              <w:rPr>
                <w:rFonts w:ascii="宋体" w:hAnsi="宋体" w:cs="宋体"/>
                <w:kern w:val="0"/>
                <w:sz w:val="30"/>
                <w:szCs w:val="30"/>
              </w:rPr>
              <w:t>2</w:t>
            </w:r>
          </w:p>
        </w:tc>
        <w:tc>
          <w:tcPr>
            <w:tcW w:w="1704" w:type="dxa"/>
            <w:tcBorders>
              <w:top w:val="single" w:sz="4" w:space="0" w:color="000000"/>
              <w:left w:val="nil"/>
              <w:bottom w:val="single" w:sz="4" w:space="0" w:color="000000"/>
              <w:right w:val="single" w:sz="4" w:space="0" w:color="000000"/>
            </w:tcBorders>
          </w:tcPr>
          <w:p w:rsidR="008A696C" w:rsidRDefault="00B54051">
            <w:pPr>
              <w:widowControl/>
              <w:spacing w:line="360" w:lineRule="auto"/>
              <w:jc w:val="center"/>
              <w:rPr>
                <w:rFonts w:ascii="宋体" w:cs="宋体"/>
                <w:kern w:val="0"/>
                <w:sz w:val="30"/>
                <w:szCs w:val="30"/>
              </w:rPr>
            </w:pPr>
            <w:r>
              <w:rPr>
                <w:rFonts w:ascii="宋体" w:hAnsi="宋体" w:cs="宋体" w:hint="eastAsia"/>
                <w:kern w:val="0"/>
                <w:sz w:val="30"/>
                <w:szCs w:val="30"/>
              </w:rPr>
              <w:t>前茅</w:t>
            </w:r>
          </w:p>
        </w:tc>
        <w:tc>
          <w:tcPr>
            <w:tcW w:w="1704" w:type="dxa"/>
            <w:tcBorders>
              <w:top w:val="single" w:sz="4" w:space="0" w:color="000000"/>
              <w:left w:val="nil"/>
              <w:bottom w:val="single" w:sz="4" w:space="0" w:color="000000"/>
              <w:right w:val="single" w:sz="4" w:space="0" w:color="000000"/>
            </w:tcBorders>
          </w:tcPr>
          <w:p w:rsidR="008A696C" w:rsidRDefault="00B54051">
            <w:pPr>
              <w:widowControl/>
              <w:spacing w:line="360" w:lineRule="auto"/>
              <w:jc w:val="center"/>
              <w:rPr>
                <w:rFonts w:ascii="宋体" w:cs="宋体"/>
                <w:kern w:val="0"/>
                <w:sz w:val="30"/>
                <w:szCs w:val="30"/>
              </w:rPr>
            </w:pPr>
            <w:r>
              <w:rPr>
                <w:rFonts w:ascii="宋体" w:hAnsi="宋体" w:cs="宋体" w:hint="eastAsia"/>
                <w:kern w:val="0"/>
                <w:sz w:val="30"/>
                <w:szCs w:val="30"/>
              </w:rPr>
              <w:t>中等</w:t>
            </w:r>
          </w:p>
        </w:tc>
        <w:tc>
          <w:tcPr>
            <w:tcW w:w="1705" w:type="dxa"/>
            <w:tcBorders>
              <w:top w:val="single" w:sz="4" w:space="0" w:color="000000"/>
              <w:left w:val="nil"/>
              <w:bottom w:val="single" w:sz="4" w:space="0" w:color="000000"/>
              <w:right w:val="single" w:sz="4" w:space="0" w:color="000000"/>
            </w:tcBorders>
          </w:tcPr>
          <w:p w:rsidR="008A696C" w:rsidRDefault="00B54051">
            <w:pPr>
              <w:widowControl/>
              <w:spacing w:line="360" w:lineRule="auto"/>
              <w:jc w:val="center"/>
              <w:rPr>
                <w:rFonts w:ascii="宋体" w:cs="宋体"/>
                <w:kern w:val="0"/>
                <w:sz w:val="30"/>
                <w:szCs w:val="30"/>
              </w:rPr>
            </w:pPr>
            <w:r>
              <w:rPr>
                <w:rFonts w:ascii="宋体" w:hAnsi="宋体" w:cs="宋体" w:hint="eastAsia"/>
                <w:kern w:val="0"/>
                <w:sz w:val="30"/>
                <w:szCs w:val="30"/>
              </w:rPr>
              <w:t>东部、中部</w:t>
            </w:r>
          </w:p>
        </w:tc>
        <w:tc>
          <w:tcPr>
            <w:tcW w:w="1705" w:type="dxa"/>
            <w:tcBorders>
              <w:top w:val="single" w:sz="4" w:space="0" w:color="000000"/>
              <w:left w:val="nil"/>
              <w:bottom w:val="single" w:sz="4" w:space="0" w:color="000000"/>
              <w:right w:val="single" w:sz="4" w:space="0" w:color="000000"/>
            </w:tcBorders>
          </w:tcPr>
          <w:p w:rsidR="008A696C" w:rsidRDefault="00B54051">
            <w:pPr>
              <w:widowControl/>
              <w:spacing w:line="360" w:lineRule="auto"/>
              <w:jc w:val="center"/>
              <w:rPr>
                <w:rFonts w:ascii="宋体" w:cs="宋体"/>
                <w:kern w:val="0"/>
                <w:sz w:val="30"/>
                <w:szCs w:val="30"/>
              </w:rPr>
            </w:pPr>
            <w:r>
              <w:rPr>
                <w:rFonts w:ascii="宋体" w:hAnsi="宋体" w:cs="宋体" w:hint="eastAsia"/>
                <w:kern w:val="0"/>
                <w:sz w:val="30"/>
                <w:szCs w:val="30"/>
              </w:rPr>
              <w:t>非常强</w:t>
            </w:r>
          </w:p>
        </w:tc>
      </w:tr>
      <w:tr w:rsidR="008A696C">
        <w:tc>
          <w:tcPr>
            <w:tcW w:w="1704" w:type="dxa"/>
            <w:tcBorders>
              <w:top w:val="single" w:sz="4" w:space="0" w:color="000000"/>
              <w:left w:val="single" w:sz="4" w:space="0" w:color="000000"/>
              <w:bottom w:val="single" w:sz="4" w:space="0" w:color="000000"/>
              <w:right w:val="single" w:sz="4" w:space="0" w:color="000000"/>
            </w:tcBorders>
          </w:tcPr>
          <w:p w:rsidR="008A696C" w:rsidRDefault="00B54051">
            <w:pPr>
              <w:widowControl/>
              <w:spacing w:line="360" w:lineRule="auto"/>
              <w:jc w:val="center"/>
              <w:rPr>
                <w:rFonts w:ascii="宋体" w:cs="宋体"/>
                <w:kern w:val="0"/>
                <w:sz w:val="30"/>
                <w:szCs w:val="30"/>
              </w:rPr>
            </w:pPr>
            <w:r>
              <w:rPr>
                <w:rFonts w:ascii="宋体" w:hAnsi="宋体" w:cs="宋体" w:hint="eastAsia"/>
                <w:kern w:val="0"/>
                <w:sz w:val="30"/>
                <w:szCs w:val="30"/>
              </w:rPr>
              <w:t>类型</w:t>
            </w:r>
            <w:r>
              <w:rPr>
                <w:rFonts w:ascii="宋体" w:hAnsi="宋体" w:cs="宋体"/>
                <w:kern w:val="0"/>
                <w:sz w:val="30"/>
                <w:szCs w:val="30"/>
              </w:rPr>
              <w:t>3</w:t>
            </w:r>
          </w:p>
        </w:tc>
        <w:tc>
          <w:tcPr>
            <w:tcW w:w="1704" w:type="dxa"/>
            <w:tcBorders>
              <w:top w:val="single" w:sz="4" w:space="0" w:color="000000"/>
              <w:left w:val="nil"/>
              <w:bottom w:val="single" w:sz="4" w:space="0" w:color="000000"/>
              <w:right w:val="single" w:sz="4" w:space="0" w:color="000000"/>
            </w:tcBorders>
          </w:tcPr>
          <w:p w:rsidR="008A696C" w:rsidRDefault="00B54051">
            <w:pPr>
              <w:widowControl/>
              <w:spacing w:line="360" w:lineRule="auto"/>
              <w:jc w:val="center"/>
              <w:rPr>
                <w:rFonts w:ascii="宋体" w:cs="宋体"/>
                <w:kern w:val="0"/>
                <w:sz w:val="30"/>
                <w:szCs w:val="30"/>
              </w:rPr>
            </w:pPr>
            <w:r>
              <w:rPr>
                <w:rFonts w:ascii="宋体" w:hAnsi="宋体" w:cs="宋体" w:hint="eastAsia"/>
                <w:kern w:val="0"/>
                <w:sz w:val="30"/>
                <w:szCs w:val="30"/>
              </w:rPr>
              <w:t>中等</w:t>
            </w:r>
          </w:p>
        </w:tc>
        <w:tc>
          <w:tcPr>
            <w:tcW w:w="1704" w:type="dxa"/>
            <w:tcBorders>
              <w:top w:val="single" w:sz="4" w:space="0" w:color="000000"/>
              <w:left w:val="nil"/>
              <w:bottom w:val="single" w:sz="4" w:space="0" w:color="000000"/>
              <w:right w:val="single" w:sz="4" w:space="0" w:color="000000"/>
            </w:tcBorders>
          </w:tcPr>
          <w:p w:rsidR="008A696C" w:rsidRDefault="00B54051">
            <w:pPr>
              <w:widowControl/>
              <w:spacing w:line="360" w:lineRule="auto"/>
              <w:jc w:val="center"/>
              <w:rPr>
                <w:rFonts w:ascii="宋体" w:cs="宋体"/>
                <w:kern w:val="0"/>
                <w:sz w:val="30"/>
                <w:szCs w:val="30"/>
              </w:rPr>
            </w:pPr>
            <w:r>
              <w:rPr>
                <w:rFonts w:ascii="宋体" w:hAnsi="宋体" w:cs="宋体" w:hint="eastAsia"/>
                <w:kern w:val="0"/>
                <w:sz w:val="30"/>
                <w:szCs w:val="30"/>
              </w:rPr>
              <w:t>前茅</w:t>
            </w:r>
          </w:p>
        </w:tc>
        <w:tc>
          <w:tcPr>
            <w:tcW w:w="1705" w:type="dxa"/>
            <w:tcBorders>
              <w:top w:val="single" w:sz="4" w:space="0" w:color="000000"/>
              <w:left w:val="nil"/>
              <w:bottom w:val="single" w:sz="4" w:space="0" w:color="000000"/>
              <w:right w:val="single" w:sz="4" w:space="0" w:color="000000"/>
            </w:tcBorders>
          </w:tcPr>
          <w:p w:rsidR="008A696C" w:rsidRDefault="00B54051">
            <w:pPr>
              <w:widowControl/>
              <w:spacing w:line="360" w:lineRule="auto"/>
              <w:jc w:val="center"/>
              <w:rPr>
                <w:rFonts w:ascii="宋体" w:cs="宋体"/>
                <w:kern w:val="0"/>
                <w:sz w:val="30"/>
                <w:szCs w:val="30"/>
              </w:rPr>
            </w:pPr>
            <w:r>
              <w:rPr>
                <w:rFonts w:ascii="宋体" w:hAnsi="宋体" w:cs="宋体" w:hint="eastAsia"/>
                <w:kern w:val="0"/>
                <w:sz w:val="30"/>
                <w:szCs w:val="30"/>
              </w:rPr>
              <w:t>东部、中部</w:t>
            </w:r>
          </w:p>
        </w:tc>
        <w:tc>
          <w:tcPr>
            <w:tcW w:w="1705" w:type="dxa"/>
            <w:tcBorders>
              <w:top w:val="single" w:sz="4" w:space="0" w:color="000000"/>
              <w:left w:val="nil"/>
              <w:bottom w:val="single" w:sz="4" w:space="0" w:color="000000"/>
              <w:right w:val="single" w:sz="4" w:space="0" w:color="000000"/>
            </w:tcBorders>
          </w:tcPr>
          <w:p w:rsidR="008A696C" w:rsidRDefault="00B54051">
            <w:pPr>
              <w:widowControl/>
              <w:spacing w:line="360" w:lineRule="auto"/>
              <w:jc w:val="center"/>
              <w:rPr>
                <w:rFonts w:ascii="宋体" w:cs="宋体"/>
                <w:kern w:val="0"/>
                <w:sz w:val="30"/>
                <w:szCs w:val="30"/>
              </w:rPr>
            </w:pPr>
            <w:r>
              <w:rPr>
                <w:rFonts w:ascii="宋体" w:hAnsi="宋体" w:cs="宋体" w:hint="eastAsia"/>
                <w:kern w:val="0"/>
                <w:sz w:val="30"/>
                <w:szCs w:val="30"/>
              </w:rPr>
              <w:t>非常强</w:t>
            </w:r>
          </w:p>
        </w:tc>
      </w:tr>
      <w:tr w:rsidR="008A696C">
        <w:tc>
          <w:tcPr>
            <w:tcW w:w="1704" w:type="dxa"/>
            <w:tcBorders>
              <w:top w:val="single" w:sz="4" w:space="0" w:color="000000"/>
              <w:left w:val="single" w:sz="4" w:space="0" w:color="000000"/>
              <w:bottom w:val="single" w:sz="4" w:space="0" w:color="000000"/>
              <w:right w:val="single" w:sz="4" w:space="0" w:color="000000"/>
            </w:tcBorders>
          </w:tcPr>
          <w:p w:rsidR="008A696C" w:rsidRDefault="00B54051">
            <w:pPr>
              <w:widowControl/>
              <w:spacing w:line="360" w:lineRule="auto"/>
              <w:jc w:val="center"/>
              <w:rPr>
                <w:rFonts w:ascii="宋体" w:cs="宋体"/>
                <w:kern w:val="0"/>
                <w:sz w:val="30"/>
                <w:szCs w:val="30"/>
              </w:rPr>
            </w:pPr>
            <w:r>
              <w:rPr>
                <w:rFonts w:ascii="宋体" w:hAnsi="宋体" w:cs="宋体" w:hint="eastAsia"/>
                <w:kern w:val="0"/>
                <w:sz w:val="30"/>
                <w:szCs w:val="30"/>
              </w:rPr>
              <w:t>类型</w:t>
            </w:r>
            <w:r>
              <w:rPr>
                <w:rFonts w:ascii="宋体" w:hAnsi="宋体" w:cs="宋体"/>
                <w:kern w:val="0"/>
                <w:sz w:val="30"/>
                <w:szCs w:val="30"/>
              </w:rPr>
              <w:t>4</w:t>
            </w:r>
          </w:p>
        </w:tc>
        <w:tc>
          <w:tcPr>
            <w:tcW w:w="1704" w:type="dxa"/>
            <w:tcBorders>
              <w:top w:val="single" w:sz="4" w:space="0" w:color="000000"/>
              <w:left w:val="nil"/>
              <w:bottom w:val="single" w:sz="4" w:space="0" w:color="000000"/>
              <w:right w:val="single" w:sz="4" w:space="0" w:color="000000"/>
            </w:tcBorders>
          </w:tcPr>
          <w:p w:rsidR="008A696C" w:rsidRDefault="00B54051">
            <w:pPr>
              <w:widowControl/>
              <w:spacing w:line="360" w:lineRule="auto"/>
              <w:jc w:val="center"/>
              <w:rPr>
                <w:rFonts w:ascii="宋体" w:cs="宋体"/>
                <w:kern w:val="0"/>
                <w:sz w:val="30"/>
                <w:szCs w:val="30"/>
              </w:rPr>
            </w:pPr>
            <w:r>
              <w:rPr>
                <w:rFonts w:ascii="宋体" w:hAnsi="宋体" w:cs="宋体" w:hint="eastAsia"/>
                <w:kern w:val="0"/>
                <w:sz w:val="30"/>
                <w:szCs w:val="30"/>
              </w:rPr>
              <w:t>中等</w:t>
            </w:r>
          </w:p>
        </w:tc>
        <w:tc>
          <w:tcPr>
            <w:tcW w:w="1704" w:type="dxa"/>
            <w:tcBorders>
              <w:top w:val="single" w:sz="4" w:space="0" w:color="000000"/>
              <w:left w:val="nil"/>
              <w:bottom w:val="single" w:sz="4" w:space="0" w:color="000000"/>
              <w:right w:val="single" w:sz="4" w:space="0" w:color="000000"/>
            </w:tcBorders>
          </w:tcPr>
          <w:p w:rsidR="008A696C" w:rsidRDefault="00B54051">
            <w:pPr>
              <w:widowControl/>
              <w:spacing w:line="360" w:lineRule="auto"/>
              <w:jc w:val="center"/>
              <w:rPr>
                <w:rFonts w:ascii="宋体" w:cs="宋体"/>
                <w:kern w:val="0"/>
                <w:sz w:val="30"/>
                <w:szCs w:val="30"/>
              </w:rPr>
            </w:pPr>
            <w:r>
              <w:rPr>
                <w:rFonts w:ascii="宋体" w:hAnsi="宋体" w:cs="宋体" w:hint="eastAsia"/>
                <w:kern w:val="0"/>
                <w:sz w:val="30"/>
                <w:szCs w:val="30"/>
              </w:rPr>
              <w:t>中等</w:t>
            </w:r>
          </w:p>
        </w:tc>
        <w:tc>
          <w:tcPr>
            <w:tcW w:w="1705" w:type="dxa"/>
            <w:tcBorders>
              <w:top w:val="single" w:sz="4" w:space="0" w:color="000000"/>
              <w:left w:val="nil"/>
              <w:bottom w:val="single" w:sz="4" w:space="0" w:color="000000"/>
              <w:right w:val="single" w:sz="4" w:space="0" w:color="000000"/>
            </w:tcBorders>
          </w:tcPr>
          <w:p w:rsidR="008A696C" w:rsidRDefault="00B54051">
            <w:pPr>
              <w:widowControl/>
              <w:spacing w:line="360" w:lineRule="auto"/>
              <w:jc w:val="center"/>
              <w:rPr>
                <w:rFonts w:ascii="宋体" w:cs="宋体"/>
                <w:kern w:val="0"/>
                <w:sz w:val="30"/>
                <w:szCs w:val="30"/>
              </w:rPr>
            </w:pPr>
            <w:r>
              <w:rPr>
                <w:rFonts w:ascii="宋体" w:hAnsi="宋体" w:cs="宋体" w:hint="eastAsia"/>
                <w:kern w:val="0"/>
                <w:sz w:val="30"/>
                <w:szCs w:val="30"/>
              </w:rPr>
              <w:t>东部、中部</w:t>
            </w:r>
          </w:p>
        </w:tc>
        <w:tc>
          <w:tcPr>
            <w:tcW w:w="1705" w:type="dxa"/>
            <w:tcBorders>
              <w:top w:val="single" w:sz="4" w:space="0" w:color="000000"/>
              <w:left w:val="nil"/>
              <w:bottom w:val="single" w:sz="4" w:space="0" w:color="000000"/>
              <w:right w:val="single" w:sz="4" w:space="0" w:color="000000"/>
            </w:tcBorders>
          </w:tcPr>
          <w:p w:rsidR="008A696C" w:rsidRDefault="00B54051">
            <w:pPr>
              <w:widowControl/>
              <w:spacing w:line="360" w:lineRule="auto"/>
              <w:jc w:val="center"/>
              <w:rPr>
                <w:rFonts w:ascii="宋体" w:cs="宋体"/>
                <w:kern w:val="0"/>
                <w:sz w:val="30"/>
                <w:szCs w:val="30"/>
              </w:rPr>
            </w:pPr>
            <w:r>
              <w:rPr>
                <w:rFonts w:ascii="宋体" w:hAnsi="宋体" w:cs="宋体" w:hint="eastAsia"/>
                <w:kern w:val="0"/>
                <w:sz w:val="30"/>
                <w:szCs w:val="30"/>
              </w:rPr>
              <w:t>较强</w:t>
            </w:r>
          </w:p>
        </w:tc>
      </w:tr>
      <w:tr w:rsidR="008A696C">
        <w:tc>
          <w:tcPr>
            <w:tcW w:w="1704" w:type="dxa"/>
            <w:tcBorders>
              <w:top w:val="single" w:sz="4" w:space="0" w:color="000000"/>
              <w:left w:val="single" w:sz="4" w:space="0" w:color="000000"/>
              <w:bottom w:val="single" w:sz="4" w:space="0" w:color="000000"/>
              <w:right w:val="single" w:sz="4" w:space="0" w:color="000000"/>
            </w:tcBorders>
          </w:tcPr>
          <w:p w:rsidR="008A696C" w:rsidRDefault="00B54051">
            <w:pPr>
              <w:widowControl/>
              <w:spacing w:line="360" w:lineRule="auto"/>
              <w:jc w:val="center"/>
              <w:rPr>
                <w:rFonts w:ascii="宋体" w:cs="宋体"/>
                <w:kern w:val="0"/>
                <w:sz w:val="30"/>
                <w:szCs w:val="30"/>
              </w:rPr>
            </w:pPr>
            <w:r>
              <w:rPr>
                <w:rFonts w:ascii="宋体" w:hAnsi="宋体" w:cs="宋体" w:hint="eastAsia"/>
                <w:kern w:val="0"/>
                <w:sz w:val="30"/>
                <w:szCs w:val="30"/>
              </w:rPr>
              <w:t>类型</w:t>
            </w:r>
            <w:r>
              <w:rPr>
                <w:rFonts w:ascii="宋体" w:hAnsi="宋体" w:cs="宋体"/>
                <w:kern w:val="0"/>
                <w:sz w:val="30"/>
                <w:szCs w:val="30"/>
              </w:rPr>
              <w:t>5</w:t>
            </w:r>
          </w:p>
        </w:tc>
        <w:tc>
          <w:tcPr>
            <w:tcW w:w="1704" w:type="dxa"/>
            <w:tcBorders>
              <w:top w:val="single" w:sz="4" w:space="0" w:color="000000"/>
              <w:left w:val="nil"/>
              <w:bottom w:val="single" w:sz="4" w:space="0" w:color="000000"/>
              <w:right w:val="single" w:sz="4" w:space="0" w:color="000000"/>
            </w:tcBorders>
          </w:tcPr>
          <w:p w:rsidR="008A696C" w:rsidRDefault="00B54051">
            <w:pPr>
              <w:widowControl/>
              <w:spacing w:line="360" w:lineRule="auto"/>
              <w:jc w:val="center"/>
              <w:rPr>
                <w:rFonts w:ascii="宋体" w:cs="宋体"/>
                <w:kern w:val="0"/>
                <w:sz w:val="30"/>
                <w:szCs w:val="30"/>
              </w:rPr>
            </w:pPr>
            <w:r>
              <w:rPr>
                <w:rFonts w:ascii="宋体" w:hAnsi="宋体" w:cs="宋体" w:hint="eastAsia"/>
                <w:kern w:val="0"/>
                <w:sz w:val="30"/>
                <w:szCs w:val="30"/>
              </w:rPr>
              <w:t>中等</w:t>
            </w:r>
          </w:p>
        </w:tc>
        <w:tc>
          <w:tcPr>
            <w:tcW w:w="1704" w:type="dxa"/>
            <w:tcBorders>
              <w:top w:val="single" w:sz="4" w:space="0" w:color="000000"/>
              <w:left w:val="nil"/>
              <w:bottom w:val="single" w:sz="4" w:space="0" w:color="000000"/>
              <w:right w:val="single" w:sz="4" w:space="0" w:color="000000"/>
            </w:tcBorders>
          </w:tcPr>
          <w:p w:rsidR="008A696C" w:rsidRDefault="00B54051">
            <w:pPr>
              <w:widowControl/>
              <w:spacing w:line="360" w:lineRule="auto"/>
              <w:jc w:val="center"/>
              <w:rPr>
                <w:rFonts w:ascii="宋体" w:cs="宋体"/>
                <w:kern w:val="0"/>
                <w:sz w:val="30"/>
                <w:szCs w:val="30"/>
              </w:rPr>
            </w:pPr>
            <w:r>
              <w:rPr>
                <w:rFonts w:ascii="宋体" w:hAnsi="宋体" w:cs="宋体" w:hint="eastAsia"/>
                <w:kern w:val="0"/>
                <w:sz w:val="30"/>
                <w:szCs w:val="30"/>
              </w:rPr>
              <w:t>中等</w:t>
            </w:r>
          </w:p>
        </w:tc>
        <w:tc>
          <w:tcPr>
            <w:tcW w:w="1705" w:type="dxa"/>
            <w:tcBorders>
              <w:top w:val="single" w:sz="4" w:space="0" w:color="000000"/>
              <w:left w:val="nil"/>
              <w:bottom w:val="single" w:sz="4" w:space="0" w:color="000000"/>
              <w:right w:val="single" w:sz="4" w:space="0" w:color="000000"/>
            </w:tcBorders>
          </w:tcPr>
          <w:p w:rsidR="008A696C" w:rsidRDefault="00B54051">
            <w:pPr>
              <w:widowControl/>
              <w:spacing w:line="360" w:lineRule="auto"/>
              <w:jc w:val="center"/>
              <w:rPr>
                <w:rFonts w:ascii="宋体" w:cs="宋体"/>
                <w:kern w:val="0"/>
                <w:sz w:val="30"/>
                <w:szCs w:val="30"/>
              </w:rPr>
            </w:pPr>
            <w:r>
              <w:rPr>
                <w:rFonts w:ascii="宋体" w:hAnsi="宋体" w:cs="宋体" w:hint="eastAsia"/>
                <w:kern w:val="0"/>
                <w:sz w:val="30"/>
                <w:szCs w:val="30"/>
              </w:rPr>
              <w:t>西部</w:t>
            </w:r>
          </w:p>
        </w:tc>
        <w:tc>
          <w:tcPr>
            <w:tcW w:w="1705" w:type="dxa"/>
            <w:tcBorders>
              <w:top w:val="single" w:sz="4" w:space="0" w:color="000000"/>
              <w:left w:val="nil"/>
              <w:bottom w:val="single" w:sz="4" w:space="0" w:color="000000"/>
              <w:right w:val="single" w:sz="4" w:space="0" w:color="000000"/>
            </w:tcBorders>
          </w:tcPr>
          <w:p w:rsidR="008A696C" w:rsidRDefault="00B54051">
            <w:pPr>
              <w:widowControl/>
              <w:spacing w:line="360" w:lineRule="auto"/>
              <w:jc w:val="center"/>
              <w:rPr>
                <w:rFonts w:ascii="宋体" w:cs="宋体"/>
                <w:kern w:val="0"/>
                <w:sz w:val="30"/>
                <w:szCs w:val="30"/>
              </w:rPr>
            </w:pPr>
            <w:r>
              <w:rPr>
                <w:rFonts w:ascii="宋体" w:hAnsi="宋体" w:cs="宋体" w:hint="eastAsia"/>
                <w:kern w:val="0"/>
                <w:sz w:val="30"/>
                <w:szCs w:val="30"/>
              </w:rPr>
              <w:t>一般</w:t>
            </w:r>
          </w:p>
        </w:tc>
      </w:tr>
    </w:tbl>
    <w:p w:rsidR="008A696C" w:rsidRDefault="008A696C">
      <w:pPr>
        <w:widowControl/>
        <w:spacing w:line="360" w:lineRule="auto"/>
        <w:ind w:firstLine="420"/>
        <w:jc w:val="left"/>
        <w:rPr>
          <w:rFonts w:ascii="宋体" w:cs="宋体"/>
          <w:kern w:val="0"/>
          <w:sz w:val="30"/>
          <w:szCs w:val="30"/>
        </w:rPr>
      </w:pPr>
    </w:p>
    <w:p w:rsidR="008A696C" w:rsidRDefault="00B54051">
      <w:pPr>
        <w:widowControl/>
        <w:spacing w:line="360" w:lineRule="auto"/>
        <w:ind w:firstLine="420"/>
        <w:jc w:val="left"/>
        <w:rPr>
          <w:rFonts w:ascii="宋体" w:cs="宋体"/>
          <w:kern w:val="0"/>
          <w:sz w:val="30"/>
          <w:szCs w:val="30"/>
        </w:rPr>
      </w:pPr>
      <w:r>
        <w:rPr>
          <w:rFonts w:ascii="宋体" w:hAnsi="宋体" w:cs="宋体" w:hint="eastAsia"/>
          <w:kern w:val="0"/>
          <w:sz w:val="30"/>
          <w:szCs w:val="30"/>
        </w:rPr>
        <w:t>（</w:t>
      </w:r>
      <w:r>
        <w:rPr>
          <w:rFonts w:ascii="宋体" w:hAnsi="宋体" w:cs="宋体"/>
          <w:kern w:val="0"/>
          <w:sz w:val="30"/>
          <w:szCs w:val="30"/>
        </w:rPr>
        <w:t>5</w:t>
      </w:r>
      <w:r>
        <w:rPr>
          <w:rFonts w:ascii="宋体" w:hAnsi="宋体" w:cs="宋体" w:hint="eastAsia"/>
          <w:kern w:val="0"/>
          <w:sz w:val="30"/>
          <w:szCs w:val="30"/>
        </w:rPr>
        <w:t>）国内投资</w:t>
      </w:r>
      <w:proofErr w:type="gramStart"/>
      <w:r>
        <w:rPr>
          <w:rFonts w:ascii="宋体" w:hAnsi="宋体" w:cs="宋体" w:hint="eastAsia"/>
          <w:kern w:val="0"/>
          <w:sz w:val="30"/>
          <w:szCs w:val="30"/>
        </w:rPr>
        <w:t>学重点</w:t>
      </w:r>
      <w:proofErr w:type="gramEnd"/>
      <w:r>
        <w:rPr>
          <w:rFonts w:ascii="宋体" w:hAnsi="宋体" w:cs="宋体" w:hint="eastAsia"/>
          <w:kern w:val="0"/>
          <w:sz w:val="30"/>
          <w:szCs w:val="30"/>
        </w:rPr>
        <w:t>学科分布。从目前的情况来看，国内仅有中国人民大学、中央财经大学、辽宁大学、东北财经大学、上海财经大学、厦门大学、山东大学、中南</w:t>
      </w:r>
      <w:proofErr w:type="gramStart"/>
      <w:r>
        <w:rPr>
          <w:rFonts w:ascii="宋体" w:hAnsi="宋体" w:cs="宋体" w:hint="eastAsia"/>
          <w:kern w:val="0"/>
          <w:sz w:val="30"/>
          <w:szCs w:val="30"/>
        </w:rPr>
        <w:t>财经政法</w:t>
      </w:r>
      <w:proofErr w:type="gramEnd"/>
      <w:r>
        <w:rPr>
          <w:rFonts w:ascii="宋体" w:hAnsi="宋体" w:cs="宋体" w:hint="eastAsia"/>
          <w:kern w:val="0"/>
          <w:sz w:val="30"/>
          <w:szCs w:val="30"/>
        </w:rPr>
        <w:t>大学以及中山大学等</w:t>
      </w:r>
      <w:r>
        <w:rPr>
          <w:rFonts w:ascii="宋体" w:hAnsi="宋体" w:cs="宋体"/>
          <w:kern w:val="0"/>
          <w:sz w:val="30"/>
          <w:szCs w:val="30"/>
        </w:rPr>
        <w:t>9</w:t>
      </w:r>
      <w:r>
        <w:rPr>
          <w:rFonts w:ascii="宋体" w:hAnsi="宋体" w:cs="宋体" w:hint="eastAsia"/>
          <w:kern w:val="0"/>
          <w:sz w:val="30"/>
          <w:szCs w:val="30"/>
        </w:rPr>
        <w:t>所学校有投资学的硕士点，但由于投资学与金融学专业相近，因此，投资学专业的本科生可以考虑金融学专业的硕士研究生，实力较强的学校，除了上述</w:t>
      </w:r>
      <w:r>
        <w:rPr>
          <w:rFonts w:ascii="宋体" w:hAnsi="宋体" w:cs="宋体"/>
          <w:kern w:val="0"/>
          <w:sz w:val="30"/>
          <w:szCs w:val="30"/>
        </w:rPr>
        <w:t>9</w:t>
      </w:r>
      <w:r>
        <w:rPr>
          <w:rFonts w:ascii="宋体" w:hAnsi="宋体" w:cs="宋体" w:hint="eastAsia"/>
          <w:kern w:val="0"/>
          <w:sz w:val="30"/>
          <w:szCs w:val="30"/>
        </w:rPr>
        <w:t>所学校之外，还有复旦大学、南开大学、西南财经大学、浙江大学以及北京大学等。</w:t>
      </w:r>
    </w:p>
    <w:p w:rsidR="008A696C" w:rsidRDefault="00B54051">
      <w:pPr>
        <w:widowControl/>
        <w:spacing w:line="360" w:lineRule="auto"/>
        <w:ind w:firstLine="420"/>
        <w:jc w:val="left"/>
        <w:rPr>
          <w:rFonts w:ascii="宋体" w:cs="宋体"/>
          <w:kern w:val="0"/>
          <w:sz w:val="30"/>
          <w:szCs w:val="30"/>
        </w:rPr>
      </w:pPr>
      <w:r>
        <w:rPr>
          <w:rFonts w:ascii="宋体" w:hAnsi="宋体" w:cs="宋体"/>
          <w:kern w:val="0"/>
          <w:sz w:val="30"/>
          <w:szCs w:val="30"/>
        </w:rPr>
        <w:t xml:space="preserve"> </w:t>
      </w:r>
      <w:r>
        <w:rPr>
          <w:rFonts w:ascii="宋体" w:hAnsi="宋体" w:cs="宋体" w:hint="eastAsia"/>
          <w:kern w:val="0"/>
          <w:sz w:val="30"/>
          <w:szCs w:val="30"/>
        </w:rPr>
        <w:t>（</w:t>
      </w:r>
      <w:r>
        <w:rPr>
          <w:rFonts w:ascii="宋体" w:hAnsi="宋体" w:cs="宋体"/>
          <w:kern w:val="0"/>
          <w:sz w:val="30"/>
          <w:szCs w:val="30"/>
        </w:rPr>
        <w:t>6</w:t>
      </w:r>
      <w:r>
        <w:rPr>
          <w:rFonts w:ascii="宋体" w:hAnsi="宋体" w:cs="宋体" w:hint="eastAsia"/>
          <w:kern w:val="0"/>
          <w:sz w:val="30"/>
          <w:szCs w:val="30"/>
        </w:rPr>
        <w:t>）从报考的研究生类型来看，由于教育部在调整科学硕士和专业硕</w:t>
      </w:r>
      <w:r>
        <w:rPr>
          <w:rFonts w:ascii="宋体" w:hAnsi="宋体" w:cs="宋体" w:hint="eastAsia"/>
          <w:kern w:val="0"/>
          <w:sz w:val="30"/>
          <w:szCs w:val="30"/>
        </w:rPr>
        <w:t>士的招收比例，各个高校科学硕士的招收人数在下降，甚至部分学校已经取消了一些学院的科学硕士的招生，相反专业硕士的招生人数却在逐年增加，因此，对于学生来说，需要根据自身的实力来选择所报考的研究生类型。</w:t>
      </w:r>
    </w:p>
    <w:p w:rsidR="008A696C" w:rsidRDefault="00B54051">
      <w:pPr>
        <w:widowControl/>
        <w:spacing w:line="360" w:lineRule="auto"/>
        <w:ind w:firstLineChars="200" w:firstLine="600"/>
        <w:rPr>
          <w:rFonts w:ascii="宋体" w:hAnsi="宋体" w:cs="宋体"/>
          <w:kern w:val="0"/>
          <w:sz w:val="30"/>
          <w:szCs w:val="30"/>
        </w:rPr>
      </w:pPr>
      <w:r>
        <w:rPr>
          <w:rFonts w:ascii="宋体" w:hAnsi="宋体" w:cs="宋体" w:hint="eastAsia"/>
          <w:kern w:val="0"/>
          <w:sz w:val="30"/>
          <w:szCs w:val="30"/>
        </w:rPr>
        <w:lastRenderedPageBreak/>
        <w:t>在掌握基础知识的层面上，深度理解</w:t>
      </w:r>
      <w:proofErr w:type="gramStart"/>
      <w:r>
        <w:rPr>
          <w:rFonts w:ascii="宋体" w:hAnsi="宋体" w:cs="宋体" w:hint="eastAsia"/>
          <w:kern w:val="0"/>
          <w:sz w:val="30"/>
          <w:szCs w:val="30"/>
        </w:rPr>
        <w:t>考试重</w:t>
      </w:r>
      <w:proofErr w:type="gramEnd"/>
      <w:r>
        <w:rPr>
          <w:rFonts w:ascii="宋体" w:hAnsi="宋体" w:cs="宋体" w:hint="eastAsia"/>
          <w:kern w:val="0"/>
          <w:sz w:val="30"/>
          <w:szCs w:val="30"/>
        </w:rPr>
        <w:t>难点，考生尤其要在此阶段注重哲学部分和政治经济学部分的理解。可辅以参考书，继续做题查漏补缺。</w:t>
      </w:r>
    </w:p>
    <w:p w:rsidR="008A696C" w:rsidRDefault="00B54051">
      <w:pPr>
        <w:pStyle w:val="2"/>
        <w:spacing w:beforeLines="50" w:before="156" w:afterLines="50" w:after="156" w:line="360" w:lineRule="auto"/>
        <w:ind w:firstLine="480"/>
        <w:rPr>
          <w:rFonts w:ascii="宋体" w:hAnsi="宋体"/>
          <w:sz w:val="32"/>
          <w:szCs w:val="32"/>
        </w:rPr>
      </w:pPr>
      <w:bookmarkStart w:id="50" w:name="_Toc492373773"/>
      <w:r>
        <w:rPr>
          <w:rFonts w:ascii="宋体" w:eastAsia="宋体" w:hAnsi="宋体"/>
          <w:sz w:val="32"/>
          <w:szCs w:val="32"/>
        </w:rPr>
        <w:t>7.3</w:t>
      </w:r>
      <w:r>
        <w:rPr>
          <w:rFonts w:ascii="宋体" w:eastAsia="宋体" w:hAnsi="宋体"/>
          <w:sz w:val="32"/>
          <w:szCs w:val="32"/>
        </w:rPr>
        <w:t>四川农业大学经济学院研究生招生</w:t>
      </w:r>
      <w:bookmarkEnd w:id="50"/>
    </w:p>
    <w:p w:rsidR="008A696C" w:rsidRDefault="00B54051">
      <w:pPr>
        <w:spacing w:line="360" w:lineRule="auto"/>
        <w:ind w:firstLine="422"/>
        <w:rPr>
          <w:rStyle w:val="3Char1"/>
          <w:bCs/>
          <w:sz w:val="30"/>
          <w:szCs w:val="30"/>
        </w:rPr>
      </w:pPr>
      <w:bookmarkStart w:id="51" w:name="_Toc492373774"/>
      <w:r>
        <w:rPr>
          <w:rStyle w:val="3Char1"/>
          <w:bCs/>
          <w:sz w:val="30"/>
          <w:szCs w:val="30"/>
        </w:rPr>
        <w:t>7.3.1</w:t>
      </w:r>
      <w:r>
        <w:rPr>
          <w:rStyle w:val="3Char1"/>
          <w:bCs/>
          <w:sz w:val="30"/>
          <w:szCs w:val="30"/>
        </w:rPr>
        <w:t>经济学院</w:t>
      </w:r>
      <w:r>
        <w:rPr>
          <w:rStyle w:val="3Char1"/>
          <w:rFonts w:hint="eastAsia"/>
          <w:bCs/>
          <w:sz w:val="30"/>
          <w:szCs w:val="30"/>
        </w:rPr>
        <w:t>学科发展简介</w:t>
      </w:r>
      <w:bookmarkEnd w:id="51"/>
    </w:p>
    <w:p w:rsidR="008A696C" w:rsidRDefault="00B54051">
      <w:pPr>
        <w:widowControl/>
        <w:spacing w:line="360" w:lineRule="auto"/>
        <w:ind w:firstLineChars="200" w:firstLine="600"/>
        <w:rPr>
          <w:rFonts w:ascii="宋体" w:hAnsi="宋体" w:cs="宋体"/>
          <w:kern w:val="0"/>
          <w:sz w:val="30"/>
          <w:szCs w:val="30"/>
        </w:rPr>
      </w:pPr>
      <w:r>
        <w:rPr>
          <w:rFonts w:ascii="宋体" w:hAnsi="宋体" w:cs="宋体" w:hint="eastAsia"/>
          <w:kern w:val="0"/>
          <w:sz w:val="30"/>
          <w:szCs w:val="30"/>
        </w:rPr>
        <w:t>学院拥有博士后、博士、硕士、本科四个层次完善的人才培养体系和“一所</w:t>
      </w:r>
      <w:r>
        <w:rPr>
          <w:rFonts w:ascii="宋体" w:hAnsi="宋体" w:cs="宋体" w:hint="eastAsia"/>
          <w:kern w:val="0"/>
          <w:sz w:val="30"/>
          <w:szCs w:val="30"/>
        </w:rPr>
        <w:t>(</w:t>
      </w:r>
      <w:r>
        <w:rPr>
          <w:rFonts w:ascii="宋体" w:hAnsi="宋体" w:cs="宋体" w:hint="eastAsia"/>
          <w:kern w:val="0"/>
          <w:sz w:val="30"/>
          <w:szCs w:val="30"/>
        </w:rPr>
        <w:t>区域经济与金融研究所</w:t>
      </w:r>
      <w:r>
        <w:rPr>
          <w:rFonts w:ascii="宋体" w:hAnsi="宋体" w:cs="宋体" w:hint="eastAsia"/>
          <w:kern w:val="0"/>
          <w:sz w:val="30"/>
          <w:szCs w:val="30"/>
        </w:rPr>
        <w:t>)</w:t>
      </w:r>
      <w:r>
        <w:rPr>
          <w:rFonts w:ascii="宋体" w:hAnsi="宋体" w:cs="宋体" w:hint="eastAsia"/>
          <w:kern w:val="0"/>
          <w:sz w:val="30"/>
          <w:szCs w:val="30"/>
        </w:rPr>
        <w:t>两中心</w:t>
      </w:r>
      <w:r>
        <w:rPr>
          <w:rFonts w:ascii="宋体" w:hAnsi="宋体" w:cs="宋体" w:hint="eastAsia"/>
          <w:kern w:val="0"/>
          <w:sz w:val="30"/>
          <w:szCs w:val="30"/>
        </w:rPr>
        <w:t>(</w:t>
      </w:r>
      <w:r>
        <w:rPr>
          <w:rFonts w:ascii="宋体" w:hAnsi="宋体" w:cs="宋体" w:hint="eastAsia"/>
          <w:kern w:val="0"/>
          <w:sz w:val="30"/>
          <w:szCs w:val="30"/>
        </w:rPr>
        <w:t>德国研究中心和西南减贫与发展研究中心</w:t>
      </w:r>
      <w:r>
        <w:rPr>
          <w:rFonts w:ascii="宋体" w:hAnsi="宋体" w:cs="宋体" w:hint="eastAsia"/>
          <w:kern w:val="0"/>
          <w:sz w:val="30"/>
          <w:szCs w:val="30"/>
        </w:rPr>
        <w:t>)</w:t>
      </w:r>
      <w:r>
        <w:rPr>
          <w:rFonts w:ascii="宋体" w:hAnsi="宋体" w:cs="宋体" w:hint="eastAsia"/>
          <w:kern w:val="0"/>
          <w:sz w:val="30"/>
          <w:szCs w:val="30"/>
        </w:rPr>
        <w:t>”坚实的科研平台，现有</w:t>
      </w:r>
      <w:r>
        <w:rPr>
          <w:rFonts w:ascii="宋体" w:hAnsi="宋体" w:cs="宋体" w:hint="eastAsia"/>
          <w:kern w:val="0"/>
          <w:sz w:val="30"/>
          <w:szCs w:val="30"/>
        </w:rPr>
        <w:t>1</w:t>
      </w:r>
      <w:r>
        <w:rPr>
          <w:rFonts w:ascii="宋体" w:hAnsi="宋体" w:cs="宋体" w:hint="eastAsia"/>
          <w:kern w:val="0"/>
          <w:sz w:val="30"/>
          <w:szCs w:val="30"/>
        </w:rPr>
        <w:t>个博士后流动工作站（农林经济管理）和</w:t>
      </w:r>
      <w:r>
        <w:rPr>
          <w:rFonts w:ascii="宋体" w:hAnsi="宋体" w:cs="宋体" w:hint="eastAsia"/>
          <w:kern w:val="0"/>
          <w:sz w:val="30"/>
          <w:szCs w:val="30"/>
        </w:rPr>
        <w:t>1</w:t>
      </w:r>
      <w:r>
        <w:rPr>
          <w:rFonts w:ascii="宋体" w:hAnsi="宋体" w:cs="宋体" w:hint="eastAsia"/>
          <w:kern w:val="0"/>
          <w:sz w:val="30"/>
          <w:szCs w:val="30"/>
        </w:rPr>
        <w:t>个博士学位授权点（农村与区域发展）、</w:t>
      </w:r>
      <w:r>
        <w:rPr>
          <w:rFonts w:ascii="宋体" w:hAnsi="宋体" w:cs="宋体" w:hint="eastAsia"/>
          <w:kern w:val="0"/>
          <w:sz w:val="30"/>
          <w:szCs w:val="30"/>
        </w:rPr>
        <w:t>1</w:t>
      </w:r>
      <w:r>
        <w:rPr>
          <w:rFonts w:ascii="宋体" w:hAnsi="宋体" w:cs="宋体" w:hint="eastAsia"/>
          <w:kern w:val="0"/>
          <w:sz w:val="30"/>
          <w:szCs w:val="30"/>
        </w:rPr>
        <w:t>个全日制一级学科硕士学位授权点（应用经济学一级学科），</w:t>
      </w:r>
      <w:r>
        <w:rPr>
          <w:rFonts w:ascii="宋体" w:hAnsi="宋体" w:cs="宋体" w:hint="eastAsia"/>
          <w:kern w:val="0"/>
          <w:sz w:val="30"/>
          <w:szCs w:val="30"/>
        </w:rPr>
        <w:t>1</w:t>
      </w:r>
      <w:r>
        <w:rPr>
          <w:rFonts w:ascii="宋体" w:hAnsi="宋体" w:cs="宋体" w:hint="eastAsia"/>
          <w:kern w:val="0"/>
          <w:sz w:val="30"/>
          <w:szCs w:val="30"/>
        </w:rPr>
        <w:t>个全日制二级学科硕士学位授权点（林业经济管理），</w:t>
      </w:r>
      <w:r>
        <w:rPr>
          <w:rFonts w:ascii="宋体" w:hAnsi="宋体" w:cs="宋体" w:hint="eastAsia"/>
          <w:kern w:val="0"/>
          <w:sz w:val="30"/>
          <w:szCs w:val="30"/>
        </w:rPr>
        <w:t>1</w:t>
      </w:r>
      <w:r>
        <w:rPr>
          <w:rFonts w:ascii="宋体" w:hAnsi="宋体" w:cs="宋体" w:hint="eastAsia"/>
          <w:kern w:val="0"/>
          <w:sz w:val="30"/>
          <w:szCs w:val="30"/>
        </w:rPr>
        <w:t>个全日制专业硕士学位授权点（农村发展），</w:t>
      </w:r>
      <w:r>
        <w:rPr>
          <w:rFonts w:ascii="宋体" w:hAnsi="宋体" w:cs="宋体" w:hint="eastAsia"/>
          <w:kern w:val="0"/>
          <w:sz w:val="30"/>
          <w:szCs w:val="30"/>
        </w:rPr>
        <w:t>2</w:t>
      </w:r>
      <w:r>
        <w:rPr>
          <w:rFonts w:ascii="宋体" w:hAnsi="宋体" w:cs="宋体" w:hint="eastAsia"/>
          <w:kern w:val="0"/>
          <w:sz w:val="30"/>
          <w:szCs w:val="30"/>
        </w:rPr>
        <w:t>个非全日制专业硕士学位授权点（农村发展、公共管理）。有经济学、金融学、国际经济与贸易和投资学四个本科专业。有本科生</w:t>
      </w:r>
      <w:r>
        <w:rPr>
          <w:rFonts w:ascii="宋体" w:hAnsi="宋体" w:cs="宋体" w:hint="eastAsia"/>
          <w:kern w:val="0"/>
          <w:sz w:val="30"/>
          <w:szCs w:val="30"/>
        </w:rPr>
        <w:t>1900</w:t>
      </w:r>
      <w:r>
        <w:rPr>
          <w:rFonts w:ascii="宋体" w:hAnsi="宋体" w:cs="宋体" w:hint="eastAsia"/>
          <w:kern w:val="0"/>
          <w:sz w:val="30"/>
          <w:szCs w:val="30"/>
        </w:rPr>
        <w:t>余人，</w:t>
      </w:r>
      <w:r>
        <w:rPr>
          <w:rFonts w:ascii="宋体" w:hAnsi="宋体" w:cs="宋体" w:hint="eastAsia"/>
          <w:kern w:val="0"/>
          <w:sz w:val="30"/>
          <w:szCs w:val="30"/>
        </w:rPr>
        <w:t>全日制研究生（硕士、博士）</w:t>
      </w:r>
      <w:r>
        <w:rPr>
          <w:rFonts w:ascii="宋体" w:hAnsi="宋体" w:cs="宋体" w:hint="eastAsia"/>
          <w:kern w:val="0"/>
          <w:sz w:val="30"/>
          <w:szCs w:val="30"/>
        </w:rPr>
        <w:t>150</w:t>
      </w:r>
      <w:r>
        <w:rPr>
          <w:rFonts w:ascii="宋体" w:hAnsi="宋体" w:cs="宋体" w:hint="eastAsia"/>
          <w:kern w:val="0"/>
          <w:sz w:val="30"/>
          <w:szCs w:val="30"/>
        </w:rPr>
        <w:t>余人，留学生（硕士、博士）</w:t>
      </w:r>
      <w:r>
        <w:rPr>
          <w:rFonts w:ascii="宋体" w:hAnsi="宋体" w:cs="宋体" w:hint="eastAsia"/>
          <w:kern w:val="0"/>
          <w:sz w:val="30"/>
          <w:szCs w:val="30"/>
        </w:rPr>
        <w:t>22</w:t>
      </w:r>
      <w:r>
        <w:rPr>
          <w:rFonts w:ascii="宋体" w:hAnsi="宋体" w:cs="宋体" w:hint="eastAsia"/>
          <w:kern w:val="0"/>
          <w:sz w:val="30"/>
          <w:szCs w:val="30"/>
        </w:rPr>
        <w:t>人，在读非全日制硕士研究生近</w:t>
      </w:r>
      <w:r>
        <w:rPr>
          <w:rFonts w:ascii="宋体" w:hAnsi="宋体" w:cs="宋体" w:hint="eastAsia"/>
          <w:kern w:val="0"/>
          <w:sz w:val="30"/>
          <w:szCs w:val="30"/>
        </w:rPr>
        <w:t>500</w:t>
      </w:r>
      <w:r>
        <w:rPr>
          <w:rFonts w:ascii="宋体" w:hAnsi="宋体" w:cs="宋体" w:hint="eastAsia"/>
          <w:kern w:val="0"/>
          <w:sz w:val="30"/>
          <w:szCs w:val="30"/>
        </w:rPr>
        <w:t>人。</w:t>
      </w:r>
    </w:p>
    <w:p w:rsidR="008A696C" w:rsidRDefault="00B54051">
      <w:pPr>
        <w:widowControl/>
        <w:adjustRightInd w:val="0"/>
        <w:snapToGrid w:val="0"/>
        <w:spacing w:line="360" w:lineRule="auto"/>
        <w:ind w:firstLineChars="200" w:firstLine="602"/>
        <w:jc w:val="left"/>
        <w:rPr>
          <w:rFonts w:ascii="宋体" w:hAnsi="宋体" w:cs="仿宋"/>
          <w:kern w:val="0"/>
          <w:sz w:val="30"/>
          <w:szCs w:val="30"/>
        </w:rPr>
      </w:pPr>
      <w:r>
        <w:rPr>
          <w:rFonts w:ascii="宋体" w:hAnsi="宋体" w:cs="仿宋" w:hint="eastAsia"/>
          <w:b/>
          <w:kern w:val="0"/>
          <w:sz w:val="30"/>
          <w:szCs w:val="30"/>
        </w:rPr>
        <w:t>教学条件良好。</w:t>
      </w:r>
      <w:r>
        <w:rPr>
          <w:rFonts w:ascii="宋体" w:hAnsi="宋体" w:cs="仿宋" w:hint="eastAsia"/>
          <w:kern w:val="0"/>
          <w:sz w:val="30"/>
          <w:szCs w:val="30"/>
        </w:rPr>
        <w:t>学院现有教师</w:t>
      </w:r>
      <w:r>
        <w:rPr>
          <w:rFonts w:ascii="宋体" w:hAnsi="宋体" w:cs="仿宋" w:hint="eastAsia"/>
          <w:kern w:val="0"/>
          <w:sz w:val="30"/>
          <w:szCs w:val="30"/>
        </w:rPr>
        <w:t>50</w:t>
      </w:r>
      <w:r>
        <w:rPr>
          <w:rFonts w:ascii="宋体" w:hAnsi="宋体" w:cs="仿宋" w:hint="eastAsia"/>
          <w:kern w:val="0"/>
          <w:sz w:val="30"/>
          <w:szCs w:val="30"/>
        </w:rPr>
        <w:t>余名，其中教授（研究员）</w:t>
      </w:r>
      <w:r>
        <w:rPr>
          <w:rFonts w:ascii="宋体" w:hAnsi="宋体" w:cs="仿宋" w:hint="eastAsia"/>
          <w:kern w:val="0"/>
          <w:sz w:val="30"/>
          <w:szCs w:val="30"/>
        </w:rPr>
        <w:t>9</w:t>
      </w:r>
      <w:r>
        <w:rPr>
          <w:rFonts w:ascii="宋体" w:hAnsi="宋体" w:cs="仿宋" w:hint="eastAsia"/>
          <w:kern w:val="0"/>
          <w:sz w:val="30"/>
          <w:szCs w:val="30"/>
        </w:rPr>
        <w:t>名，副教授（副研究员）</w:t>
      </w:r>
      <w:r>
        <w:rPr>
          <w:rFonts w:ascii="宋体" w:hAnsi="宋体" w:cs="仿宋" w:hint="eastAsia"/>
          <w:kern w:val="0"/>
          <w:sz w:val="30"/>
          <w:szCs w:val="30"/>
        </w:rPr>
        <w:t>11</w:t>
      </w:r>
      <w:r>
        <w:rPr>
          <w:rFonts w:ascii="宋体" w:hAnsi="宋体" w:cs="仿宋" w:hint="eastAsia"/>
          <w:kern w:val="0"/>
          <w:sz w:val="30"/>
          <w:szCs w:val="30"/>
        </w:rPr>
        <w:t>名</w:t>
      </w:r>
      <w:r>
        <w:rPr>
          <w:rFonts w:ascii="宋体" w:hAnsi="宋体" w:cs="仿宋" w:hint="eastAsia"/>
          <w:kern w:val="0"/>
          <w:sz w:val="30"/>
          <w:szCs w:val="30"/>
        </w:rPr>
        <w:t>,</w:t>
      </w:r>
      <w:r>
        <w:rPr>
          <w:rFonts w:ascii="宋体" w:hAnsi="宋体" w:cs="仿宋" w:hint="eastAsia"/>
          <w:kern w:val="0"/>
          <w:sz w:val="30"/>
          <w:szCs w:val="30"/>
        </w:rPr>
        <w:t>具有博士学位的教师</w:t>
      </w:r>
      <w:r>
        <w:rPr>
          <w:rFonts w:ascii="宋体" w:hAnsi="宋体" w:cs="仿宋" w:hint="eastAsia"/>
          <w:kern w:val="0"/>
          <w:sz w:val="30"/>
          <w:szCs w:val="30"/>
        </w:rPr>
        <w:t>25</w:t>
      </w:r>
      <w:r>
        <w:rPr>
          <w:rFonts w:ascii="宋体" w:hAnsi="宋体" w:cs="仿宋" w:hint="eastAsia"/>
          <w:kern w:val="0"/>
          <w:sz w:val="30"/>
          <w:szCs w:val="30"/>
        </w:rPr>
        <w:t>人。教师中享受政府特殊津贴</w:t>
      </w:r>
      <w:r>
        <w:rPr>
          <w:rFonts w:ascii="宋体" w:hAnsi="宋体" w:cs="仿宋" w:hint="eastAsia"/>
          <w:kern w:val="0"/>
          <w:sz w:val="30"/>
          <w:szCs w:val="30"/>
        </w:rPr>
        <w:t>2</w:t>
      </w:r>
      <w:r>
        <w:rPr>
          <w:rFonts w:ascii="宋体" w:hAnsi="宋体" w:cs="仿宋" w:hint="eastAsia"/>
          <w:kern w:val="0"/>
          <w:sz w:val="30"/>
          <w:szCs w:val="30"/>
        </w:rPr>
        <w:t>人，四川省学术和技术带头人</w:t>
      </w:r>
      <w:r>
        <w:rPr>
          <w:rFonts w:ascii="宋体" w:hAnsi="宋体" w:cs="仿宋" w:hint="eastAsia"/>
          <w:kern w:val="0"/>
          <w:sz w:val="30"/>
          <w:szCs w:val="30"/>
        </w:rPr>
        <w:t>3</w:t>
      </w:r>
      <w:r>
        <w:rPr>
          <w:rFonts w:ascii="宋体" w:hAnsi="宋体" w:cs="仿宋" w:hint="eastAsia"/>
          <w:kern w:val="0"/>
          <w:sz w:val="30"/>
          <w:szCs w:val="30"/>
        </w:rPr>
        <w:t>人。学院近年采购价值</w:t>
      </w:r>
      <w:r>
        <w:rPr>
          <w:rFonts w:ascii="宋体" w:hAnsi="宋体" w:cs="仿宋" w:hint="eastAsia"/>
          <w:kern w:val="0"/>
          <w:sz w:val="30"/>
          <w:szCs w:val="30"/>
        </w:rPr>
        <w:t>500</w:t>
      </w:r>
      <w:r>
        <w:rPr>
          <w:rFonts w:ascii="宋体" w:hAnsi="宋体" w:cs="仿宋" w:hint="eastAsia"/>
          <w:kern w:val="0"/>
          <w:sz w:val="30"/>
          <w:szCs w:val="30"/>
        </w:rPr>
        <w:t>万以上的银行、保险、证券投资和国际贸易等模拟系统，购买了经济管理案例库、中国宏观经济数据库、</w:t>
      </w:r>
      <w:r>
        <w:rPr>
          <w:rFonts w:ascii="宋体" w:hAnsi="宋体" w:cs="仿宋" w:hint="eastAsia"/>
          <w:kern w:val="0"/>
          <w:sz w:val="30"/>
          <w:szCs w:val="30"/>
        </w:rPr>
        <w:t>CSMAR</w:t>
      </w:r>
      <w:r>
        <w:rPr>
          <w:rFonts w:ascii="宋体" w:hAnsi="宋体" w:cs="仿宋" w:hint="eastAsia"/>
          <w:kern w:val="0"/>
          <w:sz w:val="30"/>
          <w:szCs w:val="30"/>
        </w:rPr>
        <w:t>等数据库和</w:t>
      </w:r>
      <w:r>
        <w:rPr>
          <w:rFonts w:ascii="宋体" w:hAnsi="宋体" w:cs="仿宋" w:hint="eastAsia"/>
          <w:kern w:val="0"/>
          <w:sz w:val="30"/>
          <w:szCs w:val="30"/>
        </w:rPr>
        <w:t>STATA</w:t>
      </w:r>
      <w:r>
        <w:rPr>
          <w:rFonts w:ascii="宋体" w:hAnsi="宋体" w:cs="仿宋" w:hint="eastAsia"/>
          <w:kern w:val="0"/>
          <w:sz w:val="30"/>
          <w:szCs w:val="30"/>
        </w:rPr>
        <w:t>、</w:t>
      </w:r>
      <w:r>
        <w:rPr>
          <w:rFonts w:ascii="宋体" w:hAnsi="宋体" w:cs="仿宋" w:hint="eastAsia"/>
          <w:kern w:val="0"/>
          <w:sz w:val="30"/>
          <w:szCs w:val="30"/>
        </w:rPr>
        <w:t>EVIEWS</w:t>
      </w:r>
      <w:r>
        <w:rPr>
          <w:rFonts w:ascii="宋体" w:hAnsi="宋体" w:cs="仿宋" w:hint="eastAsia"/>
          <w:kern w:val="0"/>
          <w:sz w:val="30"/>
          <w:szCs w:val="30"/>
        </w:rPr>
        <w:t>和</w:t>
      </w:r>
      <w:r>
        <w:rPr>
          <w:rFonts w:ascii="宋体" w:hAnsi="宋体" w:cs="仿宋" w:hint="eastAsia"/>
          <w:kern w:val="0"/>
          <w:sz w:val="30"/>
          <w:szCs w:val="30"/>
        </w:rPr>
        <w:t>SPSS</w:t>
      </w:r>
      <w:r>
        <w:rPr>
          <w:rFonts w:ascii="宋体" w:hAnsi="宋体" w:cs="仿宋" w:hint="eastAsia"/>
          <w:kern w:val="0"/>
          <w:sz w:val="30"/>
          <w:szCs w:val="30"/>
        </w:rPr>
        <w:t>等分析软件，建立了</w:t>
      </w:r>
      <w:r>
        <w:rPr>
          <w:rFonts w:ascii="宋体" w:hAnsi="宋体" w:cs="仿宋" w:hint="eastAsia"/>
          <w:kern w:val="0"/>
          <w:sz w:val="30"/>
          <w:szCs w:val="30"/>
        </w:rPr>
        <w:lastRenderedPageBreak/>
        <w:t>中国农业银行、四川省农村信用社联社、中航安盟集团、华西希</w:t>
      </w:r>
      <w:r>
        <w:rPr>
          <w:rFonts w:ascii="宋体" w:hAnsi="宋体" w:cs="仿宋" w:hint="eastAsia"/>
          <w:kern w:val="0"/>
          <w:sz w:val="30"/>
          <w:szCs w:val="30"/>
        </w:rPr>
        <w:t>望集团、雅安农村商业银行等</w:t>
      </w:r>
      <w:r>
        <w:rPr>
          <w:rFonts w:ascii="宋体" w:hAnsi="宋体" w:cs="仿宋" w:hint="eastAsia"/>
          <w:kern w:val="0"/>
          <w:sz w:val="30"/>
          <w:szCs w:val="30"/>
        </w:rPr>
        <w:t>20</w:t>
      </w:r>
      <w:r>
        <w:rPr>
          <w:rFonts w:ascii="宋体" w:hAnsi="宋体" w:cs="仿宋" w:hint="eastAsia"/>
          <w:kern w:val="0"/>
          <w:sz w:val="30"/>
          <w:szCs w:val="30"/>
        </w:rPr>
        <w:t>多个研究生实践基地。有研究生交换项目（中法、中德、中美），并有部分双语授课课程。能给研究生提供良好的学习、研究和实践条件。学院博士、硕士学科点的导师队伍不仅包含本院教师，也有相关学院（如马克思主义学院、理学院等）和校外的从事经济学研究的导师（如四川省社会科学院）。现有博士生导师</w:t>
      </w:r>
      <w:r>
        <w:rPr>
          <w:rFonts w:ascii="宋体" w:hAnsi="宋体" w:cs="仿宋" w:hint="eastAsia"/>
          <w:kern w:val="0"/>
          <w:sz w:val="30"/>
          <w:szCs w:val="30"/>
        </w:rPr>
        <w:t>7</w:t>
      </w:r>
      <w:r>
        <w:rPr>
          <w:rFonts w:ascii="宋体" w:hAnsi="宋体" w:cs="仿宋" w:hint="eastAsia"/>
          <w:kern w:val="0"/>
          <w:sz w:val="30"/>
          <w:szCs w:val="30"/>
        </w:rPr>
        <w:t>人，硕士生导师</w:t>
      </w:r>
      <w:r>
        <w:rPr>
          <w:rFonts w:ascii="宋体" w:hAnsi="宋体" w:cs="仿宋" w:hint="eastAsia"/>
          <w:kern w:val="0"/>
          <w:sz w:val="30"/>
          <w:szCs w:val="30"/>
        </w:rPr>
        <w:t>48</w:t>
      </w:r>
      <w:r>
        <w:rPr>
          <w:rFonts w:ascii="宋体" w:hAnsi="宋体" w:cs="仿宋" w:hint="eastAsia"/>
          <w:kern w:val="0"/>
          <w:sz w:val="30"/>
          <w:szCs w:val="30"/>
        </w:rPr>
        <w:t>人。</w:t>
      </w:r>
    </w:p>
    <w:p w:rsidR="008A696C" w:rsidRDefault="00B54051">
      <w:pPr>
        <w:widowControl/>
        <w:adjustRightInd w:val="0"/>
        <w:snapToGrid w:val="0"/>
        <w:spacing w:line="360" w:lineRule="auto"/>
        <w:ind w:firstLineChars="200" w:firstLine="602"/>
        <w:jc w:val="left"/>
        <w:rPr>
          <w:rFonts w:ascii="宋体" w:hAnsi="宋体" w:cs="宋体"/>
          <w:kern w:val="0"/>
          <w:sz w:val="30"/>
          <w:szCs w:val="30"/>
        </w:rPr>
      </w:pPr>
      <w:r>
        <w:rPr>
          <w:rFonts w:ascii="宋体" w:hAnsi="宋体" w:cs="仿宋" w:hint="eastAsia"/>
          <w:b/>
          <w:bCs/>
          <w:kern w:val="0"/>
          <w:sz w:val="30"/>
          <w:szCs w:val="30"/>
        </w:rPr>
        <w:t>科研成果丰硕。</w:t>
      </w:r>
      <w:r>
        <w:rPr>
          <w:rFonts w:ascii="宋体" w:hAnsi="宋体" w:cs="仿宋" w:hint="eastAsia"/>
          <w:kern w:val="0"/>
          <w:sz w:val="30"/>
          <w:szCs w:val="30"/>
        </w:rPr>
        <w:t>近年来，学院教师先后承担国家自然科学基金、国家社会科学基金等国家级课题</w:t>
      </w:r>
      <w:r>
        <w:rPr>
          <w:rFonts w:ascii="宋体" w:hAnsi="宋体" w:cs="仿宋" w:hint="eastAsia"/>
          <w:kern w:val="0"/>
          <w:sz w:val="30"/>
          <w:szCs w:val="30"/>
        </w:rPr>
        <w:t>6</w:t>
      </w:r>
      <w:r>
        <w:rPr>
          <w:rFonts w:ascii="宋体" w:hAnsi="宋体" w:cs="仿宋" w:hint="eastAsia"/>
          <w:kern w:val="0"/>
          <w:sz w:val="30"/>
          <w:szCs w:val="30"/>
        </w:rPr>
        <w:t>项，教育部人文社科项目、科技</w:t>
      </w:r>
      <w:proofErr w:type="gramStart"/>
      <w:r>
        <w:rPr>
          <w:rFonts w:ascii="宋体" w:hAnsi="宋体" w:cs="仿宋" w:hint="eastAsia"/>
          <w:kern w:val="0"/>
          <w:sz w:val="30"/>
          <w:szCs w:val="30"/>
        </w:rPr>
        <w:t>部支持</w:t>
      </w:r>
      <w:proofErr w:type="gramEnd"/>
      <w:r>
        <w:rPr>
          <w:rFonts w:ascii="宋体" w:hAnsi="宋体" w:cs="仿宋" w:hint="eastAsia"/>
          <w:kern w:val="0"/>
          <w:sz w:val="30"/>
          <w:szCs w:val="30"/>
        </w:rPr>
        <w:t>计划项目子项目、部省级科研课题</w:t>
      </w:r>
      <w:r>
        <w:rPr>
          <w:rFonts w:ascii="宋体" w:hAnsi="宋体" w:cs="仿宋" w:hint="eastAsia"/>
          <w:kern w:val="0"/>
          <w:sz w:val="30"/>
          <w:szCs w:val="30"/>
        </w:rPr>
        <w:t>30</w:t>
      </w:r>
      <w:r>
        <w:rPr>
          <w:rFonts w:ascii="宋体" w:hAnsi="宋体" w:cs="仿宋" w:hint="eastAsia"/>
          <w:kern w:val="0"/>
          <w:sz w:val="30"/>
          <w:szCs w:val="30"/>
        </w:rPr>
        <w:t>多项，承担了世界银行</w:t>
      </w:r>
      <w:r>
        <w:rPr>
          <w:rFonts w:ascii="宋体" w:hAnsi="宋体" w:cs="仿宋" w:hint="eastAsia"/>
          <w:kern w:val="0"/>
          <w:sz w:val="30"/>
          <w:szCs w:val="30"/>
        </w:rPr>
        <w:t>(W</w:t>
      </w:r>
      <w:r>
        <w:rPr>
          <w:rFonts w:ascii="宋体" w:hAnsi="宋体" w:cs="仿宋" w:hint="eastAsia"/>
          <w:kern w:val="0"/>
          <w:sz w:val="30"/>
          <w:szCs w:val="30"/>
        </w:rPr>
        <w:t>orld</w:t>
      </w:r>
      <w:r>
        <w:rPr>
          <w:rFonts w:ascii="宋体" w:hAnsi="宋体" w:hint="eastAsia"/>
          <w:kern w:val="0"/>
          <w:sz w:val="30"/>
          <w:szCs w:val="30"/>
        </w:rPr>
        <w:t> </w:t>
      </w:r>
      <w:r>
        <w:rPr>
          <w:rFonts w:ascii="宋体" w:hAnsi="宋体" w:cs="仿宋" w:hint="eastAsia"/>
          <w:kern w:val="0"/>
          <w:sz w:val="30"/>
          <w:szCs w:val="30"/>
        </w:rPr>
        <w:t>Bank)</w:t>
      </w:r>
      <w:r>
        <w:rPr>
          <w:rFonts w:ascii="宋体" w:hAnsi="宋体" w:cs="仿宋" w:hint="eastAsia"/>
          <w:kern w:val="0"/>
          <w:sz w:val="30"/>
          <w:szCs w:val="30"/>
        </w:rPr>
        <w:t>等国际组织的合作项目</w:t>
      </w:r>
      <w:r>
        <w:rPr>
          <w:rFonts w:ascii="宋体" w:hAnsi="宋体" w:cs="仿宋" w:hint="eastAsia"/>
          <w:kern w:val="0"/>
          <w:sz w:val="30"/>
          <w:szCs w:val="30"/>
        </w:rPr>
        <w:t>6</w:t>
      </w:r>
      <w:r>
        <w:rPr>
          <w:rFonts w:ascii="宋体" w:hAnsi="宋体" w:cs="仿宋" w:hint="eastAsia"/>
          <w:kern w:val="0"/>
          <w:sz w:val="30"/>
          <w:szCs w:val="30"/>
        </w:rPr>
        <w:t>项，也承担了地方政府的国民经济与社会发展五年规划、专业规划、重大课题和省委省政府部门委托的重要研究课题</w:t>
      </w:r>
      <w:r>
        <w:rPr>
          <w:rFonts w:ascii="宋体" w:hAnsi="宋体" w:cs="仿宋" w:hint="eastAsia"/>
          <w:kern w:val="0"/>
          <w:sz w:val="30"/>
          <w:szCs w:val="30"/>
        </w:rPr>
        <w:t>40</w:t>
      </w:r>
      <w:r>
        <w:rPr>
          <w:rFonts w:ascii="宋体" w:hAnsi="宋体" w:cs="仿宋" w:hint="eastAsia"/>
          <w:kern w:val="0"/>
          <w:sz w:val="30"/>
          <w:szCs w:val="30"/>
        </w:rPr>
        <w:t>多项，年均纵向科研经费</w:t>
      </w:r>
      <w:r>
        <w:rPr>
          <w:rFonts w:ascii="宋体" w:hAnsi="宋体" w:cs="仿宋" w:hint="eastAsia"/>
          <w:kern w:val="0"/>
          <w:sz w:val="30"/>
          <w:szCs w:val="30"/>
        </w:rPr>
        <w:t>100</w:t>
      </w:r>
      <w:r>
        <w:rPr>
          <w:rFonts w:ascii="宋体" w:hAnsi="宋体" w:cs="仿宋" w:hint="eastAsia"/>
          <w:kern w:val="0"/>
          <w:sz w:val="30"/>
          <w:szCs w:val="30"/>
        </w:rPr>
        <w:t>万以上，横向科研经费</w:t>
      </w:r>
      <w:r>
        <w:rPr>
          <w:rFonts w:ascii="宋体" w:hAnsi="宋体" w:cs="仿宋" w:hint="eastAsia"/>
          <w:kern w:val="0"/>
          <w:sz w:val="30"/>
          <w:szCs w:val="30"/>
        </w:rPr>
        <w:t>200</w:t>
      </w:r>
      <w:r>
        <w:rPr>
          <w:rFonts w:ascii="宋体" w:hAnsi="宋体" w:cs="仿宋" w:hint="eastAsia"/>
          <w:kern w:val="0"/>
          <w:sz w:val="30"/>
          <w:szCs w:val="30"/>
        </w:rPr>
        <w:t>多万。出版专著近</w:t>
      </w:r>
      <w:r>
        <w:rPr>
          <w:rFonts w:ascii="宋体" w:hAnsi="宋体" w:cs="仿宋" w:hint="eastAsia"/>
          <w:kern w:val="0"/>
          <w:sz w:val="30"/>
          <w:szCs w:val="30"/>
        </w:rPr>
        <w:t>20</w:t>
      </w:r>
      <w:r>
        <w:rPr>
          <w:rFonts w:ascii="宋体" w:hAnsi="宋体" w:cs="仿宋" w:hint="eastAsia"/>
          <w:kern w:val="0"/>
          <w:sz w:val="30"/>
          <w:szCs w:val="30"/>
        </w:rPr>
        <w:t>部，发表</w:t>
      </w:r>
      <w:r>
        <w:rPr>
          <w:rFonts w:ascii="宋体" w:hAnsi="宋体" w:cs="仿宋" w:hint="eastAsia"/>
          <w:kern w:val="0"/>
          <w:sz w:val="30"/>
          <w:szCs w:val="30"/>
        </w:rPr>
        <w:t>SCI</w:t>
      </w:r>
      <w:r>
        <w:rPr>
          <w:rFonts w:ascii="宋体" w:hAnsi="宋体" w:cs="仿宋" w:hint="eastAsia"/>
          <w:kern w:val="0"/>
          <w:sz w:val="30"/>
          <w:szCs w:val="30"/>
        </w:rPr>
        <w:t>、</w:t>
      </w:r>
      <w:r>
        <w:rPr>
          <w:rFonts w:ascii="宋体" w:hAnsi="宋体" w:cs="仿宋" w:hint="eastAsia"/>
          <w:kern w:val="0"/>
          <w:sz w:val="30"/>
          <w:szCs w:val="30"/>
        </w:rPr>
        <w:t>SSCI</w:t>
      </w:r>
      <w:r>
        <w:rPr>
          <w:rFonts w:ascii="宋体" w:hAnsi="宋体" w:cs="仿宋" w:hint="eastAsia"/>
          <w:kern w:val="0"/>
          <w:sz w:val="30"/>
          <w:szCs w:val="30"/>
        </w:rPr>
        <w:t>、</w:t>
      </w:r>
      <w:r>
        <w:rPr>
          <w:rFonts w:ascii="宋体" w:hAnsi="宋体" w:cs="仿宋" w:hint="eastAsia"/>
          <w:kern w:val="0"/>
          <w:sz w:val="30"/>
          <w:szCs w:val="30"/>
        </w:rPr>
        <w:t>EI</w:t>
      </w:r>
      <w:r>
        <w:rPr>
          <w:rFonts w:ascii="宋体" w:hAnsi="宋体" w:cs="仿宋" w:hint="eastAsia"/>
          <w:kern w:val="0"/>
          <w:sz w:val="30"/>
          <w:szCs w:val="30"/>
        </w:rPr>
        <w:t>、</w:t>
      </w:r>
      <w:r>
        <w:rPr>
          <w:rFonts w:ascii="宋体" w:hAnsi="宋体" w:cs="仿宋" w:hint="eastAsia"/>
          <w:kern w:val="0"/>
          <w:sz w:val="30"/>
          <w:szCs w:val="30"/>
        </w:rPr>
        <w:t>CSSCI</w:t>
      </w:r>
      <w:r>
        <w:rPr>
          <w:rFonts w:ascii="宋体" w:hAnsi="宋体" w:cs="仿宋" w:hint="eastAsia"/>
          <w:kern w:val="0"/>
          <w:sz w:val="30"/>
          <w:szCs w:val="30"/>
        </w:rPr>
        <w:t>和</w:t>
      </w:r>
      <w:r>
        <w:rPr>
          <w:rFonts w:ascii="宋体" w:hAnsi="宋体" w:cs="仿宋" w:hint="eastAsia"/>
          <w:kern w:val="0"/>
          <w:sz w:val="30"/>
          <w:szCs w:val="30"/>
        </w:rPr>
        <w:t>CSCD</w:t>
      </w:r>
      <w:r>
        <w:rPr>
          <w:rFonts w:ascii="宋体" w:hAnsi="宋体" w:cs="仿宋" w:hint="eastAsia"/>
          <w:kern w:val="0"/>
          <w:sz w:val="30"/>
          <w:szCs w:val="30"/>
        </w:rPr>
        <w:t>等收录论文</w:t>
      </w:r>
      <w:r>
        <w:rPr>
          <w:rFonts w:ascii="宋体" w:hAnsi="宋体" w:cs="仿宋" w:hint="eastAsia"/>
          <w:kern w:val="0"/>
          <w:sz w:val="30"/>
          <w:szCs w:val="30"/>
        </w:rPr>
        <w:t>100</w:t>
      </w:r>
      <w:r>
        <w:rPr>
          <w:rFonts w:ascii="宋体" w:hAnsi="宋体" w:cs="仿宋" w:hint="eastAsia"/>
          <w:kern w:val="0"/>
          <w:sz w:val="30"/>
          <w:szCs w:val="30"/>
        </w:rPr>
        <w:t>多篇；先后获省哲学社会科学优秀成果一等奖</w:t>
      </w:r>
      <w:r>
        <w:rPr>
          <w:rFonts w:ascii="宋体" w:hAnsi="宋体" w:cs="仿宋" w:hint="eastAsia"/>
          <w:kern w:val="0"/>
          <w:sz w:val="30"/>
          <w:szCs w:val="30"/>
        </w:rPr>
        <w:t>1</w:t>
      </w:r>
      <w:r>
        <w:rPr>
          <w:rFonts w:ascii="宋体" w:hAnsi="宋体" w:cs="仿宋" w:hint="eastAsia"/>
          <w:kern w:val="0"/>
          <w:sz w:val="30"/>
          <w:szCs w:val="30"/>
        </w:rPr>
        <w:t>项、二等奖</w:t>
      </w:r>
      <w:r>
        <w:rPr>
          <w:rFonts w:ascii="宋体" w:hAnsi="宋体" w:cs="仿宋" w:hint="eastAsia"/>
          <w:kern w:val="0"/>
          <w:sz w:val="30"/>
          <w:szCs w:val="30"/>
        </w:rPr>
        <w:t>2</w:t>
      </w:r>
      <w:r>
        <w:rPr>
          <w:rFonts w:ascii="宋体" w:hAnsi="宋体" w:cs="仿宋" w:hint="eastAsia"/>
          <w:kern w:val="0"/>
          <w:sz w:val="30"/>
          <w:szCs w:val="30"/>
        </w:rPr>
        <w:t>项、三等奖</w:t>
      </w:r>
      <w:r>
        <w:rPr>
          <w:rFonts w:ascii="宋体" w:hAnsi="宋体" w:cs="仿宋" w:hint="eastAsia"/>
          <w:kern w:val="0"/>
          <w:sz w:val="30"/>
          <w:szCs w:val="30"/>
        </w:rPr>
        <w:t>4</w:t>
      </w:r>
      <w:r>
        <w:rPr>
          <w:rFonts w:ascii="宋体" w:hAnsi="宋体" w:cs="仿宋" w:hint="eastAsia"/>
          <w:kern w:val="0"/>
          <w:sz w:val="30"/>
          <w:szCs w:val="30"/>
        </w:rPr>
        <w:t>项，省科学技术进步一等奖</w:t>
      </w:r>
      <w:r>
        <w:rPr>
          <w:rFonts w:ascii="宋体" w:hAnsi="宋体" w:cs="仿宋" w:hint="eastAsia"/>
          <w:kern w:val="0"/>
          <w:sz w:val="30"/>
          <w:szCs w:val="30"/>
        </w:rPr>
        <w:t>1</w:t>
      </w:r>
      <w:r>
        <w:rPr>
          <w:rFonts w:ascii="宋体" w:hAnsi="宋体" w:cs="仿宋" w:hint="eastAsia"/>
          <w:kern w:val="0"/>
          <w:sz w:val="30"/>
          <w:szCs w:val="30"/>
        </w:rPr>
        <w:t>项、二等奖</w:t>
      </w:r>
      <w:r>
        <w:rPr>
          <w:rFonts w:ascii="宋体" w:hAnsi="宋体" w:cs="仿宋" w:hint="eastAsia"/>
          <w:kern w:val="0"/>
          <w:sz w:val="30"/>
          <w:szCs w:val="30"/>
        </w:rPr>
        <w:t>2</w:t>
      </w:r>
      <w:r>
        <w:rPr>
          <w:rFonts w:ascii="宋体" w:hAnsi="宋体" w:cs="仿宋" w:hint="eastAsia"/>
          <w:kern w:val="0"/>
          <w:sz w:val="30"/>
          <w:szCs w:val="30"/>
        </w:rPr>
        <w:t>项、省级优秀教学成果一等奖</w:t>
      </w:r>
      <w:r>
        <w:rPr>
          <w:rFonts w:ascii="宋体" w:hAnsi="宋体" w:cs="仿宋" w:hint="eastAsia"/>
          <w:kern w:val="0"/>
          <w:sz w:val="30"/>
          <w:szCs w:val="30"/>
        </w:rPr>
        <w:t>2</w:t>
      </w:r>
      <w:r>
        <w:rPr>
          <w:rFonts w:ascii="宋体" w:hAnsi="宋体" w:cs="仿宋" w:hint="eastAsia"/>
          <w:kern w:val="0"/>
          <w:sz w:val="30"/>
          <w:szCs w:val="30"/>
        </w:rPr>
        <w:t>项。近年来学院提交给省委省政府及其部门的政策建议报告或成果专报</w:t>
      </w:r>
      <w:r>
        <w:rPr>
          <w:rFonts w:ascii="宋体" w:hAnsi="宋体" w:cs="仿宋" w:hint="eastAsia"/>
          <w:kern w:val="0"/>
          <w:sz w:val="30"/>
          <w:szCs w:val="30"/>
        </w:rPr>
        <w:t>10</w:t>
      </w:r>
      <w:r>
        <w:rPr>
          <w:rFonts w:ascii="宋体" w:hAnsi="宋体" w:cs="仿宋" w:hint="eastAsia"/>
          <w:kern w:val="0"/>
          <w:sz w:val="30"/>
          <w:szCs w:val="30"/>
        </w:rPr>
        <w:t>多项，都得到采纳或省领导</w:t>
      </w:r>
      <w:r>
        <w:rPr>
          <w:rFonts w:ascii="宋体" w:hAnsi="宋体" w:cs="仿宋" w:hint="eastAsia"/>
          <w:kern w:val="0"/>
          <w:sz w:val="30"/>
          <w:szCs w:val="30"/>
        </w:rPr>
        <w:t>肯定性批示，研究平台逐步建设成为地方政府的智库。</w:t>
      </w:r>
    </w:p>
    <w:p w:rsidR="008A696C" w:rsidRDefault="00B54051">
      <w:pPr>
        <w:spacing w:before="156" w:line="360" w:lineRule="auto"/>
        <w:ind w:firstLine="422"/>
        <w:rPr>
          <w:rStyle w:val="3Char1"/>
          <w:sz w:val="30"/>
          <w:szCs w:val="30"/>
        </w:rPr>
      </w:pPr>
      <w:bookmarkStart w:id="52" w:name="_Toc492373775"/>
      <w:r>
        <w:rPr>
          <w:rStyle w:val="3Char1"/>
          <w:bCs/>
          <w:sz w:val="30"/>
          <w:szCs w:val="30"/>
        </w:rPr>
        <w:t>7.3.2</w:t>
      </w:r>
      <w:r>
        <w:rPr>
          <w:rStyle w:val="3Char1"/>
          <w:rFonts w:hint="eastAsia"/>
          <w:sz w:val="30"/>
          <w:szCs w:val="30"/>
        </w:rPr>
        <w:t>研究生招生与培养</w:t>
      </w:r>
      <w:bookmarkEnd w:id="52"/>
    </w:p>
    <w:p w:rsidR="008A696C" w:rsidRDefault="00B54051">
      <w:pPr>
        <w:widowControl/>
        <w:adjustRightInd w:val="0"/>
        <w:snapToGrid w:val="0"/>
        <w:spacing w:line="360" w:lineRule="auto"/>
        <w:ind w:firstLineChars="200" w:firstLine="602"/>
        <w:jc w:val="left"/>
        <w:rPr>
          <w:rFonts w:ascii="宋体" w:hAnsi="宋体"/>
          <w:kern w:val="0"/>
          <w:sz w:val="30"/>
          <w:szCs w:val="30"/>
        </w:rPr>
      </w:pPr>
      <w:r>
        <w:rPr>
          <w:rFonts w:ascii="宋体" w:hAnsi="宋体" w:cs="仿宋" w:hint="eastAsia"/>
          <w:b/>
          <w:bCs/>
          <w:kern w:val="0"/>
          <w:sz w:val="30"/>
          <w:szCs w:val="30"/>
        </w:rPr>
        <w:t>科研团队指导</w:t>
      </w:r>
      <w:r>
        <w:rPr>
          <w:rFonts w:ascii="宋体" w:hAnsi="宋体" w:cs="仿宋" w:hint="eastAsia"/>
          <w:kern w:val="0"/>
          <w:sz w:val="30"/>
          <w:szCs w:val="30"/>
        </w:rPr>
        <w:t>。有四川省社会科学高水平科研团队“农村精准扶贫创新研究”、</w:t>
      </w:r>
      <w:proofErr w:type="gramStart"/>
      <w:r>
        <w:rPr>
          <w:rFonts w:ascii="宋体" w:hAnsi="宋体" w:cs="仿宋" w:hint="eastAsia"/>
          <w:kern w:val="0"/>
          <w:sz w:val="30"/>
          <w:szCs w:val="30"/>
        </w:rPr>
        <w:t>双支计划</w:t>
      </w:r>
      <w:proofErr w:type="gramEnd"/>
      <w:r>
        <w:rPr>
          <w:rFonts w:ascii="宋体" w:hAnsi="宋体" w:cs="仿宋" w:hint="eastAsia"/>
          <w:kern w:val="0"/>
          <w:sz w:val="30"/>
          <w:szCs w:val="30"/>
        </w:rPr>
        <w:t>科研团队“农村金融与发展研究”、</w:t>
      </w:r>
      <w:r>
        <w:rPr>
          <w:rFonts w:ascii="宋体" w:hAnsi="宋体" w:cs="仿宋" w:hint="eastAsia"/>
          <w:kern w:val="0"/>
          <w:sz w:val="30"/>
          <w:szCs w:val="30"/>
        </w:rPr>
        <w:lastRenderedPageBreak/>
        <w:t>学院的“区域经济与绿色发展研究”和“四川农业产业发展学术创新研究”四个科研团队，研究生不仅得到导师的指导，也可得到科研团队其他导师的协助指导。</w:t>
      </w:r>
    </w:p>
    <w:p w:rsidR="008A696C" w:rsidRDefault="00B54051">
      <w:pPr>
        <w:widowControl/>
        <w:adjustRightInd w:val="0"/>
        <w:snapToGrid w:val="0"/>
        <w:spacing w:line="360" w:lineRule="auto"/>
        <w:ind w:firstLineChars="200" w:firstLine="602"/>
        <w:jc w:val="left"/>
        <w:rPr>
          <w:rFonts w:ascii="宋体" w:hAnsi="宋体"/>
          <w:kern w:val="0"/>
          <w:sz w:val="30"/>
          <w:szCs w:val="30"/>
        </w:rPr>
      </w:pPr>
      <w:r>
        <w:rPr>
          <w:rFonts w:ascii="宋体" w:hAnsi="宋体" w:cs="仿宋" w:hint="eastAsia"/>
          <w:b/>
          <w:bCs/>
          <w:kern w:val="0"/>
          <w:sz w:val="30"/>
          <w:szCs w:val="30"/>
        </w:rPr>
        <w:t>研究特色鲜明</w:t>
      </w:r>
      <w:r>
        <w:rPr>
          <w:rFonts w:ascii="宋体" w:hAnsi="宋体" w:cs="仿宋" w:hint="eastAsia"/>
          <w:kern w:val="0"/>
          <w:sz w:val="30"/>
          <w:szCs w:val="30"/>
        </w:rPr>
        <w:t>。在农村经济、发展经济、农村金融、县域经济、生态经济、产业组织与企业发展、地方商业银行管理、普惠金融、风险管理与农村保险等方面形成了一定的研究优势和鲜明的研究特色。</w:t>
      </w:r>
    </w:p>
    <w:p w:rsidR="008A696C" w:rsidRDefault="00B54051">
      <w:pPr>
        <w:widowControl/>
        <w:adjustRightInd w:val="0"/>
        <w:snapToGrid w:val="0"/>
        <w:spacing w:line="360" w:lineRule="auto"/>
        <w:ind w:firstLineChars="200" w:firstLine="602"/>
        <w:jc w:val="left"/>
        <w:rPr>
          <w:rFonts w:ascii="宋体" w:hAnsi="宋体"/>
          <w:kern w:val="0"/>
          <w:sz w:val="30"/>
          <w:szCs w:val="30"/>
        </w:rPr>
      </w:pPr>
      <w:proofErr w:type="gramStart"/>
      <w:r>
        <w:rPr>
          <w:rFonts w:ascii="宋体" w:hAnsi="宋体" w:cs="仿宋" w:hint="eastAsia"/>
          <w:b/>
          <w:bCs/>
          <w:kern w:val="0"/>
          <w:sz w:val="30"/>
          <w:szCs w:val="30"/>
        </w:rPr>
        <w:t>学</w:t>
      </w:r>
      <w:r>
        <w:rPr>
          <w:rFonts w:ascii="宋体" w:hAnsi="宋体" w:cs="仿宋" w:hint="eastAsia"/>
          <w:b/>
          <w:bCs/>
          <w:kern w:val="0"/>
          <w:sz w:val="30"/>
          <w:szCs w:val="30"/>
        </w:rPr>
        <w:t>硕与专硕</w:t>
      </w:r>
      <w:proofErr w:type="gramEnd"/>
      <w:r>
        <w:rPr>
          <w:rFonts w:ascii="宋体" w:hAnsi="宋体" w:cs="仿宋" w:hint="eastAsia"/>
          <w:b/>
          <w:bCs/>
          <w:kern w:val="0"/>
          <w:sz w:val="30"/>
          <w:szCs w:val="30"/>
        </w:rPr>
        <w:t>分类培养</w:t>
      </w:r>
      <w:r>
        <w:rPr>
          <w:rFonts w:ascii="宋体" w:hAnsi="宋体" w:cs="仿宋" w:hint="eastAsia"/>
          <w:kern w:val="0"/>
          <w:sz w:val="30"/>
          <w:szCs w:val="30"/>
        </w:rPr>
        <w:t>。对学术型研究生着重基础理论教学、研究方法训练和研究能力培养；对专业硕士则注重案例教学、调研方法的训练和解决问题能力的培养。</w:t>
      </w:r>
    </w:p>
    <w:p w:rsidR="008A696C" w:rsidRDefault="00B54051">
      <w:pPr>
        <w:widowControl/>
        <w:adjustRightInd w:val="0"/>
        <w:snapToGrid w:val="0"/>
        <w:spacing w:line="360" w:lineRule="auto"/>
        <w:ind w:firstLineChars="200" w:firstLine="602"/>
        <w:jc w:val="left"/>
        <w:rPr>
          <w:rFonts w:ascii="宋体" w:hAnsi="宋体"/>
          <w:kern w:val="0"/>
          <w:sz w:val="30"/>
          <w:szCs w:val="30"/>
        </w:rPr>
      </w:pPr>
      <w:r>
        <w:rPr>
          <w:rFonts w:ascii="宋体" w:hAnsi="宋体" w:cs="仿宋" w:hint="eastAsia"/>
          <w:b/>
          <w:bCs/>
          <w:kern w:val="0"/>
          <w:sz w:val="30"/>
          <w:szCs w:val="30"/>
        </w:rPr>
        <w:t>国际化的培养方式</w:t>
      </w:r>
      <w:r>
        <w:rPr>
          <w:rFonts w:ascii="宋体" w:hAnsi="宋体" w:cs="仿宋" w:hint="eastAsia"/>
          <w:kern w:val="0"/>
          <w:sz w:val="30"/>
          <w:szCs w:val="30"/>
        </w:rPr>
        <w:t>。接受来自国外全日制博士和硕士留学生和部分合作大学如法国南锡高等商学院和巴基斯坦技术与管理大学的交换留学生。学院与国外大学如法国南锡高等商学院、美国路易斯安那州立大学商学院等开展</w:t>
      </w:r>
      <w:r>
        <w:rPr>
          <w:rFonts w:ascii="宋体" w:hAnsi="宋体" w:cs="仿宋" w:hint="eastAsia"/>
          <w:kern w:val="0"/>
          <w:sz w:val="30"/>
          <w:szCs w:val="30"/>
        </w:rPr>
        <w:t xml:space="preserve"> </w:t>
      </w:r>
      <w:r>
        <w:rPr>
          <w:rFonts w:ascii="宋体" w:hAnsi="宋体" w:cs="仿宋" w:hint="eastAsia"/>
          <w:kern w:val="0"/>
          <w:sz w:val="30"/>
          <w:szCs w:val="30"/>
        </w:rPr>
        <w:t>“</w:t>
      </w:r>
      <w:r>
        <w:rPr>
          <w:rFonts w:ascii="宋体" w:hAnsi="宋体" w:cs="仿宋" w:hint="eastAsia"/>
          <w:kern w:val="0"/>
          <w:sz w:val="30"/>
          <w:szCs w:val="30"/>
        </w:rPr>
        <w:t>2+1</w:t>
      </w:r>
      <w:r>
        <w:rPr>
          <w:rFonts w:ascii="宋体" w:hAnsi="宋体" w:cs="仿宋" w:hint="eastAsia"/>
          <w:kern w:val="0"/>
          <w:sz w:val="30"/>
          <w:szCs w:val="30"/>
        </w:rPr>
        <w:t>”</w:t>
      </w:r>
      <w:r>
        <w:rPr>
          <w:rFonts w:ascii="宋体" w:hAnsi="宋体" w:cs="仿宋" w:hint="eastAsia"/>
          <w:kern w:val="0"/>
          <w:sz w:val="30"/>
          <w:szCs w:val="30"/>
        </w:rPr>
        <w:t>(</w:t>
      </w:r>
      <w:r>
        <w:rPr>
          <w:rFonts w:ascii="宋体" w:hAnsi="宋体" w:cs="仿宋" w:hint="eastAsia"/>
          <w:kern w:val="0"/>
          <w:sz w:val="30"/>
          <w:szCs w:val="30"/>
        </w:rPr>
        <w:t>即国内两年、国外一年的研究生学习</w:t>
      </w:r>
      <w:r>
        <w:rPr>
          <w:rFonts w:ascii="宋体" w:hAnsi="宋体" w:cs="仿宋" w:hint="eastAsia"/>
          <w:kern w:val="0"/>
          <w:sz w:val="30"/>
          <w:szCs w:val="30"/>
        </w:rPr>
        <w:t>)</w:t>
      </w:r>
      <w:r>
        <w:rPr>
          <w:rFonts w:ascii="宋体" w:hAnsi="宋体" w:cs="仿宋" w:hint="eastAsia"/>
          <w:kern w:val="0"/>
          <w:sz w:val="30"/>
          <w:szCs w:val="30"/>
        </w:rPr>
        <w:t>“中外联合培养”硕士双学位项目，部分能力强、语言好的研究生可申请，学习成绩达到双方的要求后，可获得我校相应的硕士学位和国外的管理</w:t>
      </w:r>
      <w:r>
        <w:rPr>
          <w:rFonts w:ascii="宋体" w:hAnsi="宋体" w:cs="仿宋" w:hint="eastAsia"/>
          <w:kern w:val="0"/>
          <w:sz w:val="30"/>
          <w:szCs w:val="30"/>
        </w:rPr>
        <w:t>学硕士学位。</w:t>
      </w:r>
    </w:p>
    <w:p w:rsidR="008A696C" w:rsidRDefault="00B54051">
      <w:pPr>
        <w:widowControl/>
        <w:adjustRightInd w:val="0"/>
        <w:snapToGrid w:val="0"/>
        <w:spacing w:line="360" w:lineRule="auto"/>
        <w:ind w:firstLineChars="200" w:firstLine="602"/>
        <w:jc w:val="left"/>
        <w:rPr>
          <w:rFonts w:ascii="宋体" w:hAnsi="宋体"/>
          <w:kern w:val="0"/>
          <w:sz w:val="30"/>
          <w:szCs w:val="30"/>
        </w:rPr>
      </w:pPr>
      <w:r>
        <w:rPr>
          <w:rFonts w:ascii="宋体" w:hAnsi="宋体" w:cs="仿宋" w:hint="eastAsia"/>
          <w:b/>
          <w:bCs/>
          <w:kern w:val="0"/>
          <w:sz w:val="30"/>
          <w:szCs w:val="30"/>
        </w:rPr>
        <w:t>良好的研究生培养基地</w:t>
      </w:r>
      <w:r>
        <w:rPr>
          <w:rFonts w:ascii="宋体" w:hAnsi="宋体" w:cs="仿宋" w:hint="eastAsia"/>
          <w:kern w:val="0"/>
          <w:sz w:val="30"/>
          <w:szCs w:val="30"/>
        </w:rPr>
        <w:t>。与部分国有商业银行和政策性银行、四川省农村信用社联社、中航安盟保险、成都农村产权交易所、锦泰财产保险、成都泛亚国际货运、华西希望集团、雅安农商银行、国金证券等签订研究生实习基地，能给研究生提供良好的实习、研究和就业条件。</w:t>
      </w:r>
    </w:p>
    <w:p w:rsidR="008A696C" w:rsidRDefault="00B54051">
      <w:pPr>
        <w:widowControl/>
        <w:adjustRightInd w:val="0"/>
        <w:snapToGrid w:val="0"/>
        <w:spacing w:line="360" w:lineRule="auto"/>
        <w:ind w:firstLineChars="200" w:firstLine="602"/>
        <w:jc w:val="left"/>
        <w:rPr>
          <w:rFonts w:ascii="宋体" w:hAnsi="宋体" w:cs="宋体"/>
          <w:kern w:val="0"/>
          <w:sz w:val="30"/>
          <w:szCs w:val="30"/>
        </w:rPr>
      </w:pPr>
      <w:r>
        <w:rPr>
          <w:rFonts w:ascii="宋体" w:hAnsi="宋体" w:cs="仿宋" w:hint="eastAsia"/>
          <w:b/>
          <w:bCs/>
          <w:kern w:val="0"/>
          <w:sz w:val="30"/>
          <w:szCs w:val="30"/>
        </w:rPr>
        <w:t>合理的课程设置。</w:t>
      </w:r>
      <w:r>
        <w:rPr>
          <w:rFonts w:ascii="宋体" w:hAnsi="宋体" w:cs="仿宋" w:hint="eastAsia"/>
          <w:bCs/>
          <w:kern w:val="0"/>
          <w:sz w:val="30"/>
          <w:szCs w:val="30"/>
        </w:rPr>
        <w:t>开设应用经济学一级学科必需的专业课程</w:t>
      </w:r>
      <w:r>
        <w:rPr>
          <w:rFonts w:ascii="宋体" w:hAnsi="宋体" w:cs="仿宋" w:hint="eastAsia"/>
          <w:bCs/>
          <w:kern w:val="0"/>
          <w:sz w:val="30"/>
          <w:szCs w:val="30"/>
        </w:rPr>
        <w:t>15</w:t>
      </w:r>
      <w:r>
        <w:rPr>
          <w:rFonts w:ascii="宋体" w:hAnsi="宋体" w:cs="仿宋" w:hint="eastAsia"/>
          <w:bCs/>
          <w:kern w:val="0"/>
          <w:sz w:val="30"/>
          <w:szCs w:val="30"/>
        </w:rPr>
        <w:t>门以上，部分采用英文原版教材和双语授课。包括</w:t>
      </w:r>
      <w:r>
        <w:rPr>
          <w:rFonts w:ascii="宋体" w:hAnsi="宋体" w:cs="仿宋" w:hint="eastAsia"/>
          <w:kern w:val="0"/>
          <w:sz w:val="30"/>
          <w:szCs w:val="30"/>
        </w:rPr>
        <w:t>“三中”</w:t>
      </w:r>
      <w:r>
        <w:rPr>
          <w:rFonts w:ascii="宋体" w:hAnsi="宋体" w:cs="仿宋" w:hint="eastAsia"/>
          <w:kern w:val="0"/>
          <w:sz w:val="30"/>
          <w:szCs w:val="30"/>
        </w:rPr>
        <w:lastRenderedPageBreak/>
        <w:t>（中级微观、中级宏观、中级计量）、应用经济学方法论、货币银行与金融市场理论、区域经济理论、产业经济理论、农村经济与社会发展专题、农村金融理论与政策专题、经济地理与区域开发专题、产业组织专题、风险管理与保险专题、区域发展战略与规划专题。</w:t>
      </w:r>
    </w:p>
    <w:p w:rsidR="008A696C" w:rsidRDefault="00B54051">
      <w:pPr>
        <w:spacing w:line="360" w:lineRule="auto"/>
        <w:ind w:firstLine="422"/>
        <w:rPr>
          <w:rStyle w:val="3Char1"/>
          <w:sz w:val="30"/>
          <w:szCs w:val="30"/>
        </w:rPr>
      </w:pPr>
      <w:bookmarkStart w:id="53" w:name="_Toc492373776"/>
      <w:r>
        <w:rPr>
          <w:rStyle w:val="3Char1"/>
          <w:sz w:val="30"/>
          <w:szCs w:val="30"/>
        </w:rPr>
        <w:t>7.3.3</w:t>
      </w:r>
      <w:r>
        <w:rPr>
          <w:rStyle w:val="3Char1"/>
          <w:rFonts w:hint="eastAsia"/>
          <w:sz w:val="30"/>
          <w:szCs w:val="30"/>
        </w:rPr>
        <w:t>硕士研究生招生专业目录（</w:t>
      </w:r>
      <w:r>
        <w:rPr>
          <w:rStyle w:val="3Char1"/>
          <w:sz w:val="30"/>
          <w:szCs w:val="30"/>
        </w:rPr>
        <w:t>201</w:t>
      </w:r>
      <w:r>
        <w:rPr>
          <w:rStyle w:val="3Char1"/>
          <w:rFonts w:hint="eastAsia"/>
          <w:sz w:val="30"/>
          <w:szCs w:val="30"/>
        </w:rPr>
        <w:t>8</w:t>
      </w:r>
      <w:r>
        <w:rPr>
          <w:rStyle w:val="3Char1"/>
          <w:sz w:val="30"/>
          <w:szCs w:val="30"/>
        </w:rPr>
        <w:t>年）</w:t>
      </w:r>
      <w:bookmarkEnd w:id="53"/>
    </w:p>
    <w:p w:rsidR="008A696C" w:rsidRDefault="00B54051">
      <w:pPr>
        <w:widowControl/>
        <w:adjustRightInd w:val="0"/>
        <w:snapToGrid w:val="0"/>
        <w:spacing w:line="360" w:lineRule="auto"/>
        <w:jc w:val="center"/>
        <w:rPr>
          <w:rFonts w:ascii="仿宋" w:eastAsia="仿宋" w:hAnsi="仿宋"/>
          <w:b/>
          <w:kern w:val="0"/>
          <w:sz w:val="30"/>
          <w:szCs w:val="30"/>
        </w:rPr>
      </w:pPr>
      <w:r>
        <w:rPr>
          <w:rFonts w:ascii="仿宋" w:eastAsia="仿宋" w:hAnsi="仿宋" w:hint="eastAsia"/>
          <w:b/>
          <w:kern w:val="0"/>
          <w:sz w:val="30"/>
          <w:szCs w:val="30"/>
        </w:rPr>
        <w:t>表</w:t>
      </w:r>
      <w:r>
        <w:rPr>
          <w:rFonts w:ascii="仿宋" w:eastAsia="仿宋" w:hAnsi="仿宋" w:hint="eastAsia"/>
          <w:b/>
          <w:kern w:val="0"/>
          <w:sz w:val="30"/>
          <w:szCs w:val="30"/>
        </w:rPr>
        <w:t>1.</w:t>
      </w:r>
      <w:r>
        <w:rPr>
          <w:rFonts w:ascii="仿宋" w:eastAsia="仿宋" w:hAnsi="仿宋" w:cs="仿宋" w:hint="eastAsia"/>
          <w:b/>
          <w:kern w:val="0"/>
          <w:sz w:val="30"/>
          <w:szCs w:val="30"/>
        </w:rPr>
        <w:t xml:space="preserve"> </w:t>
      </w:r>
      <w:r>
        <w:rPr>
          <w:rFonts w:ascii="仿宋" w:eastAsia="仿宋" w:hAnsi="仿宋" w:cs="仿宋" w:hint="eastAsia"/>
          <w:b/>
          <w:kern w:val="0"/>
          <w:sz w:val="30"/>
          <w:szCs w:val="30"/>
        </w:rPr>
        <w:t>经济学院各招生学科研究方向、招生导师及考试科目</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
        <w:gridCol w:w="1384"/>
        <w:gridCol w:w="1467"/>
        <w:gridCol w:w="2379"/>
        <w:gridCol w:w="2430"/>
      </w:tblGrid>
      <w:tr w:rsidR="008A696C">
        <w:trPr>
          <w:trHeight w:val="408"/>
        </w:trPr>
        <w:tc>
          <w:tcPr>
            <w:tcW w:w="862" w:type="dxa"/>
          </w:tcPr>
          <w:p w:rsidR="008A696C" w:rsidRDefault="00B54051">
            <w:pPr>
              <w:widowControl/>
              <w:adjustRightInd w:val="0"/>
              <w:snapToGrid w:val="0"/>
              <w:spacing w:line="280" w:lineRule="exact"/>
              <w:jc w:val="left"/>
              <w:rPr>
                <w:rFonts w:ascii="仿宋" w:eastAsia="仿宋" w:hAnsi="仿宋"/>
                <w:b/>
                <w:bCs/>
                <w:kern w:val="0"/>
                <w:sz w:val="30"/>
                <w:szCs w:val="30"/>
              </w:rPr>
            </w:pPr>
            <w:r>
              <w:rPr>
                <w:rFonts w:ascii="仿宋" w:eastAsia="仿宋" w:hAnsi="仿宋" w:cs="仿宋" w:hint="eastAsia"/>
                <w:b/>
                <w:bCs/>
                <w:kern w:val="0"/>
                <w:sz w:val="30"/>
                <w:szCs w:val="30"/>
              </w:rPr>
              <w:t>层次</w:t>
            </w:r>
          </w:p>
        </w:tc>
        <w:tc>
          <w:tcPr>
            <w:tcW w:w="1384" w:type="dxa"/>
          </w:tcPr>
          <w:p w:rsidR="008A696C" w:rsidRDefault="00B54051">
            <w:pPr>
              <w:widowControl/>
              <w:adjustRightInd w:val="0"/>
              <w:snapToGrid w:val="0"/>
              <w:spacing w:line="280" w:lineRule="exact"/>
              <w:jc w:val="left"/>
              <w:rPr>
                <w:rFonts w:ascii="仿宋" w:eastAsia="仿宋" w:hAnsi="仿宋"/>
                <w:b/>
                <w:bCs/>
                <w:kern w:val="0"/>
                <w:sz w:val="30"/>
                <w:szCs w:val="30"/>
              </w:rPr>
            </w:pPr>
            <w:r>
              <w:rPr>
                <w:rFonts w:ascii="仿宋" w:eastAsia="仿宋" w:hAnsi="仿宋" w:cs="仿宋" w:hint="eastAsia"/>
                <w:b/>
                <w:bCs/>
                <w:kern w:val="0"/>
                <w:sz w:val="30"/>
                <w:szCs w:val="30"/>
              </w:rPr>
              <w:t>一级学科</w:t>
            </w:r>
          </w:p>
        </w:tc>
        <w:tc>
          <w:tcPr>
            <w:tcW w:w="1467" w:type="dxa"/>
          </w:tcPr>
          <w:p w:rsidR="008A696C" w:rsidRDefault="00B54051">
            <w:pPr>
              <w:widowControl/>
              <w:adjustRightInd w:val="0"/>
              <w:snapToGrid w:val="0"/>
              <w:spacing w:line="280" w:lineRule="exact"/>
              <w:jc w:val="left"/>
              <w:rPr>
                <w:rFonts w:ascii="仿宋" w:eastAsia="仿宋" w:hAnsi="仿宋"/>
                <w:b/>
                <w:bCs/>
                <w:kern w:val="0"/>
                <w:sz w:val="30"/>
                <w:szCs w:val="30"/>
              </w:rPr>
            </w:pPr>
            <w:r>
              <w:rPr>
                <w:rFonts w:ascii="仿宋" w:eastAsia="仿宋" w:hAnsi="仿宋" w:cs="仿宋" w:hint="eastAsia"/>
                <w:b/>
                <w:bCs/>
                <w:kern w:val="0"/>
                <w:sz w:val="30"/>
                <w:szCs w:val="30"/>
              </w:rPr>
              <w:t>二级学科</w:t>
            </w:r>
          </w:p>
        </w:tc>
        <w:tc>
          <w:tcPr>
            <w:tcW w:w="2379" w:type="dxa"/>
          </w:tcPr>
          <w:p w:rsidR="008A696C" w:rsidRDefault="00B54051">
            <w:pPr>
              <w:widowControl/>
              <w:adjustRightInd w:val="0"/>
              <w:snapToGrid w:val="0"/>
              <w:spacing w:line="280" w:lineRule="exact"/>
              <w:jc w:val="left"/>
              <w:rPr>
                <w:rFonts w:ascii="仿宋" w:eastAsia="仿宋" w:hAnsi="仿宋"/>
                <w:b/>
                <w:bCs/>
                <w:kern w:val="0"/>
                <w:sz w:val="30"/>
                <w:szCs w:val="30"/>
              </w:rPr>
            </w:pPr>
            <w:r>
              <w:rPr>
                <w:rFonts w:ascii="仿宋" w:eastAsia="仿宋" w:hAnsi="仿宋" w:cs="仿宋" w:hint="eastAsia"/>
                <w:b/>
                <w:bCs/>
                <w:kern w:val="0"/>
                <w:sz w:val="30"/>
                <w:szCs w:val="30"/>
              </w:rPr>
              <w:t>研究方向</w:t>
            </w:r>
          </w:p>
        </w:tc>
        <w:tc>
          <w:tcPr>
            <w:tcW w:w="2430" w:type="dxa"/>
          </w:tcPr>
          <w:p w:rsidR="008A696C" w:rsidRDefault="00B54051">
            <w:pPr>
              <w:widowControl/>
              <w:adjustRightInd w:val="0"/>
              <w:snapToGrid w:val="0"/>
              <w:spacing w:line="280" w:lineRule="exact"/>
              <w:jc w:val="left"/>
              <w:rPr>
                <w:rFonts w:ascii="仿宋" w:eastAsia="仿宋" w:hAnsi="仿宋"/>
                <w:b/>
                <w:bCs/>
                <w:kern w:val="0"/>
                <w:sz w:val="30"/>
                <w:szCs w:val="30"/>
              </w:rPr>
            </w:pPr>
            <w:r>
              <w:rPr>
                <w:rFonts w:ascii="仿宋" w:eastAsia="仿宋" w:hAnsi="仿宋" w:cs="仿宋" w:hint="eastAsia"/>
                <w:b/>
                <w:bCs/>
                <w:kern w:val="0"/>
                <w:sz w:val="30"/>
                <w:szCs w:val="30"/>
              </w:rPr>
              <w:t>考试科目</w:t>
            </w:r>
          </w:p>
        </w:tc>
      </w:tr>
      <w:tr w:rsidR="008A696C">
        <w:trPr>
          <w:trHeight w:val="1334"/>
        </w:trPr>
        <w:tc>
          <w:tcPr>
            <w:tcW w:w="862" w:type="dxa"/>
            <w:vMerge w:val="restart"/>
            <w:vAlign w:val="center"/>
          </w:tcPr>
          <w:p w:rsidR="008A696C" w:rsidRDefault="00B54051">
            <w:pPr>
              <w:widowControl/>
              <w:adjustRightInd w:val="0"/>
              <w:snapToGrid w:val="0"/>
              <w:spacing w:line="280" w:lineRule="exact"/>
              <w:rPr>
                <w:rFonts w:ascii="仿宋" w:eastAsia="仿宋" w:hAnsi="仿宋"/>
                <w:kern w:val="0"/>
                <w:sz w:val="30"/>
                <w:szCs w:val="30"/>
              </w:rPr>
            </w:pPr>
            <w:r>
              <w:rPr>
                <w:rFonts w:ascii="仿宋" w:eastAsia="仿宋" w:hAnsi="仿宋" w:cs="仿宋" w:hint="eastAsia"/>
                <w:kern w:val="0"/>
                <w:sz w:val="30"/>
                <w:szCs w:val="30"/>
              </w:rPr>
              <w:t>学术型硕士</w:t>
            </w:r>
          </w:p>
        </w:tc>
        <w:tc>
          <w:tcPr>
            <w:tcW w:w="1384" w:type="dxa"/>
            <w:vMerge w:val="restart"/>
            <w:vAlign w:val="center"/>
          </w:tcPr>
          <w:p w:rsidR="008A696C" w:rsidRDefault="00B54051">
            <w:pPr>
              <w:widowControl/>
              <w:adjustRightInd w:val="0"/>
              <w:snapToGrid w:val="0"/>
              <w:spacing w:line="280" w:lineRule="exact"/>
              <w:rPr>
                <w:rFonts w:ascii="仿宋" w:eastAsia="仿宋" w:hAnsi="仿宋"/>
                <w:kern w:val="0"/>
                <w:sz w:val="30"/>
                <w:szCs w:val="30"/>
              </w:rPr>
            </w:pPr>
            <w:r>
              <w:rPr>
                <w:rFonts w:ascii="仿宋" w:eastAsia="仿宋" w:hAnsi="仿宋" w:cs="仿宋" w:hint="eastAsia"/>
                <w:kern w:val="0"/>
                <w:sz w:val="30"/>
                <w:szCs w:val="30"/>
              </w:rPr>
              <w:t>应用经济学</w:t>
            </w:r>
          </w:p>
        </w:tc>
        <w:tc>
          <w:tcPr>
            <w:tcW w:w="1467" w:type="dxa"/>
            <w:vAlign w:val="center"/>
          </w:tcPr>
          <w:p w:rsidR="008A696C" w:rsidRDefault="00B54051">
            <w:pPr>
              <w:widowControl/>
              <w:adjustRightInd w:val="0"/>
              <w:snapToGrid w:val="0"/>
              <w:spacing w:line="280" w:lineRule="exact"/>
              <w:jc w:val="left"/>
              <w:rPr>
                <w:rFonts w:ascii="仿宋" w:eastAsia="仿宋" w:hAnsi="仿宋"/>
                <w:kern w:val="0"/>
                <w:sz w:val="30"/>
                <w:szCs w:val="30"/>
              </w:rPr>
            </w:pPr>
            <w:r>
              <w:rPr>
                <w:rFonts w:ascii="仿宋" w:eastAsia="仿宋" w:hAnsi="仿宋" w:cs="仿宋" w:hint="eastAsia"/>
                <w:kern w:val="0"/>
                <w:sz w:val="30"/>
                <w:szCs w:val="30"/>
              </w:rPr>
              <w:t>区域经济学</w:t>
            </w:r>
            <w:r>
              <w:rPr>
                <w:rFonts w:ascii="仿宋" w:eastAsia="仿宋" w:hAnsi="仿宋" w:cs="仿宋"/>
                <w:kern w:val="0"/>
                <w:sz w:val="30"/>
                <w:szCs w:val="30"/>
              </w:rPr>
              <w:t>020202</w:t>
            </w:r>
          </w:p>
        </w:tc>
        <w:tc>
          <w:tcPr>
            <w:tcW w:w="2379" w:type="dxa"/>
          </w:tcPr>
          <w:p w:rsidR="008A696C" w:rsidRDefault="00B54051">
            <w:pPr>
              <w:adjustRightInd w:val="0"/>
              <w:snapToGrid w:val="0"/>
              <w:spacing w:line="280" w:lineRule="exact"/>
              <w:rPr>
                <w:rFonts w:ascii="仿宋" w:eastAsia="仿宋" w:hAnsi="仿宋"/>
                <w:kern w:val="0"/>
                <w:sz w:val="30"/>
                <w:szCs w:val="30"/>
              </w:rPr>
            </w:pPr>
            <w:r>
              <w:rPr>
                <w:rFonts w:ascii="仿宋" w:eastAsia="仿宋" w:hAnsi="仿宋" w:cs="仿宋" w:hint="eastAsia"/>
                <w:kern w:val="0"/>
                <w:sz w:val="30"/>
                <w:szCs w:val="30"/>
              </w:rPr>
              <w:t>①农村经济与发展②生态经济与可持续发展③县域经济与发展④区域经济合作与贸易</w:t>
            </w:r>
          </w:p>
        </w:tc>
        <w:tc>
          <w:tcPr>
            <w:tcW w:w="2430" w:type="dxa"/>
            <w:vAlign w:val="center"/>
          </w:tcPr>
          <w:p w:rsidR="008A696C" w:rsidRDefault="00B54051">
            <w:pPr>
              <w:widowControl/>
              <w:numPr>
                <w:ilvl w:val="0"/>
                <w:numId w:val="2"/>
              </w:numPr>
              <w:adjustRightInd w:val="0"/>
              <w:snapToGrid w:val="0"/>
              <w:spacing w:line="280" w:lineRule="exact"/>
              <w:ind w:left="300" w:hangingChars="100" w:hanging="300"/>
              <w:jc w:val="left"/>
              <w:rPr>
                <w:rFonts w:ascii="仿宋" w:eastAsia="仿宋" w:hAnsi="仿宋"/>
                <w:kern w:val="0"/>
                <w:sz w:val="30"/>
                <w:szCs w:val="30"/>
              </w:rPr>
            </w:pPr>
            <w:r>
              <w:rPr>
                <w:rFonts w:ascii="仿宋" w:eastAsia="仿宋" w:hAnsi="仿宋" w:cs="仿宋"/>
                <w:kern w:val="0"/>
                <w:sz w:val="30"/>
                <w:szCs w:val="30"/>
              </w:rPr>
              <w:t>101</w:t>
            </w:r>
            <w:r>
              <w:rPr>
                <w:rFonts w:ascii="仿宋" w:eastAsia="仿宋" w:hAnsi="仿宋" w:cs="仿宋" w:hint="eastAsia"/>
                <w:kern w:val="0"/>
                <w:sz w:val="30"/>
                <w:szCs w:val="30"/>
              </w:rPr>
              <w:t>统考思想政治理论</w:t>
            </w:r>
          </w:p>
          <w:p w:rsidR="008A696C" w:rsidRDefault="00B54051">
            <w:pPr>
              <w:widowControl/>
              <w:numPr>
                <w:ilvl w:val="0"/>
                <w:numId w:val="2"/>
              </w:numPr>
              <w:adjustRightInd w:val="0"/>
              <w:snapToGrid w:val="0"/>
              <w:spacing w:line="280" w:lineRule="exact"/>
              <w:ind w:left="300" w:hangingChars="100" w:hanging="300"/>
              <w:jc w:val="left"/>
              <w:rPr>
                <w:rFonts w:ascii="仿宋" w:eastAsia="仿宋" w:hAnsi="仿宋"/>
                <w:kern w:val="0"/>
                <w:sz w:val="30"/>
                <w:szCs w:val="30"/>
              </w:rPr>
            </w:pPr>
            <w:r>
              <w:rPr>
                <w:rFonts w:ascii="仿宋" w:eastAsia="仿宋" w:hAnsi="仿宋" w:cs="仿宋"/>
                <w:kern w:val="0"/>
                <w:sz w:val="30"/>
                <w:szCs w:val="30"/>
              </w:rPr>
              <w:t>201</w:t>
            </w:r>
            <w:r>
              <w:rPr>
                <w:rFonts w:ascii="仿宋" w:eastAsia="仿宋" w:hAnsi="仿宋" w:cs="仿宋" w:hint="eastAsia"/>
                <w:kern w:val="0"/>
                <w:sz w:val="30"/>
                <w:szCs w:val="30"/>
              </w:rPr>
              <w:t>统考英语一</w:t>
            </w:r>
          </w:p>
          <w:p w:rsidR="008A696C" w:rsidRDefault="00B54051">
            <w:pPr>
              <w:widowControl/>
              <w:numPr>
                <w:ilvl w:val="0"/>
                <w:numId w:val="2"/>
              </w:numPr>
              <w:adjustRightInd w:val="0"/>
              <w:snapToGrid w:val="0"/>
              <w:spacing w:line="280" w:lineRule="exact"/>
              <w:ind w:left="300" w:hangingChars="100" w:hanging="300"/>
              <w:jc w:val="left"/>
              <w:rPr>
                <w:rFonts w:ascii="仿宋" w:eastAsia="仿宋" w:hAnsi="仿宋"/>
                <w:kern w:val="0"/>
                <w:sz w:val="30"/>
                <w:szCs w:val="30"/>
              </w:rPr>
            </w:pPr>
            <w:r>
              <w:rPr>
                <w:rFonts w:ascii="仿宋" w:eastAsia="仿宋" w:hAnsi="仿宋" w:cs="仿宋"/>
                <w:kern w:val="0"/>
                <w:sz w:val="30"/>
                <w:szCs w:val="30"/>
              </w:rPr>
              <w:t>303</w:t>
            </w:r>
            <w:r>
              <w:rPr>
                <w:rFonts w:ascii="仿宋" w:eastAsia="仿宋" w:hAnsi="仿宋" w:cs="仿宋" w:hint="eastAsia"/>
                <w:kern w:val="0"/>
                <w:sz w:val="30"/>
                <w:szCs w:val="30"/>
              </w:rPr>
              <w:t>统考数学三</w:t>
            </w:r>
          </w:p>
          <w:p w:rsidR="008A696C" w:rsidRDefault="00B54051">
            <w:pPr>
              <w:widowControl/>
              <w:numPr>
                <w:ilvl w:val="0"/>
                <w:numId w:val="2"/>
              </w:numPr>
              <w:adjustRightInd w:val="0"/>
              <w:snapToGrid w:val="0"/>
              <w:spacing w:line="280" w:lineRule="exact"/>
              <w:ind w:left="300" w:hangingChars="100" w:hanging="300"/>
              <w:jc w:val="left"/>
              <w:rPr>
                <w:rFonts w:ascii="仿宋" w:eastAsia="仿宋" w:hAnsi="仿宋"/>
                <w:kern w:val="0"/>
                <w:sz w:val="30"/>
                <w:szCs w:val="30"/>
              </w:rPr>
            </w:pPr>
            <w:r>
              <w:rPr>
                <w:rFonts w:ascii="仿宋" w:eastAsia="仿宋" w:hAnsi="仿宋" w:cs="仿宋"/>
                <w:kern w:val="0"/>
                <w:sz w:val="30"/>
                <w:szCs w:val="30"/>
              </w:rPr>
              <w:t>851</w:t>
            </w:r>
            <w:r>
              <w:rPr>
                <w:rFonts w:ascii="仿宋" w:eastAsia="仿宋" w:hAnsi="仿宋" w:cs="仿宋" w:hint="eastAsia"/>
                <w:kern w:val="0"/>
                <w:sz w:val="30"/>
                <w:szCs w:val="30"/>
              </w:rPr>
              <w:t>西方经济学</w:t>
            </w:r>
          </w:p>
        </w:tc>
      </w:tr>
      <w:tr w:rsidR="008A696C">
        <w:trPr>
          <w:trHeight w:val="971"/>
        </w:trPr>
        <w:tc>
          <w:tcPr>
            <w:tcW w:w="862" w:type="dxa"/>
            <w:vMerge/>
          </w:tcPr>
          <w:p w:rsidR="008A696C" w:rsidRDefault="008A696C">
            <w:pPr>
              <w:adjustRightInd w:val="0"/>
              <w:snapToGrid w:val="0"/>
              <w:spacing w:line="280" w:lineRule="exact"/>
              <w:rPr>
                <w:rFonts w:ascii="仿宋" w:eastAsia="仿宋" w:hAnsi="仿宋"/>
                <w:kern w:val="0"/>
                <w:sz w:val="30"/>
                <w:szCs w:val="30"/>
              </w:rPr>
            </w:pPr>
          </w:p>
        </w:tc>
        <w:tc>
          <w:tcPr>
            <w:tcW w:w="1384" w:type="dxa"/>
            <w:vMerge/>
          </w:tcPr>
          <w:p w:rsidR="008A696C" w:rsidRDefault="008A696C">
            <w:pPr>
              <w:adjustRightInd w:val="0"/>
              <w:snapToGrid w:val="0"/>
              <w:spacing w:line="280" w:lineRule="exact"/>
              <w:jc w:val="left"/>
              <w:rPr>
                <w:rFonts w:ascii="仿宋" w:eastAsia="仿宋" w:hAnsi="仿宋"/>
                <w:kern w:val="0"/>
                <w:sz w:val="30"/>
                <w:szCs w:val="30"/>
              </w:rPr>
            </w:pPr>
          </w:p>
        </w:tc>
        <w:tc>
          <w:tcPr>
            <w:tcW w:w="1467" w:type="dxa"/>
            <w:vAlign w:val="center"/>
          </w:tcPr>
          <w:p w:rsidR="008A696C" w:rsidRDefault="00B54051">
            <w:pPr>
              <w:widowControl/>
              <w:adjustRightInd w:val="0"/>
              <w:snapToGrid w:val="0"/>
              <w:spacing w:line="280" w:lineRule="exact"/>
              <w:jc w:val="left"/>
              <w:rPr>
                <w:rFonts w:ascii="仿宋" w:eastAsia="仿宋" w:hAnsi="仿宋"/>
                <w:kern w:val="0"/>
                <w:sz w:val="30"/>
                <w:szCs w:val="30"/>
              </w:rPr>
            </w:pPr>
            <w:r>
              <w:rPr>
                <w:rFonts w:ascii="仿宋" w:eastAsia="仿宋" w:hAnsi="仿宋" w:cs="仿宋" w:hint="eastAsia"/>
                <w:kern w:val="0"/>
                <w:sz w:val="30"/>
                <w:szCs w:val="30"/>
              </w:rPr>
              <w:t>金融学</w:t>
            </w:r>
          </w:p>
          <w:p w:rsidR="008A696C" w:rsidRDefault="00B54051">
            <w:pPr>
              <w:widowControl/>
              <w:adjustRightInd w:val="0"/>
              <w:snapToGrid w:val="0"/>
              <w:spacing w:line="280" w:lineRule="exact"/>
              <w:jc w:val="left"/>
              <w:rPr>
                <w:rFonts w:ascii="仿宋" w:eastAsia="仿宋" w:hAnsi="仿宋"/>
                <w:kern w:val="0"/>
                <w:sz w:val="30"/>
                <w:szCs w:val="30"/>
              </w:rPr>
            </w:pPr>
            <w:r>
              <w:rPr>
                <w:rFonts w:ascii="仿宋" w:eastAsia="仿宋" w:hAnsi="仿宋" w:cs="仿宋"/>
                <w:kern w:val="0"/>
                <w:sz w:val="30"/>
                <w:szCs w:val="30"/>
              </w:rPr>
              <w:t>020204</w:t>
            </w:r>
          </w:p>
        </w:tc>
        <w:tc>
          <w:tcPr>
            <w:tcW w:w="2379" w:type="dxa"/>
          </w:tcPr>
          <w:p w:rsidR="008A696C" w:rsidRDefault="00B54051">
            <w:pPr>
              <w:adjustRightInd w:val="0"/>
              <w:snapToGrid w:val="0"/>
              <w:spacing w:line="280" w:lineRule="exact"/>
              <w:jc w:val="left"/>
              <w:rPr>
                <w:rFonts w:ascii="仿宋" w:eastAsia="仿宋" w:hAnsi="仿宋"/>
                <w:kern w:val="0"/>
                <w:sz w:val="30"/>
                <w:szCs w:val="30"/>
              </w:rPr>
            </w:pPr>
            <w:r>
              <w:rPr>
                <w:rFonts w:ascii="仿宋" w:eastAsia="仿宋" w:hAnsi="仿宋" w:cs="仿宋" w:hint="eastAsia"/>
                <w:kern w:val="0"/>
                <w:sz w:val="30"/>
                <w:szCs w:val="30"/>
              </w:rPr>
              <w:t>①农村金融②现代银行经营与管理③风险管理与保险④资本市场与公司金融</w:t>
            </w:r>
          </w:p>
        </w:tc>
        <w:tc>
          <w:tcPr>
            <w:tcW w:w="2430" w:type="dxa"/>
            <w:vMerge w:val="restart"/>
          </w:tcPr>
          <w:p w:rsidR="008A696C" w:rsidRDefault="008A696C">
            <w:pPr>
              <w:widowControl/>
              <w:adjustRightInd w:val="0"/>
              <w:snapToGrid w:val="0"/>
              <w:spacing w:line="280" w:lineRule="exact"/>
              <w:rPr>
                <w:rFonts w:ascii="仿宋" w:eastAsia="仿宋" w:hAnsi="仿宋"/>
                <w:kern w:val="0"/>
                <w:sz w:val="30"/>
                <w:szCs w:val="30"/>
              </w:rPr>
            </w:pPr>
          </w:p>
        </w:tc>
      </w:tr>
      <w:tr w:rsidR="008A696C">
        <w:trPr>
          <w:trHeight w:val="1260"/>
        </w:trPr>
        <w:tc>
          <w:tcPr>
            <w:tcW w:w="862" w:type="dxa"/>
            <w:vMerge/>
          </w:tcPr>
          <w:p w:rsidR="008A696C" w:rsidRDefault="008A696C">
            <w:pPr>
              <w:adjustRightInd w:val="0"/>
              <w:snapToGrid w:val="0"/>
              <w:spacing w:line="280" w:lineRule="exact"/>
              <w:rPr>
                <w:rFonts w:ascii="仿宋" w:eastAsia="仿宋" w:hAnsi="仿宋"/>
                <w:kern w:val="0"/>
                <w:sz w:val="30"/>
                <w:szCs w:val="30"/>
              </w:rPr>
            </w:pPr>
          </w:p>
        </w:tc>
        <w:tc>
          <w:tcPr>
            <w:tcW w:w="1384" w:type="dxa"/>
            <w:vMerge/>
          </w:tcPr>
          <w:p w:rsidR="008A696C" w:rsidRDefault="008A696C">
            <w:pPr>
              <w:widowControl/>
              <w:adjustRightInd w:val="0"/>
              <w:snapToGrid w:val="0"/>
              <w:spacing w:line="280" w:lineRule="exact"/>
              <w:jc w:val="left"/>
              <w:rPr>
                <w:rFonts w:ascii="仿宋" w:eastAsia="仿宋" w:hAnsi="仿宋"/>
                <w:kern w:val="0"/>
                <w:sz w:val="30"/>
                <w:szCs w:val="30"/>
              </w:rPr>
            </w:pPr>
          </w:p>
        </w:tc>
        <w:tc>
          <w:tcPr>
            <w:tcW w:w="1467" w:type="dxa"/>
            <w:vAlign w:val="center"/>
          </w:tcPr>
          <w:p w:rsidR="008A696C" w:rsidRDefault="00B54051">
            <w:pPr>
              <w:widowControl/>
              <w:adjustRightInd w:val="0"/>
              <w:snapToGrid w:val="0"/>
              <w:spacing w:line="280" w:lineRule="exact"/>
              <w:jc w:val="left"/>
              <w:rPr>
                <w:rFonts w:ascii="仿宋" w:eastAsia="仿宋" w:hAnsi="仿宋"/>
                <w:kern w:val="0"/>
                <w:sz w:val="30"/>
                <w:szCs w:val="30"/>
              </w:rPr>
            </w:pPr>
            <w:r>
              <w:rPr>
                <w:rFonts w:ascii="仿宋" w:eastAsia="仿宋" w:hAnsi="仿宋" w:cs="仿宋" w:hint="eastAsia"/>
                <w:kern w:val="0"/>
                <w:sz w:val="30"/>
                <w:szCs w:val="30"/>
              </w:rPr>
              <w:t>产业经济学</w:t>
            </w:r>
          </w:p>
          <w:p w:rsidR="008A696C" w:rsidRDefault="00B54051">
            <w:pPr>
              <w:widowControl/>
              <w:adjustRightInd w:val="0"/>
              <w:snapToGrid w:val="0"/>
              <w:spacing w:line="280" w:lineRule="exact"/>
              <w:jc w:val="left"/>
              <w:rPr>
                <w:rFonts w:ascii="仿宋" w:eastAsia="仿宋" w:hAnsi="仿宋"/>
                <w:kern w:val="0"/>
                <w:sz w:val="30"/>
                <w:szCs w:val="30"/>
              </w:rPr>
            </w:pPr>
            <w:r>
              <w:rPr>
                <w:rFonts w:ascii="仿宋" w:eastAsia="仿宋" w:hAnsi="仿宋" w:cs="仿宋"/>
                <w:kern w:val="0"/>
                <w:sz w:val="30"/>
                <w:szCs w:val="30"/>
              </w:rPr>
              <w:t>020205</w:t>
            </w:r>
          </w:p>
        </w:tc>
        <w:tc>
          <w:tcPr>
            <w:tcW w:w="2379" w:type="dxa"/>
          </w:tcPr>
          <w:p w:rsidR="008A696C" w:rsidRDefault="00B54051">
            <w:pPr>
              <w:adjustRightInd w:val="0"/>
              <w:snapToGrid w:val="0"/>
              <w:spacing w:line="280" w:lineRule="exact"/>
              <w:rPr>
                <w:rFonts w:ascii="仿宋" w:eastAsia="仿宋" w:hAnsi="仿宋"/>
                <w:kern w:val="0"/>
                <w:sz w:val="30"/>
                <w:szCs w:val="30"/>
              </w:rPr>
            </w:pPr>
            <w:r>
              <w:rPr>
                <w:rFonts w:ascii="仿宋" w:eastAsia="仿宋" w:hAnsi="仿宋" w:cs="仿宋" w:hint="eastAsia"/>
                <w:kern w:val="0"/>
                <w:sz w:val="30"/>
                <w:szCs w:val="30"/>
              </w:rPr>
              <w:t>①产业经济理论与政策②产业组织及企业发展③现代农业发展④文化创意产业发展</w:t>
            </w:r>
          </w:p>
        </w:tc>
        <w:tc>
          <w:tcPr>
            <w:tcW w:w="2430" w:type="dxa"/>
            <w:vMerge/>
          </w:tcPr>
          <w:p w:rsidR="008A696C" w:rsidRDefault="008A696C">
            <w:pPr>
              <w:widowControl/>
              <w:adjustRightInd w:val="0"/>
              <w:snapToGrid w:val="0"/>
              <w:spacing w:line="280" w:lineRule="exact"/>
              <w:rPr>
                <w:rFonts w:ascii="仿宋" w:eastAsia="仿宋" w:hAnsi="仿宋"/>
                <w:kern w:val="0"/>
                <w:sz w:val="30"/>
                <w:szCs w:val="30"/>
              </w:rPr>
            </w:pPr>
          </w:p>
        </w:tc>
      </w:tr>
      <w:tr w:rsidR="008A696C">
        <w:tc>
          <w:tcPr>
            <w:tcW w:w="862" w:type="dxa"/>
            <w:vMerge/>
            <w:vAlign w:val="center"/>
          </w:tcPr>
          <w:p w:rsidR="008A696C" w:rsidRDefault="008A696C">
            <w:pPr>
              <w:widowControl/>
              <w:adjustRightInd w:val="0"/>
              <w:snapToGrid w:val="0"/>
              <w:spacing w:line="280" w:lineRule="exact"/>
              <w:rPr>
                <w:rFonts w:ascii="仿宋" w:eastAsia="仿宋" w:hAnsi="仿宋"/>
                <w:kern w:val="0"/>
                <w:sz w:val="30"/>
                <w:szCs w:val="30"/>
              </w:rPr>
            </w:pPr>
          </w:p>
        </w:tc>
        <w:tc>
          <w:tcPr>
            <w:tcW w:w="1384" w:type="dxa"/>
            <w:vAlign w:val="center"/>
          </w:tcPr>
          <w:p w:rsidR="008A696C" w:rsidRDefault="00B54051">
            <w:pPr>
              <w:widowControl/>
              <w:adjustRightInd w:val="0"/>
              <w:snapToGrid w:val="0"/>
              <w:spacing w:line="280" w:lineRule="exact"/>
              <w:rPr>
                <w:rFonts w:ascii="仿宋" w:eastAsia="仿宋" w:hAnsi="仿宋"/>
                <w:kern w:val="0"/>
                <w:sz w:val="30"/>
                <w:szCs w:val="30"/>
              </w:rPr>
            </w:pPr>
            <w:r>
              <w:rPr>
                <w:rFonts w:ascii="仿宋" w:eastAsia="仿宋" w:hAnsi="仿宋" w:cs="仿宋" w:hint="eastAsia"/>
                <w:kern w:val="0"/>
                <w:sz w:val="30"/>
                <w:szCs w:val="30"/>
              </w:rPr>
              <w:t>农林经济管理</w:t>
            </w:r>
          </w:p>
        </w:tc>
        <w:tc>
          <w:tcPr>
            <w:tcW w:w="1467" w:type="dxa"/>
            <w:vAlign w:val="center"/>
          </w:tcPr>
          <w:p w:rsidR="008A696C" w:rsidRDefault="00B54051">
            <w:pPr>
              <w:widowControl/>
              <w:adjustRightInd w:val="0"/>
              <w:snapToGrid w:val="0"/>
              <w:spacing w:line="280" w:lineRule="exact"/>
              <w:rPr>
                <w:rFonts w:ascii="仿宋" w:eastAsia="仿宋" w:hAnsi="仿宋"/>
                <w:kern w:val="0"/>
                <w:sz w:val="30"/>
                <w:szCs w:val="30"/>
              </w:rPr>
            </w:pPr>
            <w:r>
              <w:rPr>
                <w:rFonts w:ascii="仿宋" w:eastAsia="仿宋" w:hAnsi="仿宋" w:cs="仿宋" w:hint="eastAsia"/>
                <w:kern w:val="0"/>
                <w:sz w:val="30"/>
                <w:szCs w:val="30"/>
              </w:rPr>
              <w:t>林业经济管理</w:t>
            </w:r>
          </w:p>
          <w:p w:rsidR="008A696C" w:rsidRDefault="00B54051">
            <w:pPr>
              <w:widowControl/>
              <w:adjustRightInd w:val="0"/>
              <w:snapToGrid w:val="0"/>
              <w:spacing w:line="280" w:lineRule="exact"/>
              <w:rPr>
                <w:rFonts w:ascii="仿宋" w:eastAsia="仿宋" w:hAnsi="仿宋"/>
                <w:kern w:val="0"/>
                <w:sz w:val="30"/>
                <w:szCs w:val="30"/>
              </w:rPr>
            </w:pPr>
            <w:r>
              <w:rPr>
                <w:rFonts w:ascii="仿宋" w:eastAsia="仿宋" w:hAnsi="仿宋" w:cs="仿宋"/>
                <w:kern w:val="0"/>
                <w:sz w:val="30"/>
                <w:szCs w:val="30"/>
              </w:rPr>
              <w:t>120302</w:t>
            </w:r>
          </w:p>
        </w:tc>
        <w:tc>
          <w:tcPr>
            <w:tcW w:w="2379" w:type="dxa"/>
            <w:vAlign w:val="center"/>
          </w:tcPr>
          <w:p w:rsidR="008A696C" w:rsidRDefault="00B54051">
            <w:pPr>
              <w:widowControl/>
              <w:adjustRightInd w:val="0"/>
              <w:snapToGrid w:val="0"/>
              <w:spacing w:line="280" w:lineRule="exact"/>
              <w:rPr>
                <w:rFonts w:ascii="仿宋" w:eastAsia="仿宋" w:hAnsi="仿宋"/>
                <w:kern w:val="0"/>
                <w:sz w:val="30"/>
                <w:szCs w:val="30"/>
              </w:rPr>
            </w:pPr>
            <w:r>
              <w:rPr>
                <w:rFonts w:ascii="仿宋" w:eastAsia="仿宋" w:hAnsi="仿宋" w:cs="仿宋" w:hint="eastAsia"/>
                <w:kern w:val="0"/>
                <w:sz w:val="30"/>
                <w:szCs w:val="30"/>
              </w:rPr>
              <w:t>不区分方向</w:t>
            </w:r>
          </w:p>
        </w:tc>
        <w:tc>
          <w:tcPr>
            <w:tcW w:w="2430" w:type="dxa"/>
          </w:tcPr>
          <w:p w:rsidR="008A696C" w:rsidRDefault="00B54051">
            <w:pPr>
              <w:widowControl/>
              <w:adjustRightInd w:val="0"/>
              <w:snapToGrid w:val="0"/>
              <w:spacing w:line="280" w:lineRule="exact"/>
              <w:rPr>
                <w:rFonts w:ascii="仿宋" w:eastAsia="仿宋" w:hAnsi="仿宋"/>
                <w:kern w:val="0"/>
                <w:sz w:val="30"/>
                <w:szCs w:val="30"/>
              </w:rPr>
            </w:pPr>
            <w:r>
              <w:rPr>
                <w:rFonts w:ascii="仿宋" w:eastAsia="仿宋" w:hAnsi="仿宋" w:cs="仿宋"/>
                <w:kern w:val="0"/>
                <w:sz w:val="30"/>
                <w:szCs w:val="30"/>
              </w:rPr>
              <w:fldChar w:fldCharType="begin"/>
            </w:r>
            <w:r>
              <w:rPr>
                <w:rFonts w:ascii="仿宋" w:eastAsia="仿宋" w:hAnsi="仿宋" w:cs="仿宋"/>
                <w:kern w:val="0"/>
                <w:sz w:val="30"/>
                <w:szCs w:val="30"/>
              </w:rPr>
              <w:instrText xml:space="preserve"> = 1 \* GB3 </w:instrText>
            </w:r>
            <w:r>
              <w:rPr>
                <w:rFonts w:ascii="仿宋" w:eastAsia="仿宋" w:hAnsi="仿宋" w:cs="仿宋"/>
                <w:kern w:val="0"/>
                <w:sz w:val="30"/>
                <w:szCs w:val="30"/>
              </w:rPr>
              <w:fldChar w:fldCharType="separate"/>
            </w:r>
            <w:r>
              <w:rPr>
                <w:rFonts w:ascii="仿宋" w:eastAsia="仿宋" w:hAnsi="仿宋" w:cs="仿宋" w:hint="eastAsia"/>
                <w:kern w:val="0"/>
                <w:sz w:val="30"/>
                <w:szCs w:val="30"/>
              </w:rPr>
              <w:t>①</w:t>
            </w:r>
            <w:r>
              <w:rPr>
                <w:rFonts w:ascii="仿宋" w:eastAsia="仿宋" w:hAnsi="仿宋" w:cs="仿宋"/>
                <w:kern w:val="0"/>
                <w:sz w:val="30"/>
                <w:szCs w:val="30"/>
              </w:rPr>
              <w:fldChar w:fldCharType="end"/>
            </w:r>
            <w:r>
              <w:rPr>
                <w:rFonts w:ascii="仿宋" w:eastAsia="仿宋" w:hAnsi="仿宋" w:cs="仿宋"/>
                <w:kern w:val="0"/>
                <w:sz w:val="30"/>
                <w:szCs w:val="30"/>
              </w:rPr>
              <w:t>101</w:t>
            </w:r>
            <w:r>
              <w:rPr>
                <w:rFonts w:ascii="仿宋" w:eastAsia="仿宋" w:hAnsi="仿宋" w:cs="仿宋" w:hint="eastAsia"/>
                <w:kern w:val="0"/>
                <w:sz w:val="30"/>
                <w:szCs w:val="30"/>
              </w:rPr>
              <w:t>统考思想政治理论</w:t>
            </w:r>
          </w:p>
          <w:p w:rsidR="008A696C" w:rsidRDefault="00B54051">
            <w:pPr>
              <w:widowControl/>
              <w:adjustRightInd w:val="0"/>
              <w:snapToGrid w:val="0"/>
              <w:spacing w:line="280" w:lineRule="exact"/>
              <w:rPr>
                <w:rFonts w:ascii="仿宋" w:eastAsia="仿宋" w:hAnsi="仿宋"/>
                <w:kern w:val="0"/>
                <w:sz w:val="30"/>
                <w:szCs w:val="30"/>
              </w:rPr>
            </w:pPr>
            <w:r>
              <w:rPr>
                <w:rFonts w:ascii="仿宋" w:eastAsia="仿宋" w:hAnsi="仿宋" w:cs="仿宋" w:hint="eastAsia"/>
                <w:kern w:val="0"/>
                <w:sz w:val="30"/>
                <w:szCs w:val="30"/>
              </w:rPr>
              <w:t>②</w:t>
            </w:r>
            <w:r>
              <w:rPr>
                <w:rFonts w:ascii="仿宋" w:eastAsia="仿宋" w:hAnsi="仿宋" w:cs="仿宋"/>
                <w:kern w:val="0"/>
                <w:sz w:val="30"/>
                <w:szCs w:val="30"/>
              </w:rPr>
              <w:t>201</w:t>
            </w:r>
            <w:r>
              <w:rPr>
                <w:rFonts w:ascii="仿宋" w:eastAsia="仿宋" w:hAnsi="仿宋" w:cs="仿宋" w:hint="eastAsia"/>
                <w:kern w:val="0"/>
                <w:sz w:val="30"/>
                <w:szCs w:val="30"/>
              </w:rPr>
              <w:t>统考英语一</w:t>
            </w:r>
          </w:p>
          <w:p w:rsidR="008A696C" w:rsidRDefault="00B54051">
            <w:pPr>
              <w:widowControl/>
              <w:adjustRightInd w:val="0"/>
              <w:snapToGrid w:val="0"/>
              <w:spacing w:line="280" w:lineRule="exact"/>
              <w:rPr>
                <w:rFonts w:ascii="仿宋" w:eastAsia="仿宋" w:hAnsi="仿宋" w:cs="仿宋"/>
                <w:kern w:val="0"/>
                <w:sz w:val="30"/>
                <w:szCs w:val="30"/>
              </w:rPr>
            </w:pPr>
            <w:r>
              <w:rPr>
                <w:rFonts w:ascii="仿宋" w:eastAsia="仿宋" w:hAnsi="仿宋" w:cs="仿宋" w:hint="eastAsia"/>
                <w:kern w:val="0"/>
                <w:sz w:val="30"/>
                <w:szCs w:val="30"/>
              </w:rPr>
              <w:t>③</w:t>
            </w:r>
            <w:r>
              <w:rPr>
                <w:rFonts w:ascii="仿宋" w:eastAsia="仿宋" w:hAnsi="仿宋" w:cs="仿宋"/>
                <w:kern w:val="0"/>
                <w:sz w:val="30"/>
                <w:szCs w:val="30"/>
              </w:rPr>
              <w:t>303</w:t>
            </w:r>
            <w:r>
              <w:rPr>
                <w:rFonts w:ascii="仿宋" w:eastAsia="仿宋" w:hAnsi="仿宋" w:cs="仿宋" w:hint="eastAsia"/>
                <w:kern w:val="0"/>
                <w:sz w:val="30"/>
                <w:szCs w:val="30"/>
              </w:rPr>
              <w:t>统考数学三</w:t>
            </w:r>
          </w:p>
          <w:p w:rsidR="008A696C" w:rsidRDefault="00B54051">
            <w:pPr>
              <w:widowControl/>
              <w:adjustRightInd w:val="0"/>
              <w:snapToGrid w:val="0"/>
              <w:spacing w:line="280" w:lineRule="exact"/>
              <w:rPr>
                <w:rFonts w:ascii="仿宋" w:eastAsia="仿宋" w:hAnsi="仿宋"/>
                <w:kern w:val="0"/>
                <w:sz w:val="30"/>
                <w:szCs w:val="30"/>
              </w:rPr>
            </w:pPr>
            <w:r>
              <w:rPr>
                <w:rFonts w:ascii="仿宋" w:eastAsia="仿宋" w:hAnsi="仿宋" w:cs="仿宋" w:hint="eastAsia"/>
                <w:kern w:val="0"/>
                <w:sz w:val="30"/>
                <w:szCs w:val="30"/>
              </w:rPr>
              <w:t>④</w:t>
            </w:r>
            <w:r>
              <w:rPr>
                <w:rFonts w:ascii="仿宋" w:eastAsia="仿宋" w:hAnsi="仿宋" w:cs="仿宋"/>
                <w:kern w:val="0"/>
                <w:sz w:val="30"/>
                <w:szCs w:val="30"/>
              </w:rPr>
              <w:t>851</w:t>
            </w:r>
            <w:r>
              <w:rPr>
                <w:rFonts w:ascii="仿宋" w:eastAsia="仿宋" w:hAnsi="仿宋" w:cs="仿宋" w:hint="eastAsia"/>
                <w:kern w:val="0"/>
                <w:sz w:val="30"/>
                <w:szCs w:val="30"/>
              </w:rPr>
              <w:t>西方经济学</w:t>
            </w:r>
          </w:p>
        </w:tc>
      </w:tr>
      <w:tr w:rsidR="008A696C">
        <w:trPr>
          <w:trHeight w:val="1810"/>
        </w:trPr>
        <w:tc>
          <w:tcPr>
            <w:tcW w:w="862" w:type="dxa"/>
            <w:vMerge w:val="restart"/>
            <w:vAlign w:val="center"/>
          </w:tcPr>
          <w:p w:rsidR="008A696C" w:rsidRDefault="00B54051">
            <w:pPr>
              <w:widowControl/>
              <w:adjustRightInd w:val="0"/>
              <w:snapToGrid w:val="0"/>
              <w:spacing w:line="280" w:lineRule="exact"/>
              <w:rPr>
                <w:rFonts w:ascii="仿宋" w:eastAsia="仿宋" w:hAnsi="仿宋"/>
                <w:kern w:val="0"/>
                <w:sz w:val="30"/>
                <w:szCs w:val="30"/>
              </w:rPr>
            </w:pPr>
            <w:r>
              <w:rPr>
                <w:rFonts w:ascii="仿宋" w:eastAsia="仿宋" w:hAnsi="仿宋" w:cs="仿宋" w:hint="eastAsia"/>
                <w:kern w:val="0"/>
                <w:sz w:val="30"/>
                <w:szCs w:val="30"/>
              </w:rPr>
              <w:lastRenderedPageBreak/>
              <w:t>专业硕士</w:t>
            </w:r>
          </w:p>
        </w:tc>
        <w:tc>
          <w:tcPr>
            <w:tcW w:w="1384" w:type="dxa"/>
            <w:vAlign w:val="center"/>
          </w:tcPr>
          <w:p w:rsidR="008A696C" w:rsidRDefault="00B54051">
            <w:pPr>
              <w:widowControl/>
              <w:adjustRightInd w:val="0"/>
              <w:snapToGrid w:val="0"/>
              <w:spacing w:line="280" w:lineRule="exact"/>
              <w:jc w:val="center"/>
              <w:rPr>
                <w:rFonts w:ascii="仿宋" w:eastAsia="仿宋" w:hAnsi="仿宋"/>
                <w:kern w:val="0"/>
                <w:sz w:val="30"/>
                <w:szCs w:val="30"/>
              </w:rPr>
            </w:pPr>
            <w:r>
              <w:rPr>
                <w:rFonts w:ascii="仿宋" w:eastAsia="仿宋" w:hAnsi="仿宋" w:cs="仿宋" w:hint="eastAsia"/>
                <w:kern w:val="0"/>
                <w:sz w:val="30"/>
                <w:szCs w:val="30"/>
              </w:rPr>
              <w:t>全日制和非全日制</w:t>
            </w:r>
          </w:p>
        </w:tc>
        <w:tc>
          <w:tcPr>
            <w:tcW w:w="1467" w:type="dxa"/>
            <w:vAlign w:val="center"/>
          </w:tcPr>
          <w:p w:rsidR="008A696C" w:rsidRDefault="00B54051">
            <w:pPr>
              <w:widowControl/>
              <w:adjustRightInd w:val="0"/>
              <w:snapToGrid w:val="0"/>
              <w:spacing w:line="280" w:lineRule="exact"/>
              <w:rPr>
                <w:rFonts w:ascii="仿宋" w:eastAsia="仿宋" w:hAnsi="仿宋"/>
                <w:kern w:val="0"/>
                <w:sz w:val="30"/>
                <w:szCs w:val="30"/>
              </w:rPr>
            </w:pPr>
            <w:r>
              <w:rPr>
                <w:rFonts w:ascii="仿宋" w:eastAsia="仿宋" w:hAnsi="仿宋" w:cs="仿宋" w:hint="eastAsia"/>
                <w:kern w:val="0"/>
                <w:sz w:val="30"/>
                <w:szCs w:val="30"/>
              </w:rPr>
              <w:t>农业硕士</w:t>
            </w:r>
            <w:r>
              <w:rPr>
                <w:rFonts w:ascii="仿宋" w:eastAsia="仿宋" w:hAnsi="仿宋" w:cs="仿宋" w:hint="eastAsia"/>
                <w:kern w:val="0"/>
                <w:sz w:val="30"/>
                <w:szCs w:val="30"/>
              </w:rPr>
              <w:t>:</w:t>
            </w:r>
            <w:r>
              <w:rPr>
                <w:rFonts w:ascii="仿宋" w:eastAsia="仿宋" w:hAnsi="仿宋" w:cs="仿宋" w:hint="eastAsia"/>
                <w:kern w:val="0"/>
                <w:sz w:val="30"/>
                <w:szCs w:val="30"/>
              </w:rPr>
              <w:t>农村发展</w:t>
            </w:r>
          </w:p>
          <w:p w:rsidR="008A696C" w:rsidRDefault="00B54051">
            <w:pPr>
              <w:widowControl/>
              <w:adjustRightInd w:val="0"/>
              <w:snapToGrid w:val="0"/>
              <w:spacing w:line="280" w:lineRule="exact"/>
              <w:rPr>
                <w:rFonts w:ascii="仿宋" w:eastAsia="仿宋" w:hAnsi="仿宋"/>
                <w:kern w:val="0"/>
                <w:sz w:val="30"/>
                <w:szCs w:val="30"/>
              </w:rPr>
            </w:pPr>
            <w:r>
              <w:rPr>
                <w:rFonts w:ascii="仿宋" w:eastAsia="仿宋" w:hAnsi="仿宋" w:cs="仿宋"/>
                <w:kern w:val="0"/>
                <w:sz w:val="30"/>
                <w:szCs w:val="30"/>
              </w:rPr>
              <w:t>095110</w:t>
            </w:r>
          </w:p>
        </w:tc>
        <w:tc>
          <w:tcPr>
            <w:tcW w:w="2379" w:type="dxa"/>
            <w:vAlign w:val="center"/>
          </w:tcPr>
          <w:p w:rsidR="008A696C" w:rsidRDefault="00B54051">
            <w:pPr>
              <w:widowControl/>
              <w:adjustRightInd w:val="0"/>
              <w:snapToGrid w:val="0"/>
              <w:spacing w:line="280" w:lineRule="exact"/>
              <w:rPr>
                <w:rFonts w:ascii="仿宋" w:eastAsia="仿宋" w:hAnsi="仿宋"/>
                <w:kern w:val="0"/>
                <w:sz w:val="30"/>
                <w:szCs w:val="30"/>
              </w:rPr>
            </w:pPr>
            <w:r>
              <w:rPr>
                <w:rFonts w:ascii="仿宋" w:eastAsia="仿宋" w:hAnsi="仿宋" w:cs="仿宋" w:hint="eastAsia"/>
                <w:kern w:val="0"/>
                <w:sz w:val="30"/>
                <w:szCs w:val="30"/>
              </w:rPr>
              <w:t>不区分方向</w:t>
            </w:r>
          </w:p>
        </w:tc>
        <w:tc>
          <w:tcPr>
            <w:tcW w:w="2430" w:type="dxa"/>
          </w:tcPr>
          <w:p w:rsidR="008A696C" w:rsidRDefault="00B54051">
            <w:pPr>
              <w:widowControl/>
              <w:adjustRightInd w:val="0"/>
              <w:snapToGrid w:val="0"/>
              <w:spacing w:line="280" w:lineRule="exact"/>
              <w:rPr>
                <w:rFonts w:ascii="仿宋" w:eastAsia="仿宋" w:hAnsi="仿宋"/>
                <w:kern w:val="0"/>
                <w:sz w:val="30"/>
                <w:szCs w:val="30"/>
              </w:rPr>
            </w:pPr>
            <w:r>
              <w:rPr>
                <w:rFonts w:ascii="仿宋" w:eastAsia="仿宋" w:hAnsi="仿宋" w:cs="仿宋"/>
                <w:kern w:val="0"/>
                <w:sz w:val="30"/>
                <w:szCs w:val="30"/>
              </w:rPr>
              <w:fldChar w:fldCharType="begin"/>
            </w:r>
            <w:r>
              <w:rPr>
                <w:rFonts w:ascii="仿宋" w:eastAsia="仿宋" w:hAnsi="仿宋" w:cs="仿宋"/>
                <w:kern w:val="0"/>
                <w:sz w:val="30"/>
                <w:szCs w:val="30"/>
              </w:rPr>
              <w:instrText xml:space="preserve"> = 1 \* GB3 </w:instrText>
            </w:r>
            <w:r>
              <w:rPr>
                <w:rFonts w:ascii="仿宋" w:eastAsia="仿宋" w:hAnsi="仿宋" w:cs="仿宋"/>
                <w:kern w:val="0"/>
                <w:sz w:val="30"/>
                <w:szCs w:val="30"/>
              </w:rPr>
              <w:fldChar w:fldCharType="separate"/>
            </w:r>
            <w:r>
              <w:rPr>
                <w:rFonts w:ascii="仿宋" w:eastAsia="仿宋" w:hAnsi="仿宋" w:cs="仿宋" w:hint="eastAsia"/>
                <w:kern w:val="0"/>
                <w:sz w:val="30"/>
                <w:szCs w:val="30"/>
              </w:rPr>
              <w:t>①</w:t>
            </w:r>
            <w:r>
              <w:rPr>
                <w:rFonts w:ascii="仿宋" w:eastAsia="仿宋" w:hAnsi="仿宋" w:cs="仿宋"/>
                <w:kern w:val="0"/>
                <w:sz w:val="30"/>
                <w:szCs w:val="30"/>
              </w:rPr>
              <w:fldChar w:fldCharType="end"/>
            </w:r>
            <w:r>
              <w:rPr>
                <w:rFonts w:ascii="仿宋" w:eastAsia="仿宋" w:hAnsi="仿宋" w:cs="仿宋"/>
                <w:kern w:val="0"/>
                <w:sz w:val="30"/>
                <w:szCs w:val="30"/>
              </w:rPr>
              <w:t>101</w:t>
            </w:r>
            <w:r>
              <w:rPr>
                <w:rFonts w:ascii="仿宋" w:eastAsia="仿宋" w:hAnsi="仿宋" w:cs="仿宋" w:hint="eastAsia"/>
                <w:kern w:val="0"/>
                <w:sz w:val="30"/>
                <w:szCs w:val="30"/>
              </w:rPr>
              <w:t>统考思想政治理论</w:t>
            </w:r>
          </w:p>
          <w:p w:rsidR="008A696C" w:rsidRDefault="00B54051">
            <w:pPr>
              <w:widowControl/>
              <w:adjustRightInd w:val="0"/>
              <w:snapToGrid w:val="0"/>
              <w:spacing w:line="280" w:lineRule="exact"/>
              <w:rPr>
                <w:rFonts w:ascii="仿宋" w:eastAsia="仿宋" w:hAnsi="仿宋"/>
                <w:kern w:val="0"/>
                <w:sz w:val="30"/>
                <w:szCs w:val="30"/>
              </w:rPr>
            </w:pPr>
            <w:r>
              <w:rPr>
                <w:rFonts w:ascii="仿宋" w:eastAsia="仿宋" w:hAnsi="仿宋" w:cs="仿宋" w:hint="eastAsia"/>
                <w:kern w:val="0"/>
                <w:sz w:val="30"/>
                <w:szCs w:val="30"/>
              </w:rPr>
              <w:t>②</w:t>
            </w:r>
            <w:r>
              <w:rPr>
                <w:rFonts w:ascii="仿宋" w:eastAsia="仿宋" w:hAnsi="仿宋" w:cs="仿宋"/>
                <w:kern w:val="0"/>
                <w:sz w:val="30"/>
                <w:szCs w:val="30"/>
              </w:rPr>
              <w:t>204</w:t>
            </w:r>
            <w:r>
              <w:rPr>
                <w:rFonts w:ascii="仿宋" w:eastAsia="仿宋" w:hAnsi="仿宋" w:cs="仿宋" w:hint="eastAsia"/>
                <w:kern w:val="0"/>
                <w:sz w:val="30"/>
                <w:szCs w:val="30"/>
              </w:rPr>
              <w:t>统考英语二</w:t>
            </w:r>
          </w:p>
          <w:p w:rsidR="008A696C" w:rsidRDefault="00B54051">
            <w:pPr>
              <w:widowControl/>
              <w:adjustRightInd w:val="0"/>
              <w:snapToGrid w:val="0"/>
              <w:spacing w:line="280" w:lineRule="exact"/>
              <w:rPr>
                <w:rFonts w:ascii="仿宋" w:eastAsia="仿宋" w:hAnsi="仿宋"/>
                <w:kern w:val="0"/>
                <w:sz w:val="30"/>
                <w:szCs w:val="30"/>
              </w:rPr>
            </w:pPr>
            <w:r>
              <w:rPr>
                <w:rFonts w:ascii="仿宋" w:eastAsia="仿宋" w:hAnsi="仿宋" w:cs="仿宋" w:hint="eastAsia"/>
                <w:kern w:val="0"/>
                <w:sz w:val="30"/>
                <w:szCs w:val="30"/>
              </w:rPr>
              <w:t>③</w:t>
            </w:r>
            <w:r>
              <w:rPr>
                <w:rFonts w:ascii="仿宋" w:eastAsia="仿宋" w:hAnsi="仿宋" w:cs="仿宋"/>
                <w:kern w:val="0"/>
                <w:sz w:val="30"/>
                <w:szCs w:val="30"/>
              </w:rPr>
              <w:t>342</w:t>
            </w:r>
            <w:r>
              <w:rPr>
                <w:rFonts w:ascii="仿宋" w:eastAsia="仿宋" w:hAnsi="仿宋" w:cs="仿宋" w:hint="eastAsia"/>
                <w:kern w:val="0"/>
                <w:sz w:val="30"/>
                <w:szCs w:val="30"/>
              </w:rPr>
              <w:t>农业知识综合四</w:t>
            </w:r>
          </w:p>
          <w:p w:rsidR="008A696C" w:rsidRDefault="00B54051">
            <w:pPr>
              <w:widowControl/>
              <w:adjustRightInd w:val="0"/>
              <w:snapToGrid w:val="0"/>
              <w:spacing w:line="280" w:lineRule="exact"/>
              <w:rPr>
                <w:rFonts w:ascii="仿宋" w:eastAsia="仿宋" w:hAnsi="仿宋"/>
                <w:kern w:val="0"/>
                <w:sz w:val="30"/>
                <w:szCs w:val="30"/>
              </w:rPr>
            </w:pPr>
            <w:r>
              <w:rPr>
                <w:rFonts w:ascii="仿宋" w:eastAsia="仿宋" w:hAnsi="仿宋" w:cs="仿宋" w:hint="eastAsia"/>
                <w:kern w:val="0"/>
                <w:sz w:val="30"/>
                <w:szCs w:val="30"/>
              </w:rPr>
              <w:t>④</w:t>
            </w:r>
            <w:r>
              <w:rPr>
                <w:rFonts w:ascii="仿宋" w:eastAsia="仿宋" w:hAnsi="仿宋" w:cs="仿宋"/>
                <w:kern w:val="0"/>
                <w:sz w:val="30"/>
                <w:szCs w:val="30"/>
              </w:rPr>
              <w:t>955</w:t>
            </w:r>
            <w:r>
              <w:rPr>
                <w:rFonts w:ascii="仿宋" w:eastAsia="仿宋" w:hAnsi="仿宋" w:cs="仿宋" w:hint="eastAsia"/>
                <w:kern w:val="0"/>
                <w:sz w:val="30"/>
                <w:szCs w:val="30"/>
              </w:rPr>
              <w:t>经济管理概论</w:t>
            </w:r>
          </w:p>
        </w:tc>
      </w:tr>
      <w:tr w:rsidR="008A696C">
        <w:tc>
          <w:tcPr>
            <w:tcW w:w="862" w:type="dxa"/>
            <w:vMerge/>
            <w:vAlign w:val="center"/>
          </w:tcPr>
          <w:p w:rsidR="008A696C" w:rsidRDefault="008A696C">
            <w:pPr>
              <w:widowControl/>
              <w:adjustRightInd w:val="0"/>
              <w:snapToGrid w:val="0"/>
              <w:spacing w:line="280" w:lineRule="exact"/>
              <w:rPr>
                <w:rFonts w:ascii="仿宋" w:eastAsia="仿宋" w:hAnsi="仿宋" w:cs="仿宋"/>
                <w:kern w:val="0"/>
                <w:sz w:val="30"/>
                <w:szCs w:val="30"/>
              </w:rPr>
            </w:pPr>
          </w:p>
        </w:tc>
        <w:tc>
          <w:tcPr>
            <w:tcW w:w="1384" w:type="dxa"/>
            <w:vAlign w:val="center"/>
          </w:tcPr>
          <w:p w:rsidR="008A696C" w:rsidRDefault="00B54051">
            <w:pPr>
              <w:widowControl/>
              <w:adjustRightInd w:val="0"/>
              <w:snapToGrid w:val="0"/>
              <w:spacing w:line="280" w:lineRule="exact"/>
              <w:jc w:val="center"/>
              <w:rPr>
                <w:rFonts w:ascii="仿宋" w:eastAsia="仿宋" w:hAnsi="仿宋" w:cs="仿宋"/>
                <w:kern w:val="0"/>
                <w:sz w:val="30"/>
                <w:szCs w:val="30"/>
              </w:rPr>
            </w:pPr>
            <w:r>
              <w:rPr>
                <w:rFonts w:ascii="仿宋" w:eastAsia="仿宋" w:hAnsi="仿宋" w:cs="仿宋" w:hint="eastAsia"/>
                <w:kern w:val="0"/>
                <w:sz w:val="30"/>
                <w:szCs w:val="30"/>
              </w:rPr>
              <w:t>非全日制</w:t>
            </w:r>
          </w:p>
        </w:tc>
        <w:tc>
          <w:tcPr>
            <w:tcW w:w="1467" w:type="dxa"/>
            <w:vAlign w:val="center"/>
          </w:tcPr>
          <w:p w:rsidR="008A696C" w:rsidRDefault="00B54051">
            <w:pPr>
              <w:widowControl/>
              <w:adjustRightInd w:val="0"/>
              <w:snapToGrid w:val="0"/>
              <w:spacing w:line="280" w:lineRule="exact"/>
              <w:rPr>
                <w:rFonts w:ascii="仿宋" w:eastAsia="仿宋" w:hAnsi="仿宋" w:cs="仿宋"/>
                <w:kern w:val="0"/>
                <w:sz w:val="30"/>
                <w:szCs w:val="30"/>
              </w:rPr>
            </w:pPr>
            <w:r>
              <w:rPr>
                <w:rFonts w:ascii="仿宋" w:eastAsia="仿宋" w:hAnsi="仿宋" w:cs="仿宋" w:hint="eastAsia"/>
                <w:kern w:val="0"/>
                <w:sz w:val="30"/>
                <w:szCs w:val="30"/>
              </w:rPr>
              <w:t>公共管理</w:t>
            </w:r>
            <w:r>
              <w:rPr>
                <w:rFonts w:ascii="仿宋" w:eastAsia="仿宋" w:hAnsi="仿宋" w:cs="仿宋" w:hint="eastAsia"/>
                <w:kern w:val="0"/>
                <w:sz w:val="30"/>
                <w:szCs w:val="30"/>
              </w:rPr>
              <w:t>(MPA)</w:t>
            </w:r>
          </w:p>
        </w:tc>
        <w:tc>
          <w:tcPr>
            <w:tcW w:w="2379" w:type="dxa"/>
            <w:vAlign w:val="center"/>
          </w:tcPr>
          <w:p w:rsidR="008A696C" w:rsidRDefault="00B54051">
            <w:pPr>
              <w:widowControl/>
              <w:adjustRightInd w:val="0"/>
              <w:snapToGrid w:val="0"/>
              <w:spacing w:line="280" w:lineRule="exact"/>
              <w:rPr>
                <w:rFonts w:ascii="仿宋" w:eastAsia="仿宋" w:hAnsi="仿宋" w:cs="仿宋"/>
                <w:kern w:val="0"/>
                <w:sz w:val="30"/>
                <w:szCs w:val="30"/>
              </w:rPr>
            </w:pPr>
            <w:r>
              <w:rPr>
                <w:rFonts w:ascii="仿宋" w:eastAsia="仿宋" w:hAnsi="仿宋" w:cs="仿宋"/>
                <w:kern w:val="0"/>
                <w:sz w:val="30"/>
                <w:szCs w:val="30"/>
              </w:rPr>
              <w:fldChar w:fldCharType="begin"/>
            </w:r>
            <w:r>
              <w:rPr>
                <w:rFonts w:ascii="仿宋" w:eastAsia="仿宋" w:hAnsi="仿宋" w:cs="仿宋" w:hint="eastAsia"/>
                <w:kern w:val="0"/>
                <w:sz w:val="30"/>
                <w:szCs w:val="30"/>
              </w:rPr>
              <w:instrText>= 1 \* GB3</w:instrText>
            </w:r>
            <w:r>
              <w:rPr>
                <w:rFonts w:ascii="仿宋" w:eastAsia="仿宋" w:hAnsi="仿宋" w:cs="仿宋"/>
                <w:kern w:val="0"/>
                <w:sz w:val="30"/>
                <w:szCs w:val="30"/>
              </w:rPr>
              <w:fldChar w:fldCharType="separate"/>
            </w:r>
            <w:r>
              <w:rPr>
                <w:rFonts w:ascii="仿宋" w:eastAsia="仿宋" w:hAnsi="仿宋" w:cs="仿宋" w:hint="eastAsia"/>
                <w:kern w:val="0"/>
                <w:sz w:val="30"/>
                <w:szCs w:val="30"/>
              </w:rPr>
              <w:t>①</w:t>
            </w:r>
            <w:r>
              <w:rPr>
                <w:rFonts w:ascii="仿宋" w:eastAsia="仿宋" w:hAnsi="仿宋" w:cs="仿宋"/>
                <w:kern w:val="0"/>
                <w:sz w:val="30"/>
                <w:szCs w:val="30"/>
              </w:rPr>
              <w:fldChar w:fldCharType="end"/>
            </w:r>
            <w:r>
              <w:rPr>
                <w:rFonts w:ascii="仿宋" w:eastAsia="仿宋" w:hAnsi="仿宋" w:cs="仿宋" w:hint="eastAsia"/>
                <w:kern w:val="0"/>
                <w:sz w:val="30"/>
                <w:szCs w:val="30"/>
              </w:rPr>
              <w:t>基层治理与农村发展</w:t>
            </w:r>
            <w:r>
              <w:rPr>
                <w:rFonts w:ascii="仿宋" w:eastAsia="仿宋" w:hAnsi="仿宋" w:cs="仿宋"/>
                <w:kern w:val="0"/>
                <w:sz w:val="30"/>
                <w:szCs w:val="30"/>
              </w:rPr>
              <w:fldChar w:fldCharType="begin"/>
            </w:r>
            <w:r>
              <w:rPr>
                <w:rFonts w:ascii="仿宋" w:eastAsia="仿宋" w:hAnsi="仿宋" w:cs="仿宋" w:hint="eastAsia"/>
                <w:kern w:val="0"/>
                <w:sz w:val="30"/>
                <w:szCs w:val="30"/>
              </w:rPr>
              <w:instrText>= 2 \* GB3</w:instrText>
            </w:r>
            <w:r>
              <w:rPr>
                <w:rFonts w:ascii="仿宋" w:eastAsia="仿宋" w:hAnsi="仿宋" w:cs="仿宋"/>
                <w:kern w:val="0"/>
                <w:sz w:val="30"/>
                <w:szCs w:val="30"/>
              </w:rPr>
              <w:fldChar w:fldCharType="separate"/>
            </w:r>
            <w:r>
              <w:rPr>
                <w:rFonts w:ascii="仿宋" w:eastAsia="仿宋" w:hAnsi="仿宋" w:cs="仿宋" w:hint="eastAsia"/>
                <w:kern w:val="0"/>
                <w:sz w:val="30"/>
                <w:szCs w:val="30"/>
              </w:rPr>
              <w:t>②</w:t>
            </w:r>
            <w:r>
              <w:rPr>
                <w:rFonts w:ascii="仿宋" w:eastAsia="仿宋" w:hAnsi="仿宋" w:cs="仿宋"/>
                <w:kern w:val="0"/>
                <w:sz w:val="30"/>
                <w:szCs w:val="30"/>
              </w:rPr>
              <w:fldChar w:fldCharType="end"/>
            </w:r>
            <w:r>
              <w:rPr>
                <w:rFonts w:ascii="仿宋" w:eastAsia="仿宋" w:hAnsi="仿宋" w:cs="仿宋" w:hint="eastAsia"/>
                <w:kern w:val="0"/>
                <w:sz w:val="30"/>
                <w:szCs w:val="30"/>
              </w:rPr>
              <w:t>公共人力资源管理</w:t>
            </w:r>
            <w:r>
              <w:rPr>
                <w:rFonts w:ascii="仿宋" w:eastAsia="仿宋" w:hAnsi="仿宋" w:cs="仿宋"/>
                <w:kern w:val="0"/>
                <w:sz w:val="30"/>
                <w:szCs w:val="30"/>
              </w:rPr>
              <w:fldChar w:fldCharType="begin"/>
            </w:r>
            <w:r>
              <w:rPr>
                <w:rFonts w:ascii="仿宋" w:eastAsia="仿宋" w:hAnsi="仿宋" w:cs="仿宋" w:hint="eastAsia"/>
                <w:kern w:val="0"/>
                <w:sz w:val="30"/>
                <w:szCs w:val="30"/>
              </w:rPr>
              <w:instrText>= 3 \* GB3</w:instrText>
            </w:r>
            <w:r>
              <w:rPr>
                <w:rFonts w:ascii="仿宋" w:eastAsia="仿宋" w:hAnsi="仿宋" w:cs="仿宋"/>
                <w:kern w:val="0"/>
                <w:sz w:val="30"/>
                <w:szCs w:val="30"/>
              </w:rPr>
              <w:fldChar w:fldCharType="separate"/>
            </w:r>
            <w:r>
              <w:rPr>
                <w:rFonts w:ascii="仿宋" w:eastAsia="仿宋" w:hAnsi="仿宋" w:cs="仿宋" w:hint="eastAsia"/>
                <w:kern w:val="0"/>
                <w:sz w:val="30"/>
                <w:szCs w:val="30"/>
              </w:rPr>
              <w:t>③</w:t>
            </w:r>
            <w:r>
              <w:rPr>
                <w:rFonts w:ascii="仿宋" w:eastAsia="仿宋" w:hAnsi="仿宋" w:cs="仿宋"/>
                <w:kern w:val="0"/>
                <w:sz w:val="30"/>
                <w:szCs w:val="30"/>
              </w:rPr>
              <w:fldChar w:fldCharType="end"/>
            </w:r>
            <w:r>
              <w:rPr>
                <w:rFonts w:ascii="仿宋" w:eastAsia="仿宋" w:hAnsi="仿宋" w:cs="仿宋" w:hint="eastAsia"/>
                <w:kern w:val="0"/>
                <w:sz w:val="30"/>
                <w:szCs w:val="30"/>
              </w:rPr>
              <w:t>社会保障</w:t>
            </w:r>
            <w:r>
              <w:rPr>
                <w:rFonts w:ascii="仿宋" w:eastAsia="仿宋" w:hAnsi="仿宋" w:cs="仿宋"/>
                <w:kern w:val="0"/>
                <w:sz w:val="30"/>
                <w:szCs w:val="30"/>
              </w:rPr>
              <w:fldChar w:fldCharType="begin"/>
            </w:r>
            <w:r>
              <w:rPr>
                <w:rFonts w:ascii="仿宋" w:eastAsia="仿宋" w:hAnsi="仿宋" w:cs="仿宋" w:hint="eastAsia"/>
                <w:kern w:val="0"/>
                <w:sz w:val="30"/>
                <w:szCs w:val="30"/>
              </w:rPr>
              <w:instrText>= 4 \* GB3</w:instrText>
            </w:r>
            <w:r>
              <w:rPr>
                <w:rFonts w:ascii="仿宋" w:eastAsia="仿宋" w:hAnsi="仿宋" w:cs="仿宋"/>
                <w:kern w:val="0"/>
                <w:sz w:val="30"/>
                <w:szCs w:val="30"/>
              </w:rPr>
              <w:fldChar w:fldCharType="separate"/>
            </w:r>
            <w:r>
              <w:rPr>
                <w:rFonts w:ascii="仿宋" w:eastAsia="仿宋" w:hAnsi="仿宋" w:cs="仿宋" w:hint="eastAsia"/>
                <w:kern w:val="0"/>
                <w:sz w:val="30"/>
                <w:szCs w:val="30"/>
              </w:rPr>
              <w:t>④</w:t>
            </w:r>
            <w:r>
              <w:rPr>
                <w:rFonts w:ascii="仿宋" w:eastAsia="仿宋" w:hAnsi="仿宋" w:cs="仿宋"/>
                <w:kern w:val="0"/>
                <w:sz w:val="30"/>
                <w:szCs w:val="30"/>
              </w:rPr>
              <w:fldChar w:fldCharType="end"/>
            </w:r>
            <w:r>
              <w:rPr>
                <w:rFonts w:ascii="仿宋" w:eastAsia="仿宋" w:hAnsi="仿宋" w:cs="仿宋" w:hint="eastAsia"/>
                <w:kern w:val="0"/>
                <w:sz w:val="30"/>
                <w:szCs w:val="30"/>
              </w:rPr>
              <w:t>地方政府管理</w:t>
            </w:r>
            <w:r>
              <w:rPr>
                <w:rFonts w:ascii="仿宋" w:eastAsia="仿宋" w:hAnsi="仿宋" w:cs="仿宋"/>
                <w:kern w:val="0"/>
                <w:sz w:val="30"/>
                <w:szCs w:val="30"/>
              </w:rPr>
              <w:fldChar w:fldCharType="begin"/>
            </w:r>
            <w:r>
              <w:rPr>
                <w:rFonts w:ascii="仿宋" w:eastAsia="仿宋" w:hAnsi="仿宋" w:cs="仿宋" w:hint="eastAsia"/>
                <w:kern w:val="0"/>
                <w:sz w:val="30"/>
                <w:szCs w:val="30"/>
              </w:rPr>
              <w:instrText>= 5 \* GB3</w:instrText>
            </w:r>
            <w:r>
              <w:rPr>
                <w:rFonts w:ascii="仿宋" w:eastAsia="仿宋" w:hAnsi="仿宋" w:cs="仿宋"/>
                <w:kern w:val="0"/>
                <w:sz w:val="30"/>
                <w:szCs w:val="30"/>
              </w:rPr>
              <w:fldChar w:fldCharType="separate"/>
            </w:r>
            <w:r>
              <w:rPr>
                <w:rFonts w:ascii="仿宋" w:eastAsia="仿宋" w:hAnsi="仿宋" w:cs="仿宋" w:hint="eastAsia"/>
                <w:kern w:val="0"/>
                <w:sz w:val="30"/>
                <w:szCs w:val="30"/>
              </w:rPr>
              <w:t>⑤</w:t>
            </w:r>
            <w:r>
              <w:rPr>
                <w:rFonts w:ascii="仿宋" w:eastAsia="仿宋" w:hAnsi="仿宋" w:cs="仿宋"/>
                <w:kern w:val="0"/>
                <w:sz w:val="30"/>
                <w:szCs w:val="30"/>
              </w:rPr>
              <w:fldChar w:fldCharType="end"/>
            </w:r>
            <w:r>
              <w:rPr>
                <w:rFonts w:ascii="仿宋" w:eastAsia="仿宋" w:hAnsi="仿宋" w:cs="仿宋" w:hint="eastAsia"/>
                <w:sz w:val="30"/>
                <w:szCs w:val="30"/>
              </w:rPr>
              <w:t>政府财税管理</w:t>
            </w:r>
            <w:r>
              <w:rPr>
                <w:rFonts w:ascii="仿宋" w:eastAsia="仿宋" w:hAnsi="仿宋" w:cs="仿宋"/>
                <w:sz w:val="30"/>
                <w:szCs w:val="30"/>
              </w:rPr>
              <w:fldChar w:fldCharType="begin"/>
            </w:r>
            <w:r>
              <w:rPr>
                <w:rFonts w:ascii="仿宋" w:eastAsia="仿宋" w:hAnsi="仿宋" w:cs="仿宋" w:hint="eastAsia"/>
                <w:sz w:val="30"/>
                <w:szCs w:val="30"/>
              </w:rPr>
              <w:instrText>= 6 \* GB3</w:instrText>
            </w:r>
            <w:r>
              <w:rPr>
                <w:rFonts w:ascii="仿宋" w:eastAsia="仿宋" w:hAnsi="仿宋" w:cs="仿宋"/>
                <w:sz w:val="30"/>
                <w:szCs w:val="30"/>
              </w:rPr>
              <w:fldChar w:fldCharType="separate"/>
            </w:r>
            <w:r>
              <w:rPr>
                <w:rFonts w:ascii="仿宋" w:eastAsia="仿宋" w:hAnsi="仿宋" w:cs="仿宋" w:hint="eastAsia"/>
                <w:sz w:val="30"/>
                <w:szCs w:val="30"/>
              </w:rPr>
              <w:t>⑥</w:t>
            </w:r>
            <w:r>
              <w:rPr>
                <w:rFonts w:ascii="仿宋" w:eastAsia="仿宋" w:hAnsi="仿宋" w:cs="仿宋"/>
                <w:sz w:val="30"/>
                <w:szCs w:val="30"/>
              </w:rPr>
              <w:fldChar w:fldCharType="end"/>
            </w:r>
            <w:r>
              <w:rPr>
                <w:rFonts w:ascii="仿宋" w:eastAsia="仿宋" w:hAnsi="仿宋" w:cs="仿宋" w:hint="eastAsia"/>
                <w:sz w:val="30"/>
                <w:szCs w:val="30"/>
              </w:rPr>
              <w:t>金融发展与监管</w:t>
            </w:r>
          </w:p>
        </w:tc>
        <w:tc>
          <w:tcPr>
            <w:tcW w:w="2430" w:type="dxa"/>
          </w:tcPr>
          <w:p w:rsidR="008A696C" w:rsidRDefault="00B54051">
            <w:pPr>
              <w:widowControl/>
              <w:adjustRightInd w:val="0"/>
              <w:snapToGrid w:val="0"/>
              <w:spacing w:line="280" w:lineRule="exact"/>
              <w:jc w:val="left"/>
              <w:rPr>
                <w:rFonts w:ascii="仿宋" w:eastAsia="仿宋" w:hAnsi="仿宋" w:cs="仿宋"/>
                <w:kern w:val="0"/>
                <w:sz w:val="30"/>
                <w:szCs w:val="30"/>
              </w:rPr>
            </w:pPr>
            <w:r>
              <w:rPr>
                <w:rFonts w:ascii="仿宋" w:eastAsia="仿宋" w:hAnsi="仿宋" w:cs="仿宋"/>
                <w:kern w:val="0"/>
                <w:sz w:val="30"/>
                <w:szCs w:val="30"/>
              </w:rPr>
              <w:fldChar w:fldCharType="begin"/>
            </w:r>
            <w:r>
              <w:rPr>
                <w:rFonts w:ascii="仿宋" w:eastAsia="仿宋" w:hAnsi="仿宋" w:cs="仿宋"/>
                <w:kern w:val="0"/>
                <w:sz w:val="30"/>
                <w:szCs w:val="30"/>
              </w:rPr>
              <w:instrText xml:space="preserve"> = 1 \* GB3 </w:instrText>
            </w:r>
            <w:r>
              <w:rPr>
                <w:rFonts w:ascii="仿宋" w:eastAsia="仿宋" w:hAnsi="仿宋" w:cs="仿宋"/>
                <w:kern w:val="0"/>
                <w:sz w:val="30"/>
                <w:szCs w:val="30"/>
              </w:rPr>
              <w:fldChar w:fldCharType="separate"/>
            </w:r>
            <w:r>
              <w:rPr>
                <w:rFonts w:ascii="仿宋" w:eastAsia="仿宋" w:hAnsi="仿宋" w:cs="仿宋" w:hint="eastAsia"/>
                <w:kern w:val="0"/>
                <w:sz w:val="30"/>
                <w:szCs w:val="30"/>
              </w:rPr>
              <w:t>①</w:t>
            </w:r>
            <w:r>
              <w:rPr>
                <w:rFonts w:ascii="仿宋" w:eastAsia="仿宋" w:hAnsi="仿宋" w:cs="仿宋"/>
                <w:kern w:val="0"/>
                <w:sz w:val="30"/>
                <w:szCs w:val="30"/>
              </w:rPr>
              <w:fldChar w:fldCharType="end"/>
            </w:r>
            <w:r>
              <w:rPr>
                <w:rFonts w:ascii="仿宋" w:eastAsia="仿宋" w:hAnsi="仿宋" w:cs="仿宋"/>
                <w:kern w:val="0"/>
                <w:sz w:val="30"/>
                <w:szCs w:val="30"/>
              </w:rPr>
              <w:t>英语二</w:t>
            </w:r>
          </w:p>
          <w:p w:rsidR="008A696C" w:rsidRDefault="00B54051">
            <w:pPr>
              <w:widowControl/>
              <w:adjustRightInd w:val="0"/>
              <w:snapToGrid w:val="0"/>
              <w:spacing w:line="280" w:lineRule="exact"/>
              <w:jc w:val="left"/>
              <w:rPr>
                <w:rFonts w:ascii="仿宋" w:eastAsia="仿宋" w:hAnsi="仿宋" w:cs="仿宋"/>
                <w:kern w:val="0"/>
                <w:sz w:val="30"/>
                <w:szCs w:val="30"/>
              </w:rPr>
            </w:pPr>
            <w:r>
              <w:rPr>
                <w:rFonts w:ascii="仿宋" w:eastAsia="仿宋" w:hAnsi="仿宋" w:cs="仿宋" w:hint="eastAsia"/>
                <w:kern w:val="0"/>
                <w:sz w:val="30"/>
                <w:szCs w:val="30"/>
              </w:rPr>
              <w:t>②</w:t>
            </w:r>
            <w:r>
              <w:rPr>
                <w:rFonts w:ascii="仿宋" w:eastAsia="仿宋" w:hAnsi="仿宋" w:cs="仿宋"/>
                <w:kern w:val="0"/>
                <w:sz w:val="30"/>
                <w:szCs w:val="30"/>
              </w:rPr>
              <w:t>管理类联考综合能力</w:t>
            </w:r>
          </w:p>
        </w:tc>
      </w:tr>
    </w:tbl>
    <w:p w:rsidR="008A696C" w:rsidRDefault="00B54051">
      <w:pPr>
        <w:widowControl/>
        <w:spacing w:after="100" w:afterAutospacing="1" w:line="426" w:lineRule="exact"/>
        <w:jc w:val="center"/>
        <w:rPr>
          <w:rFonts w:ascii="仿宋" w:eastAsia="仿宋" w:hAnsi="仿宋"/>
          <w:b/>
          <w:kern w:val="0"/>
          <w:sz w:val="30"/>
          <w:szCs w:val="30"/>
        </w:rPr>
      </w:pPr>
      <w:r>
        <w:rPr>
          <w:rFonts w:ascii="仿宋" w:eastAsia="仿宋" w:hAnsi="仿宋" w:hint="eastAsia"/>
          <w:b/>
          <w:kern w:val="0"/>
          <w:sz w:val="30"/>
          <w:szCs w:val="30"/>
        </w:rPr>
        <w:t>表</w:t>
      </w:r>
      <w:r>
        <w:rPr>
          <w:rFonts w:ascii="仿宋" w:eastAsia="仿宋" w:hAnsi="仿宋" w:hint="eastAsia"/>
          <w:b/>
          <w:kern w:val="0"/>
          <w:sz w:val="30"/>
          <w:szCs w:val="30"/>
        </w:rPr>
        <w:t>2.</w:t>
      </w:r>
      <w:r>
        <w:rPr>
          <w:rFonts w:ascii="仿宋" w:eastAsia="仿宋" w:hAnsi="仿宋" w:hint="eastAsia"/>
          <w:b/>
          <w:kern w:val="0"/>
          <w:sz w:val="30"/>
          <w:szCs w:val="30"/>
        </w:rPr>
        <w:t>硕士研究生考试学校自主命题科目参考书</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842"/>
        <w:gridCol w:w="5579"/>
      </w:tblGrid>
      <w:tr w:rsidR="008A696C">
        <w:tc>
          <w:tcPr>
            <w:tcW w:w="1101" w:type="dxa"/>
          </w:tcPr>
          <w:p w:rsidR="008A696C" w:rsidRDefault="00B54051">
            <w:pPr>
              <w:widowControl/>
              <w:adjustRightInd w:val="0"/>
              <w:snapToGrid w:val="0"/>
              <w:jc w:val="center"/>
              <w:rPr>
                <w:rFonts w:ascii="仿宋" w:eastAsia="仿宋" w:hAnsi="仿宋"/>
                <w:b/>
                <w:kern w:val="0"/>
                <w:sz w:val="30"/>
                <w:szCs w:val="30"/>
              </w:rPr>
            </w:pPr>
            <w:r>
              <w:rPr>
                <w:rFonts w:ascii="仿宋" w:eastAsia="仿宋" w:hAnsi="仿宋" w:hint="eastAsia"/>
                <w:b/>
                <w:kern w:val="0"/>
                <w:sz w:val="30"/>
                <w:szCs w:val="30"/>
              </w:rPr>
              <w:t>科目代码</w:t>
            </w:r>
          </w:p>
        </w:tc>
        <w:tc>
          <w:tcPr>
            <w:tcW w:w="1842" w:type="dxa"/>
          </w:tcPr>
          <w:p w:rsidR="008A696C" w:rsidRDefault="00B54051">
            <w:pPr>
              <w:widowControl/>
              <w:adjustRightInd w:val="0"/>
              <w:snapToGrid w:val="0"/>
              <w:jc w:val="center"/>
              <w:rPr>
                <w:rFonts w:ascii="仿宋" w:eastAsia="仿宋" w:hAnsi="仿宋"/>
                <w:b/>
                <w:kern w:val="0"/>
                <w:sz w:val="30"/>
                <w:szCs w:val="30"/>
              </w:rPr>
            </w:pPr>
            <w:r>
              <w:rPr>
                <w:rFonts w:ascii="仿宋" w:eastAsia="仿宋" w:hAnsi="仿宋" w:hint="eastAsia"/>
                <w:b/>
                <w:kern w:val="0"/>
                <w:sz w:val="30"/>
                <w:szCs w:val="30"/>
              </w:rPr>
              <w:t>科目名称</w:t>
            </w:r>
          </w:p>
        </w:tc>
        <w:tc>
          <w:tcPr>
            <w:tcW w:w="5579" w:type="dxa"/>
          </w:tcPr>
          <w:p w:rsidR="008A696C" w:rsidRDefault="00B54051">
            <w:pPr>
              <w:widowControl/>
              <w:adjustRightInd w:val="0"/>
              <w:snapToGrid w:val="0"/>
              <w:jc w:val="center"/>
              <w:rPr>
                <w:rFonts w:ascii="仿宋" w:eastAsia="仿宋" w:hAnsi="仿宋"/>
                <w:b/>
                <w:kern w:val="0"/>
                <w:sz w:val="30"/>
                <w:szCs w:val="30"/>
              </w:rPr>
            </w:pPr>
            <w:r>
              <w:rPr>
                <w:rFonts w:ascii="仿宋" w:eastAsia="仿宋" w:hAnsi="仿宋" w:hint="eastAsia"/>
                <w:b/>
                <w:kern w:val="0"/>
                <w:sz w:val="30"/>
                <w:szCs w:val="30"/>
              </w:rPr>
              <w:t>参考书目</w:t>
            </w:r>
          </w:p>
        </w:tc>
      </w:tr>
      <w:tr w:rsidR="008A696C">
        <w:tc>
          <w:tcPr>
            <w:tcW w:w="1101" w:type="dxa"/>
          </w:tcPr>
          <w:p w:rsidR="008A696C" w:rsidRDefault="00B54051">
            <w:pPr>
              <w:widowControl/>
              <w:adjustRightInd w:val="0"/>
              <w:snapToGrid w:val="0"/>
              <w:jc w:val="left"/>
              <w:rPr>
                <w:rFonts w:ascii="仿宋" w:eastAsia="仿宋" w:hAnsi="仿宋"/>
                <w:kern w:val="0"/>
                <w:sz w:val="30"/>
                <w:szCs w:val="30"/>
              </w:rPr>
            </w:pPr>
            <w:r>
              <w:rPr>
                <w:rFonts w:ascii="仿宋" w:eastAsia="仿宋" w:hAnsi="仿宋" w:hint="eastAsia"/>
                <w:kern w:val="0"/>
                <w:sz w:val="30"/>
                <w:szCs w:val="30"/>
              </w:rPr>
              <w:t>851</w:t>
            </w:r>
          </w:p>
        </w:tc>
        <w:tc>
          <w:tcPr>
            <w:tcW w:w="1842" w:type="dxa"/>
          </w:tcPr>
          <w:p w:rsidR="008A696C" w:rsidRDefault="00B54051">
            <w:pPr>
              <w:widowControl/>
              <w:adjustRightInd w:val="0"/>
              <w:snapToGrid w:val="0"/>
              <w:jc w:val="left"/>
              <w:rPr>
                <w:rFonts w:ascii="仿宋" w:eastAsia="仿宋" w:hAnsi="仿宋"/>
                <w:kern w:val="0"/>
                <w:sz w:val="30"/>
                <w:szCs w:val="30"/>
              </w:rPr>
            </w:pPr>
            <w:r>
              <w:rPr>
                <w:rFonts w:ascii="仿宋" w:eastAsia="仿宋" w:hAnsi="仿宋" w:hint="eastAsia"/>
                <w:kern w:val="0"/>
                <w:sz w:val="30"/>
                <w:szCs w:val="30"/>
              </w:rPr>
              <w:t>西方经济学</w:t>
            </w:r>
          </w:p>
        </w:tc>
        <w:tc>
          <w:tcPr>
            <w:tcW w:w="5579" w:type="dxa"/>
          </w:tcPr>
          <w:p w:rsidR="008A696C" w:rsidRDefault="00B54051">
            <w:pPr>
              <w:adjustRightInd w:val="0"/>
              <w:snapToGrid w:val="0"/>
              <w:rPr>
                <w:rFonts w:ascii="Verdana" w:hAnsi="Verdana" w:cs="宋体"/>
                <w:b/>
                <w:bCs/>
                <w:kern w:val="36"/>
                <w:sz w:val="30"/>
                <w:szCs w:val="30"/>
              </w:rPr>
            </w:pPr>
            <w:r>
              <w:rPr>
                <w:rFonts w:ascii="仿宋" w:eastAsia="仿宋" w:hAnsi="仿宋"/>
                <w:kern w:val="0"/>
                <w:sz w:val="30"/>
                <w:szCs w:val="30"/>
              </w:rPr>
              <w:fldChar w:fldCharType="begin"/>
            </w:r>
            <w:r>
              <w:rPr>
                <w:rFonts w:ascii="仿宋" w:eastAsia="仿宋" w:hAnsi="仿宋" w:hint="eastAsia"/>
                <w:kern w:val="0"/>
                <w:sz w:val="30"/>
                <w:szCs w:val="30"/>
              </w:rPr>
              <w:instrText>= 1 \* GB3</w:instrText>
            </w:r>
            <w:r>
              <w:rPr>
                <w:rFonts w:ascii="仿宋" w:eastAsia="仿宋" w:hAnsi="仿宋"/>
                <w:kern w:val="0"/>
                <w:sz w:val="30"/>
                <w:szCs w:val="30"/>
              </w:rPr>
              <w:fldChar w:fldCharType="separate"/>
            </w:r>
            <w:r>
              <w:rPr>
                <w:rFonts w:ascii="仿宋" w:eastAsia="仿宋" w:hAnsi="仿宋" w:hint="eastAsia"/>
                <w:kern w:val="0"/>
                <w:sz w:val="30"/>
                <w:szCs w:val="30"/>
              </w:rPr>
              <w:t>①</w:t>
            </w:r>
            <w:r>
              <w:rPr>
                <w:rFonts w:ascii="仿宋" w:eastAsia="仿宋" w:hAnsi="仿宋"/>
                <w:kern w:val="0"/>
                <w:sz w:val="30"/>
                <w:szCs w:val="30"/>
              </w:rPr>
              <w:fldChar w:fldCharType="end"/>
            </w:r>
            <w:r>
              <w:rPr>
                <w:rFonts w:ascii="仿宋" w:eastAsia="仿宋" w:hAnsi="仿宋" w:hint="eastAsia"/>
                <w:kern w:val="0"/>
                <w:sz w:val="30"/>
                <w:szCs w:val="30"/>
              </w:rPr>
              <w:t>《当代西方经济学》，罗节礼主编，四川大学出版社；</w:t>
            </w:r>
            <w:r>
              <w:rPr>
                <w:rFonts w:ascii="仿宋" w:eastAsia="仿宋" w:hAnsi="仿宋"/>
                <w:kern w:val="0"/>
                <w:sz w:val="30"/>
                <w:szCs w:val="30"/>
              </w:rPr>
              <w:fldChar w:fldCharType="begin"/>
            </w:r>
            <w:r>
              <w:rPr>
                <w:rFonts w:ascii="仿宋" w:eastAsia="仿宋" w:hAnsi="仿宋" w:hint="eastAsia"/>
                <w:kern w:val="0"/>
                <w:sz w:val="30"/>
                <w:szCs w:val="30"/>
              </w:rPr>
              <w:instrText>= 2 \* GB3</w:instrText>
            </w:r>
            <w:r>
              <w:rPr>
                <w:rFonts w:ascii="仿宋" w:eastAsia="仿宋" w:hAnsi="仿宋"/>
                <w:kern w:val="0"/>
                <w:sz w:val="30"/>
                <w:szCs w:val="30"/>
              </w:rPr>
              <w:fldChar w:fldCharType="separate"/>
            </w:r>
            <w:r>
              <w:rPr>
                <w:rFonts w:ascii="仿宋" w:eastAsia="仿宋" w:hAnsi="仿宋" w:hint="eastAsia"/>
                <w:kern w:val="0"/>
                <w:sz w:val="30"/>
                <w:szCs w:val="30"/>
              </w:rPr>
              <w:t>②</w:t>
            </w:r>
            <w:r>
              <w:rPr>
                <w:rFonts w:ascii="仿宋" w:eastAsia="仿宋" w:hAnsi="仿宋"/>
                <w:kern w:val="0"/>
                <w:sz w:val="30"/>
                <w:szCs w:val="30"/>
              </w:rPr>
              <w:fldChar w:fldCharType="end"/>
            </w:r>
            <w:r>
              <w:rPr>
                <w:rFonts w:ascii="仿宋" w:eastAsia="仿宋" w:hAnsi="仿宋"/>
                <w:kern w:val="0"/>
                <w:sz w:val="30"/>
                <w:szCs w:val="30"/>
              </w:rPr>
              <w:t>西方经济学（微观部分</w:t>
            </w:r>
            <w:r>
              <w:rPr>
                <w:rFonts w:ascii="仿宋" w:eastAsia="仿宋" w:hAnsi="仿宋"/>
                <w:kern w:val="0"/>
                <w:sz w:val="30"/>
                <w:szCs w:val="30"/>
              </w:rPr>
              <w:t>·</w:t>
            </w:r>
            <w:r>
              <w:rPr>
                <w:rFonts w:ascii="仿宋" w:eastAsia="仿宋" w:hAnsi="仿宋"/>
                <w:kern w:val="0"/>
                <w:sz w:val="30"/>
                <w:szCs w:val="30"/>
              </w:rPr>
              <w:t>第六版）</w:t>
            </w:r>
            <w:r>
              <w:rPr>
                <w:rFonts w:ascii="仿宋" w:eastAsia="仿宋" w:hAnsi="仿宋" w:hint="eastAsia"/>
                <w:kern w:val="0"/>
                <w:sz w:val="30"/>
                <w:szCs w:val="30"/>
              </w:rPr>
              <w:t>，高鸿业主编，中国人民大学出版社；</w:t>
            </w:r>
            <w:r>
              <w:rPr>
                <w:rFonts w:ascii="仿宋" w:eastAsia="仿宋" w:hAnsi="仿宋"/>
                <w:kern w:val="0"/>
                <w:sz w:val="30"/>
                <w:szCs w:val="30"/>
              </w:rPr>
              <w:fldChar w:fldCharType="begin"/>
            </w:r>
            <w:r>
              <w:rPr>
                <w:rFonts w:ascii="仿宋" w:eastAsia="仿宋" w:hAnsi="仿宋" w:hint="eastAsia"/>
                <w:kern w:val="0"/>
                <w:sz w:val="30"/>
                <w:szCs w:val="30"/>
              </w:rPr>
              <w:instrText>= 3 \* GB3</w:instrText>
            </w:r>
            <w:r>
              <w:rPr>
                <w:rFonts w:ascii="仿宋" w:eastAsia="仿宋" w:hAnsi="仿宋"/>
                <w:kern w:val="0"/>
                <w:sz w:val="30"/>
                <w:szCs w:val="30"/>
              </w:rPr>
              <w:fldChar w:fldCharType="separate"/>
            </w:r>
            <w:r>
              <w:rPr>
                <w:rFonts w:ascii="仿宋" w:eastAsia="仿宋" w:hAnsi="仿宋" w:hint="eastAsia"/>
                <w:kern w:val="0"/>
                <w:sz w:val="30"/>
                <w:szCs w:val="30"/>
              </w:rPr>
              <w:t>③</w:t>
            </w:r>
            <w:r>
              <w:rPr>
                <w:rFonts w:ascii="仿宋" w:eastAsia="仿宋" w:hAnsi="仿宋"/>
                <w:kern w:val="0"/>
                <w:sz w:val="30"/>
                <w:szCs w:val="30"/>
              </w:rPr>
              <w:fldChar w:fldCharType="end"/>
            </w:r>
            <w:r>
              <w:rPr>
                <w:rFonts w:ascii="仿宋" w:eastAsia="仿宋" w:hAnsi="仿宋"/>
                <w:kern w:val="0"/>
                <w:sz w:val="30"/>
                <w:szCs w:val="30"/>
              </w:rPr>
              <w:t>西方经济学（宏观部分</w:t>
            </w:r>
            <w:r>
              <w:rPr>
                <w:rFonts w:ascii="仿宋" w:eastAsia="仿宋" w:hAnsi="仿宋"/>
                <w:kern w:val="0"/>
                <w:sz w:val="30"/>
                <w:szCs w:val="30"/>
              </w:rPr>
              <w:t>·</w:t>
            </w:r>
            <w:r>
              <w:rPr>
                <w:rFonts w:ascii="仿宋" w:eastAsia="仿宋" w:hAnsi="仿宋"/>
                <w:kern w:val="0"/>
                <w:sz w:val="30"/>
                <w:szCs w:val="30"/>
              </w:rPr>
              <w:t>第六版）</w:t>
            </w:r>
            <w:r>
              <w:rPr>
                <w:rFonts w:ascii="仿宋" w:eastAsia="仿宋" w:hAnsi="仿宋" w:hint="eastAsia"/>
                <w:kern w:val="0"/>
                <w:sz w:val="30"/>
                <w:szCs w:val="30"/>
              </w:rPr>
              <w:t>，高鸿业主编，中国人民大学出版社。</w:t>
            </w:r>
          </w:p>
        </w:tc>
      </w:tr>
      <w:tr w:rsidR="008A696C">
        <w:tc>
          <w:tcPr>
            <w:tcW w:w="1101" w:type="dxa"/>
          </w:tcPr>
          <w:p w:rsidR="008A696C" w:rsidRDefault="00B54051">
            <w:pPr>
              <w:widowControl/>
              <w:adjustRightInd w:val="0"/>
              <w:snapToGrid w:val="0"/>
              <w:jc w:val="left"/>
              <w:rPr>
                <w:rFonts w:ascii="仿宋" w:eastAsia="仿宋" w:hAnsi="仿宋"/>
                <w:kern w:val="0"/>
                <w:sz w:val="30"/>
                <w:szCs w:val="30"/>
              </w:rPr>
            </w:pPr>
            <w:r>
              <w:rPr>
                <w:rFonts w:ascii="仿宋" w:eastAsia="仿宋" w:hAnsi="仿宋" w:hint="eastAsia"/>
                <w:kern w:val="0"/>
                <w:sz w:val="30"/>
                <w:szCs w:val="30"/>
              </w:rPr>
              <w:t>342</w:t>
            </w:r>
          </w:p>
        </w:tc>
        <w:tc>
          <w:tcPr>
            <w:tcW w:w="1842" w:type="dxa"/>
          </w:tcPr>
          <w:p w:rsidR="008A696C" w:rsidRDefault="00B54051">
            <w:pPr>
              <w:widowControl/>
              <w:adjustRightInd w:val="0"/>
              <w:snapToGrid w:val="0"/>
              <w:jc w:val="left"/>
              <w:rPr>
                <w:rFonts w:ascii="仿宋" w:eastAsia="仿宋" w:hAnsi="仿宋"/>
                <w:kern w:val="0"/>
                <w:sz w:val="30"/>
                <w:szCs w:val="30"/>
              </w:rPr>
            </w:pPr>
            <w:r>
              <w:rPr>
                <w:rFonts w:ascii="仿宋" w:eastAsia="仿宋" w:hAnsi="仿宋" w:hint="eastAsia"/>
                <w:kern w:val="0"/>
                <w:sz w:val="30"/>
                <w:szCs w:val="30"/>
              </w:rPr>
              <w:t>农业综合知识四</w:t>
            </w:r>
          </w:p>
        </w:tc>
        <w:tc>
          <w:tcPr>
            <w:tcW w:w="5579" w:type="dxa"/>
          </w:tcPr>
          <w:p w:rsidR="008A696C" w:rsidRDefault="00B54051">
            <w:pPr>
              <w:adjustRightInd w:val="0"/>
              <w:snapToGrid w:val="0"/>
              <w:rPr>
                <w:rFonts w:ascii="仿宋" w:eastAsia="仿宋" w:hAnsi="仿宋"/>
                <w:kern w:val="0"/>
                <w:sz w:val="30"/>
                <w:szCs w:val="30"/>
              </w:rPr>
            </w:pPr>
            <w:r>
              <w:rPr>
                <w:rFonts w:ascii="仿宋" w:eastAsia="仿宋" w:hAnsi="仿宋"/>
                <w:kern w:val="0"/>
                <w:sz w:val="30"/>
                <w:szCs w:val="30"/>
              </w:rPr>
              <w:fldChar w:fldCharType="begin"/>
            </w:r>
            <w:r>
              <w:rPr>
                <w:rFonts w:ascii="仿宋" w:eastAsia="仿宋" w:hAnsi="仿宋" w:hint="eastAsia"/>
                <w:kern w:val="0"/>
                <w:sz w:val="30"/>
                <w:szCs w:val="30"/>
              </w:rPr>
              <w:instrText>= 1 \* GB3</w:instrText>
            </w:r>
            <w:r>
              <w:rPr>
                <w:rFonts w:ascii="仿宋" w:eastAsia="仿宋" w:hAnsi="仿宋"/>
                <w:kern w:val="0"/>
                <w:sz w:val="30"/>
                <w:szCs w:val="30"/>
              </w:rPr>
              <w:fldChar w:fldCharType="separate"/>
            </w:r>
            <w:r>
              <w:rPr>
                <w:rFonts w:ascii="仿宋" w:eastAsia="仿宋" w:hAnsi="仿宋" w:hint="eastAsia"/>
                <w:kern w:val="0"/>
                <w:sz w:val="30"/>
                <w:szCs w:val="30"/>
              </w:rPr>
              <w:t>①</w:t>
            </w:r>
            <w:r>
              <w:rPr>
                <w:rFonts w:ascii="仿宋" w:eastAsia="仿宋" w:hAnsi="仿宋"/>
                <w:kern w:val="0"/>
                <w:sz w:val="30"/>
                <w:szCs w:val="30"/>
              </w:rPr>
              <w:fldChar w:fldCharType="end"/>
            </w:r>
            <w:r>
              <w:rPr>
                <w:rFonts w:ascii="仿宋" w:eastAsia="仿宋" w:hAnsi="仿宋" w:hint="eastAsia"/>
                <w:kern w:val="0"/>
                <w:sz w:val="30"/>
                <w:szCs w:val="30"/>
              </w:rPr>
              <w:t>《发展经济学》，张培刚、张建华主编</w:t>
            </w:r>
            <w:r>
              <w:rPr>
                <w:rFonts w:ascii="仿宋" w:eastAsia="仿宋" w:hAnsi="仿宋" w:hint="eastAsia"/>
                <w:kern w:val="0"/>
                <w:sz w:val="30"/>
                <w:szCs w:val="30"/>
              </w:rPr>
              <w:t xml:space="preserve"> </w:t>
            </w:r>
            <w:r>
              <w:rPr>
                <w:rFonts w:ascii="仿宋" w:eastAsia="仿宋" w:hAnsi="仿宋" w:hint="eastAsia"/>
                <w:kern w:val="0"/>
                <w:sz w:val="30"/>
                <w:szCs w:val="30"/>
              </w:rPr>
              <w:t xml:space="preserve"> </w:t>
            </w:r>
            <w:r>
              <w:rPr>
                <w:rFonts w:ascii="仿宋" w:eastAsia="仿宋" w:hAnsi="仿宋" w:hint="eastAsia"/>
                <w:kern w:val="0"/>
                <w:sz w:val="30"/>
                <w:szCs w:val="30"/>
              </w:rPr>
              <w:t>北京大学出版社；</w:t>
            </w:r>
            <w:r>
              <w:rPr>
                <w:rFonts w:ascii="仿宋" w:eastAsia="仿宋" w:hAnsi="仿宋"/>
                <w:kern w:val="0"/>
                <w:sz w:val="30"/>
                <w:szCs w:val="30"/>
              </w:rPr>
              <w:fldChar w:fldCharType="begin"/>
            </w:r>
            <w:r>
              <w:rPr>
                <w:rFonts w:ascii="仿宋" w:eastAsia="仿宋" w:hAnsi="仿宋" w:hint="eastAsia"/>
                <w:kern w:val="0"/>
                <w:sz w:val="30"/>
                <w:szCs w:val="30"/>
              </w:rPr>
              <w:instrText>= 2 \* GB3</w:instrText>
            </w:r>
            <w:r>
              <w:rPr>
                <w:rFonts w:ascii="仿宋" w:eastAsia="仿宋" w:hAnsi="仿宋"/>
                <w:kern w:val="0"/>
                <w:sz w:val="30"/>
                <w:szCs w:val="30"/>
              </w:rPr>
              <w:fldChar w:fldCharType="separate"/>
            </w:r>
            <w:r>
              <w:rPr>
                <w:rFonts w:ascii="仿宋" w:eastAsia="仿宋" w:hAnsi="仿宋" w:hint="eastAsia"/>
                <w:kern w:val="0"/>
                <w:sz w:val="30"/>
                <w:szCs w:val="30"/>
              </w:rPr>
              <w:t>②</w:t>
            </w:r>
            <w:r>
              <w:rPr>
                <w:rFonts w:ascii="仿宋" w:eastAsia="仿宋" w:hAnsi="仿宋"/>
                <w:kern w:val="0"/>
                <w:sz w:val="30"/>
                <w:szCs w:val="30"/>
              </w:rPr>
              <w:fldChar w:fldCharType="end"/>
            </w:r>
            <w:r>
              <w:rPr>
                <w:rFonts w:ascii="仿宋" w:eastAsia="仿宋" w:hAnsi="仿宋" w:hint="eastAsia"/>
                <w:kern w:val="0"/>
                <w:sz w:val="30"/>
                <w:szCs w:val="30"/>
              </w:rPr>
              <w:t>农村社会学（第二版），刘豪兴，中国人民大学出版社；</w:t>
            </w:r>
            <w:r>
              <w:rPr>
                <w:rFonts w:ascii="仿宋" w:eastAsia="仿宋" w:hAnsi="仿宋"/>
                <w:kern w:val="0"/>
                <w:sz w:val="30"/>
                <w:szCs w:val="30"/>
              </w:rPr>
              <w:fldChar w:fldCharType="begin"/>
            </w:r>
            <w:r>
              <w:rPr>
                <w:rFonts w:ascii="仿宋" w:eastAsia="仿宋" w:hAnsi="仿宋" w:hint="eastAsia"/>
                <w:kern w:val="0"/>
                <w:sz w:val="30"/>
                <w:szCs w:val="30"/>
              </w:rPr>
              <w:instrText>= 3 \* GB3</w:instrText>
            </w:r>
            <w:r>
              <w:rPr>
                <w:rFonts w:ascii="仿宋" w:eastAsia="仿宋" w:hAnsi="仿宋"/>
                <w:kern w:val="0"/>
                <w:sz w:val="30"/>
                <w:szCs w:val="30"/>
              </w:rPr>
              <w:fldChar w:fldCharType="separate"/>
            </w:r>
            <w:r>
              <w:rPr>
                <w:rFonts w:ascii="仿宋" w:eastAsia="仿宋" w:hAnsi="仿宋" w:hint="eastAsia"/>
                <w:kern w:val="0"/>
                <w:sz w:val="30"/>
                <w:szCs w:val="30"/>
              </w:rPr>
              <w:t>③</w:t>
            </w:r>
            <w:r>
              <w:rPr>
                <w:rFonts w:ascii="仿宋" w:eastAsia="仿宋" w:hAnsi="仿宋"/>
                <w:kern w:val="0"/>
                <w:sz w:val="30"/>
                <w:szCs w:val="30"/>
              </w:rPr>
              <w:fldChar w:fldCharType="end"/>
            </w:r>
            <w:r>
              <w:rPr>
                <w:rFonts w:ascii="仿宋" w:eastAsia="仿宋" w:hAnsi="仿宋" w:hint="eastAsia"/>
                <w:kern w:val="0"/>
                <w:sz w:val="30"/>
                <w:szCs w:val="30"/>
              </w:rPr>
              <w:t>《农业经济学》，孔祥智等编著，中国人民大学出版社。</w:t>
            </w:r>
          </w:p>
        </w:tc>
      </w:tr>
      <w:tr w:rsidR="008A696C">
        <w:tc>
          <w:tcPr>
            <w:tcW w:w="1101" w:type="dxa"/>
          </w:tcPr>
          <w:p w:rsidR="008A696C" w:rsidRDefault="00B54051">
            <w:pPr>
              <w:widowControl/>
              <w:adjustRightInd w:val="0"/>
              <w:snapToGrid w:val="0"/>
              <w:jc w:val="left"/>
              <w:rPr>
                <w:rFonts w:ascii="仿宋" w:eastAsia="仿宋" w:hAnsi="仿宋"/>
                <w:kern w:val="0"/>
                <w:sz w:val="30"/>
                <w:szCs w:val="30"/>
              </w:rPr>
            </w:pPr>
            <w:r>
              <w:rPr>
                <w:rFonts w:ascii="仿宋" w:eastAsia="仿宋" w:hAnsi="仿宋" w:hint="eastAsia"/>
                <w:kern w:val="0"/>
                <w:sz w:val="30"/>
                <w:szCs w:val="30"/>
              </w:rPr>
              <w:t>955</w:t>
            </w:r>
          </w:p>
        </w:tc>
        <w:tc>
          <w:tcPr>
            <w:tcW w:w="1842" w:type="dxa"/>
          </w:tcPr>
          <w:p w:rsidR="008A696C" w:rsidRDefault="00B54051">
            <w:pPr>
              <w:widowControl/>
              <w:adjustRightInd w:val="0"/>
              <w:snapToGrid w:val="0"/>
              <w:jc w:val="left"/>
              <w:rPr>
                <w:rFonts w:ascii="仿宋" w:eastAsia="仿宋" w:hAnsi="仿宋"/>
                <w:kern w:val="0"/>
                <w:sz w:val="30"/>
                <w:szCs w:val="30"/>
              </w:rPr>
            </w:pPr>
            <w:r>
              <w:rPr>
                <w:rFonts w:ascii="仿宋" w:eastAsia="仿宋" w:hAnsi="仿宋" w:hint="eastAsia"/>
                <w:kern w:val="0"/>
                <w:sz w:val="30"/>
                <w:szCs w:val="30"/>
              </w:rPr>
              <w:t>经济管理概论</w:t>
            </w:r>
          </w:p>
        </w:tc>
        <w:tc>
          <w:tcPr>
            <w:tcW w:w="5579" w:type="dxa"/>
          </w:tcPr>
          <w:p w:rsidR="008A696C" w:rsidRDefault="00B54051">
            <w:pPr>
              <w:adjustRightInd w:val="0"/>
              <w:snapToGrid w:val="0"/>
              <w:rPr>
                <w:rFonts w:ascii="仿宋" w:eastAsia="仿宋" w:hAnsi="仿宋"/>
                <w:kern w:val="0"/>
                <w:sz w:val="30"/>
                <w:szCs w:val="30"/>
              </w:rPr>
            </w:pPr>
            <w:r>
              <w:rPr>
                <w:rFonts w:ascii="仿宋" w:eastAsia="仿宋" w:hAnsi="仿宋" w:hint="eastAsia"/>
                <w:kern w:val="0"/>
                <w:sz w:val="30"/>
                <w:szCs w:val="30"/>
              </w:rPr>
              <w:t>区域经济学（第二版），孙久文、叶裕民主编，中国人民大学出版社</w:t>
            </w:r>
          </w:p>
        </w:tc>
      </w:tr>
    </w:tbl>
    <w:p w:rsidR="008A696C" w:rsidRDefault="00B54051">
      <w:pPr>
        <w:widowControl/>
        <w:spacing w:line="360" w:lineRule="auto"/>
        <w:jc w:val="left"/>
        <w:rPr>
          <w:rFonts w:ascii="宋体" w:hAnsi="宋体" w:cs="宋体"/>
          <w:kern w:val="0"/>
          <w:sz w:val="30"/>
          <w:szCs w:val="30"/>
        </w:rPr>
      </w:pPr>
      <w:r>
        <w:rPr>
          <w:rFonts w:ascii="宋体" w:hAnsi="宋体" w:cs="宋体" w:hint="eastAsia"/>
          <w:kern w:val="0"/>
          <w:sz w:val="30"/>
          <w:szCs w:val="30"/>
        </w:rPr>
        <w:t>说明：招生信息以报考当年为准，可查经济学院或研究生院网站。</w:t>
      </w:r>
    </w:p>
    <w:p w:rsidR="008A696C" w:rsidRDefault="00B54051">
      <w:pPr>
        <w:pStyle w:val="2"/>
        <w:spacing w:before="0" w:after="0" w:line="360" w:lineRule="auto"/>
        <w:rPr>
          <w:rFonts w:ascii="宋体" w:hAnsi="宋体"/>
          <w:b w:val="0"/>
          <w:sz w:val="32"/>
          <w:szCs w:val="32"/>
        </w:rPr>
      </w:pPr>
      <w:bookmarkStart w:id="54" w:name="_Toc492373777"/>
      <w:r>
        <w:rPr>
          <w:rFonts w:ascii="宋体" w:eastAsia="宋体" w:hAnsi="宋体"/>
          <w:sz w:val="32"/>
          <w:szCs w:val="32"/>
        </w:rPr>
        <w:t xml:space="preserve">7.4 </w:t>
      </w:r>
      <w:r>
        <w:rPr>
          <w:rFonts w:ascii="宋体" w:eastAsia="宋体" w:hAnsi="宋体" w:hint="eastAsia"/>
          <w:sz w:val="32"/>
          <w:szCs w:val="32"/>
        </w:rPr>
        <w:t>结束祝语</w:t>
      </w:r>
      <w:bookmarkEnd w:id="54"/>
    </w:p>
    <w:p w:rsidR="008A696C" w:rsidRDefault="00B54051">
      <w:pPr>
        <w:widowControl/>
        <w:spacing w:line="360" w:lineRule="auto"/>
        <w:ind w:firstLine="480"/>
        <w:jc w:val="left"/>
        <w:rPr>
          <w:rFonts w:ascii="宋体" w:cs="宋体"/>
          <w:color w:val="000000"/>
          <w:kern w:val="0"/>
          <w:sz w:val="22"/>
          <w:szCs w:val="22"/>
        </w:rPr>
      </w:pPr>
      <w:r>
        <w:rPr>
          <w:rFonts w:ascii="宋体" w:hAnsi="宋体" w:cs="宋体" w:hint="eastAsia"/>
          <w:kern w:val="0"/>
          <w:sz w:val="30"/>
          <w:szCs w:val="30"/>
        </w:rPr>
        <w:t>选择国内考研是条漫长而辛苦的旅程，每位同学都应思考“我为什么要考研”这个问题，而不是盲目从众。以上攻略参考了网</w:t>
      </w:r>
      <w:r>
        <w:rPr>
          <w:rFonts w:ascii="宋体" w:hAnsi="宋体" w:cs="宋体" w:hint="eastAsia"/>
          <w:kern w:val="0"/>
          <w:sz w:val="30"/>
          <w:szCs w:val="30"/>
        </w:rPr>
        <w:lastRenderedPageBreak/>
        <w:t>络、论坛众多资料后总结出来的，仅提供参考，应“因地制宜”、“因材施教”，结合自身实际情况制定完善的复习计划。</w:t>
      </w:r>
    </w:p>
    <w:p w:rsidR="008A696C" w:rsidRDefault="00B54051">
      <w:pPr>
        <w:pStyle w:val="1"/>
        <w:spacing w:before="0" w:after="0" w:line="360" w:lineRule="auto"/>
        <w:rPr>
          <w:rFonts w:ascii="宋体"/>
          <w:sz w:val="36"/>
          <w:szCs w:val="36"/>
        </w:rPr>
      </w:pPr>
      <w:bookmarkStart w:id="55" w:name="_Toc492373778"/>
      <w:r>
        <w:rPr>
          <w:rFonts w:ascii="宋体" w:hAnsi="宋体" w:hint="eastAsia"/>
          <w:sz w:val="36"/>
          <w:szCs w:val="36"/>
        </w:rPr>
        <w:t xml:space="preserve">8 </w:t>
      </w:r>
      <w:r>
        <w:rPr>
          <w:rFonts w:ascii="宋体" w:hAnsi="宋体" w:hint="eastAsia"/>
          <w:sz w:val="36"/>
          <w:szCs w:val="36"/>
        </w:rPr>
        <w:t>留学</w:t>
      </w:r>
      <w:bookmarkEnd w:id="55"/>
    </w:p>
    <w:p w:rsidR="008A696C" w:rsidRDefault="00B54051">
      <w:pPr>
        <w:pStyle w:val="2"/>
        <w:spacing w:before="0" w:after="0" w:line="360" w:lineRule="auto"/>
        <w:rPr>
          <w:rFonts w:ascii="宋体" w:eastAsia="宋体" w:hAnsi="宋体"/>
          <w:sz w:val="24"/>
          <w:szCs w:val="24"/>
        </w:rPr>
      </w:pPr>
      <w:bookmarkStart w:id="56" w:name="_Toc492373779"/>
      <w:r>
        <w:rPr>
          <w:rFonts w:ascii="宋体" w:eastAsia="宋体" w:hAnsi="宋体"/>
          <w:sz w:val="32"/>
          <w:szCs w:val="32"/>
        </w:rPr>
        <w:t xml:space="preserve">8.1 </w:t>
      </w:r>
      <w:r>
        <w:rPr>
          <w:rFonts w:ascii="宋体" w:eastAsia="宋体" w:hAnsi="宋体" w:hint="eastAsia"/>
          <w:sz w:val="32"/>
          <w:szCs w:val="32"/>
        </w:rPr>
        <w:t>留学国家与专业选择</w:t>
      </w:r>
      <w:bookmarkEnd w:id="56"/>
    </w:p>
    <w:p w:rsidR="008A696C" w:rsidRDefault="00B54051">
      <w:pPr>
        <w:rPr>
          <w:sz w:val="30"/>
          <w:szCs w:val="30"/>
        </w:rPr>
      </w:pPr>
      <w:r>
        <w:rPr>
          <w:rFonts w:hint="eastAsia"/>
          <w:b/>
          <w:sz w:val="30"/>
          <w:szCs w:val="30"/>
        </w:rPr>
        <w:t>美国留学</w:t>
      </w:r>
    </w:p>
    <w:p w:rsidR="008A696C" w:rsidRDefault="00B54051">
      <w:pPr>
        <w:spacing w:line="360" w:lineRule="auto"/>
        <w:ind w:firstLine="420"/>
        <w:rPr>
          <w:rFonts w:ascii="宋体"/>
          <w:sz w:val="30"/>
          <w:szCs w:val="30"/>
        </w:rPr>
      </w:pPr>
      <w:r>
        <w:rPr>
          <w:rFonts w:ascii="宋体" w:hAnsi="宋体" w:hint="eastAsia"/>
          <w:sz w:val="30"/>
          <w:szCs w:val="30"/>
        </w:rPr>
        <w:t>投资学研究如何把个人、机构的有限资源分配到各类资产上，以获得合理的现金流量和风险</w:t>
      </w:r>
      <w:r>
        <w:rPr>
          <w:rFonts w:ascii="宋体"/>
          <w:sz w:val="30"/>
          <w:szCs w:val="30"/>
        </w:rPr>
        <w:t>——</w:t>
      </w:r>
      <w:r>
        <w:rPr>
          <w:rFonts w:ascii="宋体" w:hAnsi="宋体" w:hint="eastAsia"/>
          <w:sz w:val="30"/>
          <w:szCs w:val="30"/>
        </w:rPr>
        <w:t>收益特征。投资学专业毕业的学生从事着不同的职业，有商务分析，运营专家，金融分析师，会计培训师，经济学家，证券等等，就业范围广泛。</w:t>
      </w:r>
    </w:p>
    <w:p w:rsidR="008A696C" w:rsidRDefault="00B54051">
      <w:pPr>
        <w:spacing w:line="360" w:lineRule="auto"/>
        <w:ind w:firstLine="420"/>
        <w:rPr>
          <w:rFonts w:ascii="宋体"/>
          <w:sz w:val="30"/>
          <w:szCs w:val="30"/>
        </w:rPr>
      </w:pPr>
      <w:r>
        <w:rPr>
          <w:rFonts w:ascii="宋体" w:hAnsi="宋体" w:hint="eastAsia"/>
          <w:sz w:val="30"/>
          <w:szCs w:val="30"/>
        </w:rPr>
        <w:t>与国内学科设置不同，美国高校并</w:t>
      </w:r>
      <w:r>
        <w:rPr>
          <w:rFonts w:ascii="宋体" w:hAnsi="宋体" w:hint="eastAsia"/>
          <w:sz w:val="30"/>
          <w:szCs w:val="30"/>
        </w:rPr>
        <w:t>没有将投资学列为单独的学科，而是作为金融学的一个方向，大部分学校在商学院和经济学院都有相关项目，作为国内投资学的本科学生，可以申请这些学校的硕士</w:t>
      </w:r>
      <w:r>
        <w:rPr>
          <w:rFonts w:ascii="宋体" w:hAnsi="宋体"/>
          <w:sz w:val="30"/>
          <w:szCs w:val="30"/>
        </w:rPr>
        <w:t>/</w:t>
      </w:r>
      <w:r>
        <w:rPr>
          <w:rFonts w:ascii="宋体" w:hAnsi="宋体" w:hint="eastAsia"/>
          <w:sz w:val="30"/>
          <w:szCs w:val="30"/>
        </w:rPr>
        <w:t>博士项目，代表性的学校包括：</w:t>
      </w:r>
    </w:p>
    <w:p w:rsidR="008A696C" w:rsidRDefault="00B54051">
      <w:pPr>
        <w:rPr>
          <w:rFonts w:ascii="宋体"/>
          <w:b/>
          <w:sz w:val="30"/>
          <w:szCs w:val="30"/>
        </w:rPr>
      </w:pPr>
      <w:r>
        <w:rPr>
          <w:rFonts w:hint="eastAsia"/>
          <w:b/>
          <w:sz w:val="30"/>
          <w:szCs w:val="30"/>
        </w:rPr>
        <w:t>宾夕法尼亚大学（</w:t>
      </w:r>
      <w:r>
        <w:rPr>
          <w:b/>
          <w:sz w:val="30"/>
          <w:szCs w:val="30"/>
        </w:rPr>
        <w:t>University of Pennsylvania</w:t>
      </w:r>
      <w:r>
        <w:rPr>
          <w:rFonts w:hint="eastAsia"/>
          <w:b/>
          <w:sz w:val="30"/>
          <w:szCs w:val="30"/>
        </w:rPr>
        <w:t>）</w:t>
      </w:r>
    </w:p>
    <w:p w:rsidR="008A696C" w:rsidRDefault="00B54051">
      <w:pPr>
        <w:rPr>
          <w:rFonts w:ascii="宋体"/>
          <w:sz w:val="30"/>
          <w:szCs w:val="30"/>
        </w:rPr>
      </w:pPr>
      <w:r>
        <w:rPr>
          <w:rFonts w:ascii="宋体" w:hAnsi="宋体" w:hint="eastAsia"/>
          <w:sz w:val="30"/>
          <w:szCs w:val="30"/>
        </w:rPr>
        <w:t>（</w:t>
      </w:r>
      <w:r>
        <w:rPr>
          <w:rFonts w:ascii="宋体" w:hAnsi="宋体"/>
          <w:sz w:val="30"/>
          <w:szCs w:val="30"/>
        </w:rPr>
        <w:t>1</w:t>
      </w:r>
      <w:r>
        <w:rPr>
          <w:rFonts w:ascii="宋体" w:hAnsi="宋体" w:hint="eastAsia"/>
          <w:sz w:val="30"/>
          <w:szCs w:val="30"/>
        </w:rPr>
        <w:t>）学校介绍</w:t>
      </w:r>
    </w:p>
    <w:p w:rsidR="008A696C" w:rsidRDefault="00B54051">
      <w:pPr>
        <w:spacing w:line="360" w:lineRule="auto"/>
        <w:ind w:firstLine="420"/>
        <w:rPr>
          <w:rFonts w:ascii="宋体"/>
          <w:sz w:val="30"/>
          <w:szCs w:val="30"/>
        </w:rPr>
      </w:pPr>
      <w:r>
        <w:rPr>
          <w:rFonts w:ascii="宋体" w:hAnsi="宋体" w:hint="eastAsia"/>
          <w:sz w:val="30"/>
          <w:szCs w:val="30"/>
        </w:rPr>
        <w:t>宾夕法尼亚大学位于美国宾夕法尼亚州的费城，是一所著名的私立研究型大学，八所</w:t>
      </w:r>
      <w:proofErr w:type="gramStart"/>
      <w:r>
        <w:rPr>
          <w:rFonts w:ascii="宋体" w:hAnsi="宋体" w:hint="eastAsia"/>
          <w:sz w:val="30"/>
          <w:szCs w:val="30"/>
        </w:rPr>
        <w:t>常春藤盟校之一</w:t>
      </w:r>
      <w:proofErr w:type="gramEnd"/>
      <w:r>
        <w:rPr>
          <w:rFonts w:ascii="宋体" w:hAnsi="宋体" w:hint="eastAsia"/>
          <w:sz w:val="30"/>
          <w:szCs w:val="30"/>
        </w:rPr>
        <w:t>。宾夕法尼亚大学的沃顿商学院建立于</w:t>
      </w:r>
      <w:r>
        <w:rPr>
          <w:rFonts w:ascii="宋体" w:hAnsi="宋体"/>
          <w:sz w:val="30"/>
          <w:szCs w:val="30"/>
        </w:rPr>
        <w:t>1881</w:t>
      </w:r>
      <w:r>
        <w:rPr>
          <w:rFonts w:ascii="宋体" w:hAnsi="宋体" w:hint="eastAsia"/>
          <w:sz w:val="30"/>
          <w:szCs w:val="30"/>
        </w:rPr>
        <w:t>年，是美国第一家学院化的商学院，在美国及世界商学院各种排名中一直名列前茅，一直被认为是全美最具开拓性的商学院。宾夕法尼亚大学在投资学相关的各个学科和方向都保持着优势地位。</w:t>
      </w:r>
    </w:p>
    <w:p w:rsidR="008A696C" w:rsidRDefault="00B54051">
      <w:pPr>
        <w:rPr>
          <w:rFonts w:ascii="宋体"/>
          <w:sz w:val="30"/>
          <w:szCs w:val="30"/>
        </w:rPr>
      </w:pPr>
      <w:r>
        <w:rPr>
          <w:rFonts w:ascii="宋体" w:hAnsi="宋体" w:hint="eastAsia"/>
          <w:sz w:val="30"/>
          <w:szCs w:val="30"/>
        </w:rPr>
        <w:t>（</w:t>
      </w:r>
      <w:r>
        <w:rPr>
          <w:rFonts w:ascii="宋体" w:hAnsi="宋体"/>
          <w:sz w:val="30"/>
          <w:szCs w:val="30"/>
        </w:rPr>
        <w:t>2</w:t>
      </w:r>
      <w:r>
        <w:rPr>
          <w:rFonts w:ascii="宋体" w:hAnsi="宋体" w:hint="eastAsia"/>
          <w:sz w:val="30"/>
          <w:szCs w:val="30"/>
        </w:rPr>
        <w:t>）研究生入学要求</w:t>
      </w:r>
    </w:p>
    <w:p w:rsidR="008A696C" w:rsidRDefault="00B54051">
      <w:pPr>
        <w:spacing w:line="360" w:lineRule="auto"/>
        <w:ind w:firstLine="420"/>
        <w:rPr>
          <w:rFonts w:ascii="宋体"/>
          <w:sz w:val="30"/>
          <w:szCs w:val="30"/>
        </w:rPr>
      </w:pPr>
      <w:r>
        <w:rPr>
          <w:rFonts w:ascii="宋体" w:hAnsi="宋体" w:hint="eastAsia"/>
          <w:sz w:val="30"/>
          <w:szCs w:val="30"/>
        </w:rPr>
        <w:lastRenderedPageBreak/>
        <w:t>宾夕法尼亚大学设立了金融学研究生项目，学制两年，要求获得本科学士学位，语言达到</w:t>
      </w:r>
      <w:r>
        <w:rPr>
          <w:rFonts w:ascii="宋体" w:hAnsi="宋体"/>
          <w:sz w:val="30"/>
          <w:szCs w:val="30"/>
        </w:rPr>
        <w:t>IELTS7</w:t>
      </w:r>
      <w:r>
        <w:rPr>
          <w:rFonts w:ascii="宋体" w:hAnsi="宋体" w:hint="eastAsia"/>
          <w:sz w:val="30"/>
          <w:szCs w:val="30"/>
        </w:rPr>
        <w:t>、</w:t>
      </w:r>
      <w:r>
        <w:rPr>
          <w:rFonts w:ascii="宋体" w:hAnsi="宋体"/>
          <w:sz w:val="30"/>
          <w:szCs w:val="30"/>
        </w:rPr>
        <w:t>TOEFL600</w:t>
      </w:r>
      <w:r>
        <w:rPr>
          <w:rFonts w:ascii="宋体" w:hAnsi="宋体" w:hint="eastAsia"/>
          <w:sz w:val="30"/>
          <w:szCs w:val="30"/>
        </w:rPr>
        <w:t>或者</w:t>
      </w:r>
      <w:r>
        <w:rPr>
          <w:rFonts w:ascii="宋体" w:hAnsi="宋体"/>
          <w:sz w:val="30"/>
          <w:szCs w:val="30"/>
        </w:rPr>
        <w:t>IBTTOEFL100</w:t>
      </w:r>
      <w:r>
        <w:rPr>
          <w:rFonts w:ascii="宋体" w:hAnsi="宋体" w:hint="eastAsia"/>
          <w:sz w:val="30"/>
          <w:szCs w:val="30"/>
        </w:rPr>
        <w:t>的水平，</w:t>
      </w:r>
      <w:r>
        <w:rPr>
          <w:rFonts w:ascii="宋体" w:hAnsi="宋体"/>
          <w:sz w:val="30"/>
          <w:szCs w:val="30"/>
        </w:rPr>
        <w:t>GMAT</w:t>
      </w:r>
      <w:r>
        <w:rPr>
          <w:rFonts w:ascii="宋体" w:hAnsi="宋体" w:hint="eastAsia"/>
          <w:sz w:val="30"/>
          <w:szCs w:val="30"/>
        </w:rPr>
        <w:t>达到</w:t>
      </w:r>
      <w:r>
        <w:rPr>
          <w:rFonts w:ascii="宋体" w:hAnsi="宋体"/>
          <w:sz w:val="30"/>
          <w:szCs w:val="30"/>
        </w:rPr>
        <w:t>700</w:t>
      </w:r>
      <w:r>
        <w:rPr>
          <w:rFonts w:ascii="宋体" w:hAnsi="宋体" w:hint="eastAsia"/>
          <w:sz w:val="30"/>
          <w:szCs w:val="30"/>
        </w:rPr>
        <w:t>，</w:t>
      </w:r>
      <w:r>
        <w:rPr>
          <w:rFonts w:ascii="宋体" w:hAnsi="宋体"/>
          <w:sz w:val="30"/>
          <w:szCs w:val="30"/>
        </w:rPr>
        <w:t>GPA</w:t>
      </w:r>
      <w:r>
        <w:rPr>
          <w:rFonts w:ascii="宋体" w:hAnsi="宋体" w:hint="eastAsia"/>
          <w:sz w:val="30"/>
          <w:szCs w:val="30"/>
        </w:rPr>
        <w:t>不低于</w:t>
      </w:r>
      <w:r>
        <w:rPr>
          <w:rFonts w:ascii="宋体" w:hAnsi="宋体"/>
          <w:sz w:val="30"/>
          <w:szCs w:val="30"/>
        </w:rPr>
        <w:t>3.5</w:t>
      </w:r>
      <w:r>
        <w:rPr>
          <w:rFonts w:ascii="宋体" w:hAnsi="宋体" w:hint="eastAsia"/>
          <w:sz w:val="30"/>
          <w:szCs w:val="30"/>
        </w:rPr>
        <w:t>。</w:t>
      </w:r>
    </w:p>
    <w:p w:rsidR="008A696C" w:rsidRDefault="00B54051">
      <w:pPr>
        <w:rPr>
          <w:rFonts w:ascii="宋体"/>
          <w:sz w:val="30"/>
          <w:szCs w:val="30"/>
        </w:rPr>
      </w:pPr>
      <w:r>
        <w:rPr>
          <w:rFonts w:ascii="宋体" w:hAnsi="宋体" w:hint="eastAsia"/>
          <w:sz w:val="30"/>
          <w:szCs w:val="30"/>
        </w:rPr>
        <w:t>（</w:t>
      </w:r>
      <w:r>
        <w:rPr>
          <w:rFonts w:ascii="宋体" w:hAnsi="宋体"/>
          <w:sz w:val="30"/>
          <w:szCs w:val="30"/>
        </w:rPr>
        <w:t>3</w:t>
      </w:r>
      <w:r>
        <w:rPr>
          <w:rFonts w:ascii="宋体" w:hAnsi="宋体" w:hint="eastAsia"/>
          <w:sz w:val="30"/>
          <w:szCs w:val="30"/>
        </w:rPr>
        <w:t>）费用与奖学金</w:t>
      </w:r>
    </w:p>
    <w:p w:rsidR="008A696C" w:rsidRDefault="00B54051">
      <w:pPr>
        <w:spacing w:line="360" w:lineRule="auto"/>
        <w:ind w:firstLine="420"/>
        <w:rPr>
          <w:rFonts w:ascii="宋体"/>
          <w:sz w:val="30"/>
          <w:szCs w:val="30"/>
        </w:rPr>
      </w:pPr>
      <w:r>
        <w:rPr>
          <w:rFonts w:ascii="宋体" w:hAnsi="宋体" w:hint="eastAsia"/>
          <w:sz w:val="30"/>
          <w:szCs w:val="30"/>
        </w:rPr>
        <w:t>宾夕法尼亚大学的研究生学费在</w:t>
      </w:r>
      <w:r>
        <w:rPr>
          <w:rFonts w:ascii="宋体" w:hAnsi="宋体"/>
          <w:sz w:val="30"/>
          <w:szCs w:val="30"/>
        </w:rPr>
        <w:t>27700</w:t>
      </w:r>
      <w:r>
        <w:rPr>
          <w:rFonts w:ascii="宋体" w:hAnsi="宋体" w:hint="eastAsia"/>
          <w:sz w:val="30"/>
          <w:szCs w:val="30"/>
        </w:rPr>
        <w:t>美元</w:t>
      </w:r>
      <w:r>
        <w:rPr>
          <w:rFonts w:ascii="宋体" w:hAnsi="宋体"/>
          <w:sz w:val="30"/>
          <w:szCs w:val="30"/>
        </w:rPr>
        <w:t>/</w:t>
      </w:r>
      <w:r>
        <w:rPr>
          <w:rFonts w:ascii="宋体" w:hAnsi="宋体" w:hint="eastAsia"/>
          <w:sz w:val="30"/>
          <w:szCs w:val="30"/>
        </w:rPr>
        <w:t>年</w:t>
      </w:r>
      <w:r>
        <w:rPr>
          <w:rFonts w:ascii="宋体" w:hAnsi="宋体"/>
          <w:sz w:val="30"/>
          <w:szCs w:val="30"/>
        </w:rPr>
        <w:t>~57026</w:t>
      </w:r>
      <w:r>
        <w:rPr>
          <w:rFonts w:ascii="宋体" w:hAnsi="宋体" w:hint="eastAsia"/>
          <w:sz w:val="30"/>
          <w:szCs w:val="30"/>
        </w:rPr>
        <w:t>美元</w:t>
      </w:r>
      <w:r>
        <w:rPr>
          <w:rFonts w:ascii="宋体" w:hAnsi="宋体"/>
          <w:sz w:val="30"/>
          <w:szCs w:val="30"/>
        </w:rPr>
        <w:t>/</w:t>
      </w:r>
      <w:r>
        <w:rPr>
          <w:rFonts w:ascii="宋体" w:hAnsi="宋体" w:hint="eastAsia"/>
          <w:sz w:val="30"/>
          <w:szCs w:val="30"/>
        </w:rPr>
        <w:t>年之间，商科学费相对贵一些，生活费约为</w:t>
      </w:r>
      <w:r>
        <w:rPr>
          <w:rFonts w:ascii="宋体" w:hAnsi="宋体"/>
          <w:sz w:val="30"/>
          <w:szCs w:val="30"/>
        </w:rPr>
        <w:t>15910~</w:t>
      </w:r>
      <w:r>
        <w:rPr>
          <w:rFonts w:ascii="宋体" w:hAnsi="宋体"/>
          <w:sz w:val="30"/>
          <w:szCs w:val="30"/>
        </w:rPr>
        <w:t>30966</w:t>
      </w:r>
      <w:r>
        <w:rPr>
          <w:rFonts w:ascii="宋体" w:hAnsi="宋体" w:hint="eastAsia"/>
          <w:sz w:val="30"/>
          <w:szCs w:val="30"/>
        </w:rPr>
        <w:t>美元</w:t>
      </w:r>
      <w:r>
        <w:rPr>
          <w:rFonts w:ascii="宋体" w:hAnsi="宋体"/>
          <w:sz w:val="30"/>
          <w:szCs w:val="30"/>
        </w:rPr>
        <w:t>/</w:t>
      </w:r>
      <w:r>
        <w:rPr>
          <w:rFonts w:ascii="宋体" w:hAnsi="宋体" w:hint="eastAsia"/>
          <w:sz w:val="30"/>
          <w:szCs w:val="30"/>
        </w:rPr>
        <w:t>年，学校提供研究生奖学金。</w:t>
      </w:r>
    </w:p>
    <w:p w:rsidR="008A696C" w:rsidRDefault="00B54051">
      <w:pPr>
        <w:rPr>
          <w:rFonts w:ascii="宋体"/>
          <w:sz w:val="30"/>
          <w:szCs w:val="30"/>
        </w:rPr>
      </w:pPr>
      <w:r>
        <w:rPr>
          <w:rFonts w:ascii="宋体" w:hAnsi="宋体" w:hint="eastAsia"/>
          <w:sz w:val="30"/>
          <w:szCs w:val="30"/>
        </w:rPr>
        <w:t>（</w:t>
      </w:r>
      <w:r>
        <w:rPr>
          <w:rFonts w:ascii="宋体" w:hAnsi="宋体"/>
          <w:sz w:val="30"/>
          <w:szCs w:val="30"/>
        </w:rPr>
        <w:t>4</w:t>
      </w:r>
      <w:r>
        <w:rPr>
          <w:rFonts w:ascii="宋体" w:hAnsi="宋体" w:hint="eastAsia"/>
          <w:sz w:val="30"/>
          <w:szCs w:val="30"/>
        </w:rPr>
        <w:t>）入学申请</w:t>
      </w:r>
    </w:p>
    <w:p w:rsidR="008A696C" w:rsidRDefault="00B54051">
      <w:pPr>
        <w:spacing w:line="360" w:lineRule="auto"/>
        <w:ind w:firstLine="420"/>
        <w:rPr>
          <w:rFonts w:ascii="宋体"/>
          <w:b/>
          <w:sz w:val="30"/>
          <w:szCs w:val="30"/>
        </w:rPr>
      </w:pPr>
      <w:r>
        <w:rPr>
          <w:rFonts w:ascii="宋体" w:hAnsi="宋体" w:hint="eastAsia"/>
          <w:sz w:val="30"/>
          <w:szCs w:val="30"/>
        </w:rPr>
        <w:t>采用在线和邮寄申请的方式，申请截止日期为每年</w:t>
      </w:r>
      <w:r>
        <w:rPr>
          <w:rFonts w:ascii="宋体" w:hAnsi="宋体"/>
          <w:sz w:val="30"/>
          <w:szCs w:val="30"/>
        </w:rPr>
        <w:t>1</w:t>
      </w:r>
      <w:r>
        <w:rPr>
          <w:rFonts w:ascii="宋体" w:hAnsi="宋体" w:hint="eastAsia"/>
          <w:sz w:val="30"/>
          <w:szCs w:val="30"/>
        </w:rPr>
        <w:t>月</w:t>
      </w:r>
      <w:r>
        <w:rPr>
          <w:rFonts w:ascii="宋体" w:hAnsi="宋体"/>
          <w:sz w:val="30"/>
          <w:szCs w:val="30"/>
        </w:rPr>
        <w:t>1</w:t>
      </w:r>
      <w:r>
        <w:rPr>
          <w:rFonts w:ascii="宋体" w:hAnsi="宋体" w:hint="eastAsia"/>
          <w:sz w:val="30"/>
          <w:szCs w:val="30"/>
        </w:rPr>
        <w:t>日，开学日期为每年</w:t>
      </w:r>
      <w:r>
        <w:rPr>
          <w:rFonts w:ascii="宋体" w:hAnsi="宋体"/>
          <w:sz w:val="30"/>
          <w:szCs w:val="30"/>
        </w:rPr>
        <w:t>1</w:t>
      </w:r>
      <w:r>
        <w:rPr>
          <w:rFonts w:ascii="宋体" w:hAnsi="宋体" w:hint="eastAsia"/>
          <w:sz w:val="30"/>
          <w:szCs w:val="30"/>
        </w:rPr>
        <w:t>月</w:t>
      </w:r>
      <w:r>
        <w:rPr>
          <w:rFonts w:ascii="宋体" w:hAnsi="宋体"/>
          <w:sz w:val="30"/>
          <w:szCs w:val="30"/>
        </w:rPr>
        <w:t>11</w:t>
      </w:r>
      <w:r>
        <w:rPr>
          <w:rFonts w:ascii="宋体" w:hAnsi="宋体" w:hint="eastAsia"/>
          <w:sz w:val="30"/>
          <w:szCs w:val="30"/>
        </w:rPr>
        <w:t>日（春季）和</w:t>
      </w:r>
      <w:r>
        <w:rPr>
          <w:rFonts w:ascii="宋体" w:hAnsi="宋体"/>
          <w:sz w:val="30"/>
          <w:szCs w:val="30"/>
        </w:rPr>
        <w:t>8</w:t>
      </w:r>
      <w:r>
        <w:rPr>
          <w:rFonts w:ascii="宋体" w:hAnsi="宋体" w:hint="eastAsia"/>
          <w:sz w:val="30"/>
          <w:szCs w:val="30"/>
        </w:rPr>
        <w:t>月</w:t>
      </w:r>
      <w:r>
        <w:rPr>
          <w:rFonts w:ascii="宋体" w:hAnsi="宋体"/>
          <w:sz w:val="30"/>
          <w:szCs w:val="30"/>
        </w:rPr>
        <w:t>31</w:t>
      </w:r>
      <w:r>
        <w:rPr>
          <w:rFonts w:ascii="宋体" w:hAnsi="宋体" w:hint="eastAsia"/>
          <w:sz w:val="30"/>
          <w:szCs w:val="30"/>
        </w:rPr>
        <w:t>日（秋季）。</w:t>
      </w:r>
    </w:p>
    <w:p w:rsidR="008A696C" w:rsidRDefault="00B54051">
      <w:pPr>
        <w:rPr>
          <w:b/>
          <w:sz w:val="30"/>
          <w:szCs w:val="30"/>
        </w:rPr>
      </w:pPr>
      <w:r>
        <w:rPr>
          <w:rFonts w:hint="eastAsia"/>
          <w:b/>
          <w:sz w:val="30"/>
          <w:szCs w:val="30"/>
        </w:rPr>
        <w:t>麻省理工学院（</w:t>
      </w:r>
      <w:r>
        <w:rPr>
          <w:b/>
          <w:sz w:val="30"/>
          <w:szCs w:val="30"/>
        </w:rPr>
        <w:t>Massachusetts Institute of technology</w:t>
      </w:r>
      <w:r>
        <w:rPr>
          <w:rFonts w:hint="eastAsia"/>
          <w:b/>
          <w:sz w:val="30"/>
          <w:szCs w:val="30"/>
        </w:rPr>
        <w:t>）</w:t>
      </w:r>
    </w:p>
    <w:p w:rsidR="008A696C" w:rsidRDefault="00B54051">
      <w:pPr>
        <w:rPr>
          <w:rFonts w:ascii="宋体"/>
          <w:sz w:val="30"/>
          <w:szCs w:val="30"/>
        </w:rPr>
      </w:pPr>
      <w:r>
        <w:rPr>
          <w:rFonts w:ascii="宋体" w:hAnsi="宋体" w:hint="eastAsia"/>
          <w:sz w:val="30"/>
          <w:szCs w:val="30"/>
        </w:rPr>
        <w:t>（</w:t>
      </w:r>
      <w:r>
        <w:rPr>
          <w:rFonts w:ascii="宋体" w:hAnsi="宋体"/>
          <w:sz w:val="30"/>
          <w:szCs w:val="30"/>
        </w:rPr>
        <w:t>1</w:t>
      </w:r>
      <w:r>
        <w:rPr>
          <w:rFonts w:ascii="宋体" w:hAnsi="宋体" w:hint="eastAsia"/>
          <w:sz w:val="30"/>
          <w:szCs w:val="30"/>
        </w:rPr>
        <w:t>）学校介绍</w:t>
      </w:r>
    </w:p>
    <w:p w:rsidR="008A696C" w:rsidRDefault="00B54051">
      <w:pPr>
        <w:spacing w:line="360" w:lineRule="auto"/>
        <w:ind w:firstLine="420"/>
        <w:rPr>
          <w:rFonts w:ascii="宋体"/>
          <w:sz w:val="30"/>
          <w:szCs w:val="30"/>
        </w:rPr>
      </w:pPr>
      <w:r>
        <w:rPr>
          <w:rFonts w:ascii="宋体" w:hAnsi="宋体" w:hint="eastAsia"/>
          <w:sz w:val="30"/>
          <w:szCs w:val="30"/>
        </w:rPr>
        <w:t>麻省理工学院简称</w:t>
      </w:r>
      <w:r>
        <w:rPr>
          <w:rFonts w:ascii="宋体" w:hAnsi="宋体"/>
          <w:sz w:val="30"/>
          <w:szCs w:val="30"/>
        </w:rPr>
        <w:t>MIT</w:t>
      </w:r>
      <w:r>
        <w:rPr>
          <w:rFonts w:ascii="宋体" w:hAnsi="宋体" w:hint="eastAsia"/>
          <w:sz w:val="30"/>
          <w:szCs w:val="30"/>
        </w:rPr>
        <w:t>，是世人公认的世界最好理工大学，其自然及工程科学在世界范围内享有盛誉，管理学、经济学、则学、政治学、语言学业同样优秀，有超过</w:t>
      </w:r>
      <w:r>
        <w:rPr>
          <w:rFonts w:ascii="宋体" w:hAnsi="宋体"/>
          <w:sz w:val="30"/>
          <w:szCs w:val="30"/>
        </w:rPr>
        <w:t>60</w:t>
      </w:r>
      <w:r>
        <w:rPr>
          <w:rFonts w:ascii="宋体" w:hAnsi="宋体" w:hint="eastAsia"/>
          <w:sz w:val="30"/>
          <w:szCs w:val="30"/>
        </w:rPr>
        <w:t>位诺贝尔奖获得者曾在</w:t>
      </w:r>
      <w:r>
        <w:rPr>
          <w:rFonts w:ascii="宋体" w:hAnsi="宋体"/>
          <w:sz w:val="30"/>
          <w:szCs w:val="30"/>
        </w:rPr>
        <w:t>MIT</w:t>
      </w:r>
      <w:r>
        <w:rPr>
          <w:rFonts w:ascii="宋体" w:hAnsi="宋体" w:hint="eastAsia"/>
          <w:sz w:val="30"/>
          <w:szCs w:val="30"/>
        </w:rPr>
        <w:t>学习或者工作。</w:t>
      </w:r>
      <w:r>
        <w:rPr>
          <w:rFonts w:ascii="宋体" w:hAnsi="宋体"/>
          <w:sz w:val="30"/>
          <w:szCs w:val="30"/>
        </w:rPr>
        <w:t>MIT</w:t>
      </w:r>
      <w:r>
        <w:rPr>
          <w:rFonts w:ascii="宋体" w:hAnsi="宋体" w:hint="eastAsia"/>
          <w:sz w:val="30"/>
          <w:szCs w:val="30"/>
        </w:rPr>
        <w:t>研究生院诸多学科专业总排名位居全美第一，金融学是其优势专业。</w:t>
      </w:r>
    </w:p>
    <w:p w:rsidR="008A696C" w:rsidRDefault="00B54051">
      <w:pPr>
        <w:rPr>
          <w:rFonts w:ascii="宋体"/>
          <w:sz w:val="30"/>
          <w:szCs w:val="30"/>
        </w:rPr>
      </w:pPr>
      <w:r>
        <w:rPr>
          <w:rFonts w:ascii="宋体" w:hAnsi="宋体" w:hint="eastAsia"/>
          <w:sz w:val="30"/>
          <w:szCs w:val="30"/>
        </w:rPr>
        <w:t>（</w:t>
      </w:r>
      <w:r>
        <w:rPr>
          <w:rFonts w:ascii="宋体" w:hAnsi="宋体"/>
          <w:sz w:val="30"/>
          <w:szCs w:val="30"/>
        </w:rPr>
        <w:t>2</w:t>
      </w:r>
      <w:r>
        <w:rPr>
          <w:rFonts w:ascii="宋体" w:hAnsi="宋体" w:hint="eastAsia"/>
          <w:sz w:val="30"/>
          <w:szCs w:val="30"/>
        </w:rPr>
        <w:t>）研究生入学要求</w:t>
      </w:r>
    </w:p>
    <w:p w:rsidR="008A696C" w:rsidRDefault="00B54051">
      <w:pPr>
        <w:spacing w:line="360" w:lineRule="auto"/>
        <w:ind w:firstLine="420"/>
        <w:rPr>
          <w:rFonts w:ascii="宋体"/>
          <w:sz w:val="30"/>
          <w:szCs w:val="30"/>
        </w:rPr>
      </w:pPr>
      <w:r>
        <w:rPr>
          <w:rFonts w:ascii="宋体" w:hAnsi="宋体" w:hint="eastAsia"/>
          <w:sz w:val="30"/>
          <w:szCs w:val="30"/>
        </w:rPr>
        <w:t>麻省理工学院设立了专门的金融学研究生项目，学制两年，要求获得本科学士学位，语言达到</w:t>
      </w:r>
      <w:r>
        <w:rPr>
          <w:rFonts w:ascii="宋体" w:hAnsi="宋体"/>
          <w:sz w:val="30"/>
          <w:szCs w:val="30"/>
        </w:rPr>
        <w:t>IELTS7</w:t>
      </w:r>
      <w:r>
        <w:rPr>
          <w:rFonts w:ascii="宋体" w:hAnsi="宋体" w:hint="eastAsia"/>
          <w:sz w:val="30"/>
          <w:szCs w:val="30"/>
        </w:rPr>
        <w:t>或者</w:t>
      </w:r>
      <w:r>
        <w:rPr>
          <w:rFonts w:ascii="宋体" w:hAnsi="宋体"/>
          <w:sz w:val="30"/>
          <w:szCs w:val="30"/>
        </w:rPr>
        <w:t>IBTTOEFL100</w:t>
      </w:r>
      <w:r>
        <w:rPr>
          <w:rFonts w:ascii="宋体" w:hAnsi="宋体" w:hint="eastAsia"/>
          <w:sz w:val="30"/>
          <w:szCs w:val="30"/>
        </w:rPr>
        <w:t>的水平</w:t>
      </w:r>
      <w:r>
        <w:rPr>
          <w:rFonts w:ascii="宋体" w:hAnsi="宋体"/>
          <w:sz w:val="30"/>
          <w:szCs w:val="30"/>
        </w:rPr>
        <w:t>, GMAT</w:t>
      </w:r>
      <w:r>
        <w:rPr>
          <w:rFonts w:ascii="宋体" w:hAnsi="宋体" w:hint="eastAsia"/>
          <w:sz w:val="30"/>
          <w:szCs w:val="30"/>
        </w:rPr>
        <w:t>达到</w:t>
      </w:r>
      <w:r>
        <w:rPr>
          <w:rFonts w:ascii="宋体" w:hAnsi="宋体"/>
          <w:sz w:val="30"/>
          <w:szCs w:val="30"/>
        </w:rPr>
        <w:t>700</w:t>
      </w:r>
      <w:r>
        <w:rPr>
          <w:rFonts w:ascii="宋体" w:hAnsi="宋体" w:hint="eastAsia"/>
          <w:sz w:val="30"/>
          <w:szCs w:val="30"/>
        </w:rPr>
        <w:t>，</w:t>
      </w:r>
      <w:r>
        <w:rPr>
          <w:rFonts w:ascii="宋体" w:hAnsi="宋体"/>
          <w:sz w:val="30"/>
          <w:szCs w:val="30"/>
        </w:rPr>
        <w:t>GPA</w:t>
      </w:r>
      <w:r>
        <w:rPr>
          <w:rFonts w:ascii="宋体" w:hAnsi="宋体" w:hint="eastAsia"/>
          <w:sz w:val="30"/>
          <w:szCs w:val="30"/>
        </w:rPr>
        <w:t>不低于</w:t>
      </w:r>
      <w:r>
        <w:rPr>
          <w:rFonts w:ascii="宋体" w:hAnsi="宋体"/>
          <w:sz w:val="30"/>
          <w:szCs w:val="30"/>
        </w:rPr>
        <w:t>3.5</w:t>
      </w:r>
      <w:r>
        <w:rPr>
          <w:rFonts w:ascii="宋体" w:hAnsi="宋体" w:hint="eastAsia"/>
          <w:sz w:val="30"/>
          <w:szCs w:val="30"/>
        </w:rPr>
        <w:t>。</w:t>
      </w:r>
    </w:p>
    <w:p w:rsidR="008A696C" w:rsidRDefault="00B54051">
      <w:pPr>
        <w:rPr>
          <w:rFonts w:ascii="宋体"/>
          <w:sz w:val="30"/>
          <w:szCs w:val="30"/>
        </w:rPr>
      </w:pPr>
      <w:r>
        <w:rPr>
          <w:rFonts w:ascii="宋体" w:hAnsi="宋体" w:hint="eastAsia"/>
          <w:sz w:val="30"/>
          <w:szCs w:val="30"/>
        </w:rPr>
        <w:t>（</w:t>
      </w:r>
      <w:r>
        <w:rPr>
          <w:rFonts w:ascii="宋体" w:hAnsi="宋体"/>
          <w:sz w:val="30"/>
          <w:szCs w:val="30"/>
        </w:rPr>
        <w:t>3</w:t>
      </w:r>
      <w:r>
        <w:rPr>
          <w:rFonts w:ascii="宋体" w:hAnsi="宋体" w:hint="eastAsia"/>
          <w:sz w:val="30"/>
          <w:szCs w:val="30"/>
        </w:rPr>
        <w:t>）费用与奖学金</w:t>
      </w:r>
    </w:p>
    <w:p w:rsidR="008A696C" w:rsidRDefault="00B54051">
      <w:pPr>
        <w:spacing w:line="360" w:lineRule="auto"/>
        <w:ind w:firstLine="420"/>
        <w:rPr>
          <w:rFonts w:ascii="宋体"/>
          <w:sz w:val="30"/>
          <w:szCs w:val="30"/>
        </w:rPr>
      </w:pPr>
      <w:r>
        <w:rPr>
          <w:rFonts w:ascii="宋体" w:hAnsi="宋体"/>
          <w:sz w:val="30"/>
          <w:szCs w:val="30"/>
        </w:rPr>
        <w:lastRenderedPageBreak/>
        <w:t>MIT</w:t>
      </w:r>
      <w:r>
        <w:rPr>
          <w:rFonts w:ascii="宋体" w:hAnsi="宋体" w:hint="eastAsia"/>
          <w:sz w:val="30"/>
          <w:szCs w:val="30"/>
        </w:rPr>
        <w:t>的研究生学费为</w:t>
      </w:r>
      <w:r>
        <w:rPr>
          <w:rFonts w:ascii="宋体" w:hAnsi="宋体"/>
          <w:sz w:val="30"/>
          <w:szCs w:val="30"/>
        </w:rPr>
        <w:t>41770~57920</w:t>
      </w:r>
      <w:r>
        <w:rPr>
          <w:rFonts w:ascii="宋体" w:hAnsi="宋体" w:hint="eastAsia"/>
          <w:sz w:val="30"/>
          <w:szCs w:val="30"/>
        </w:rPr>
        <w:t>美元</w:t>
      </w:r>
      <w:r>
        <w:rPr>
          <w:rFonts w:ascii="宋体" w:hAnsi="宋体"/>
          <w:sz w:val="30"/>
          <w:szCs w:val="30"/>
        </w:rPr>
        <w:t>/</w:t>
      </w:r>
      <w:r>
        <w:rPr>
          <w:rFonts w:ascii="宋体" w:hAnsi="宋体" w:hint="eastAsia"/>
          <w:sz w:val="30"/>
          <w:szCs w:val="30"/>
        </w:rPr>
        <w:t>年，生活费约为</w:t>
      </w:r>
      <w:r>
        <w:rPr>
          <w:rFonts w:ascii="宋体" w:hAnsi="宋体"/>
          <w:sz w:val="30"/>
          <w:szCs w:val="30"/>
        </w:rPr>
        <w:t>12747~30749</w:t>
      </w:r>
      <w:r>
        <w:rPr>
          <w:rFonts w:ascii="宋体" w:hAnsi="宋体" w:hint="eastAsia"/>
          <w:sz w:val="30"/>
          <w:szCs w:val="30"/>
        </w:rPr>
        <w:t>美元</w:t>
      </w:r>
      <w:r>
        <w:rPr>
          <w:rFonts w:ascii="宋体" w:hAnsi="宋体"/>
          <w:sz w:val="30"/>
          <w:szCs w:val="30"/>
        </w:rPr>
        <w:t>/</w:t>
      </w:r>
      <w:r>
        <w:rPr>
          <w:rFonts w:ascii="宋体" w:hAnsi="宋体" w:hint="eastAsia"/>
          <w:sz w:val="30"/>
          <w:szCs w:val="30"/>
        </w:rPr>
        <w:t>年，学校提供研究生奖学金。</w:t>
      </w:r>
    </w:p>
    <w:p w:rsidR="008A696C" w:rsidRDefault="00B54051">
      <w:pPr>
        <w:rPr>
          <w:rFonts w:ascii="宋体"/>
          <w:sz w:val="30"/>
          <w:szCs w:val="30"/>
        </w:rPr>
      </w:pPr>
      <w:r>
        <w:rPr>
          <w:rFonts w:ascii="宋体" w:hAnsi="宋体" w:hint="eastAsia"/>
          <w:sz w:val="30"/>
          <w:szCs w:val="30"/>
        </w:rPr>
        <w:t>（</w:t>
      </w:r>
      <w:r>
        <w:rPr>
          <w:rFonts w:ascii="宋体" w:hAnsi="宋体"/>
          <w:sz w:val="30"/>
          <w:szCs w:val="30"/>
        </w:rPr>
        <w:t>4</w:t>
      </w:r>
      <w:r>
        <w:rPr>
          <w:rFonts w:ascii="宋体" w:hAnsi="宋体" w:hint="eastAsia"/>
          <w:sz w:val="30"/>
          <w:szCs w:val="30"/>
        </w:rPr>
        <w:t>）入学申请</w:t>
      </w:r>
    </w:p>
    <w:p w:rsidR="008A696C" w:rsidRDefault="00B54051">
      <w:pPr>
        <w:spacing w:line="360" w:lineRule="auto"/>
        <w:ind w:firstLine="420"/>
        <w:rPr>
          <w:rFonts w:ascii="宋体"/>
          <w:sz w:val="30"/>
          <w:szCs w:val="30"/>
        </w:rPr>
      </w:pPr>
      <w:r>
        <w:rPr>
          <w:rFonts w:ascii="宋体" w:hAnsi="宋体" w:hint="eastAsia"/>
          <w:sz w:val="30"/>
          <w:szCs w:val="30"/>
        </w:rPr>
        <w:t>采用在线和邮寄申请的方式，申请截止日期为每年</w:t>
      </w:r>
      <w:r>
        <w:rPr>
          <w:rFonts w:ascii="宋体" w:hAnsi="宋体"/>
          <w:sz w:val="30"/>
          <w:szCs w:val="30"/>
        </w:rPr>
        <w:t>1</w:t>
      </w:r>
      <w:r>
        <w:rPr>
          <w:rFonts w:ascii="宋体" w:hAnsi="宋体" w:hint="eastAsia"/>
          <w:sz w:val="30"/>
          <w:szCs w:val="30"/>
        </w:rPr>
        <w:t>月</w:t>
      </w:r>
      <w:r>
        <w:rPr>
          <w:rFonts w:ascii="宋体" w:hAnsi="宋体"/>
          <w:sz w:val="30"/>
          <w:szCs w:val="30"/>
        </w:rPr>
        <w:t>1</w:t>
      </w:r>
      <w:r>
        <w:rPr>
          <w:rFonts w:ascii="宋体" w:hAnsi="宋体" w:hint="eastAsia"/>
          <w:sz w:val="30"/>
          <w:szCs w:val="30"/>
        </w:rPr>
        <w:t>日，开学日期为每年</w:t>
      </w:r>
      <w:r>
        <w:rPr>
          <w:rFonts w:ascii="宋体" w:hAnsi="宋体"/>
          <w:sz w:val="30"/>
          <w:szCs w:val="30"/>
        </w:rPr>
        <w:t>1</w:t>
      </w:r>
      <w:r>
        <w:rPr>
          <w:rFonts w:ascii="宋体" w:hAnsi="宋体" w:hint="eastAsia"/>
          <w:sz w:val="30"/>
          <w:szCs w:val="30"/>
        </w:rPr>
        <w:t>月</w:t>
      </w:r>
      <w:r>
        <w:rPr>
          <w:rFonts w:ascii="宋体" w:hAnsi="宋体"/>
          <w:sz w:val="30"/>
          <w:szCs w:val="30"/>
        </w:rPr>
        <w:t>3</w:t>
      </w:r>
      <w:r>
        <w:rPr>
          <w:rFonts w:ascii="宋体" w:hAnsi="宋体" w:hint="eastAsia"/>
          <w:sz w:val="30"/>
          <w:szCs w:val="30"/>
        </w:rPr>
        <w:t>日（春季）和</w:t>
      </w:r>
      <w:r>
        <w:rPr>
          <w:rFonts w:ascii="宋体" w:hAnsi="宋体"/>
          <w:sz w:val="30"/>
          <w:szCs w:val="30"/>
        </w:rPr>
        <w:t>9</w:t>
      </w:r>
      <w:r>
        <w:rPr>
          <w:rFonts w:ascii="宋体" w:hAnsi="宋体" w:hint="eastAsia"/>
          <w:sz w:val="30"/>
          <w:szCs w:val="30"/>
        </w:rPr>
        <w:t>月</w:t>
      </w:r>
      <w:r>
        <w:rPr>
          <w:rFonts w:ascii="宋体" w:hAnsi="宋体"/>
          <w:sz w:val="30"/>
          <w:szCs w:val="30"/>
        </w:rPr>
        <w:t>7</w:t>
      </w:r>
      <w:r>
        <w:rPr>
          <w:rFonts w:ascii="宋体" w:hAnsi="宋体" w:hint="eastAsia"/>
          <w:sz w:val="30"/>
          <w:szCs w:val="30"/>
        </w:rPr>
        <w:t>日（秋季）</w:t>
      </w:r>
      <w:r>
        <w:rPr>
          <w:rFonts w:ascii="宋体" w:hAnsi="宋体" w:hint="eastAsia"/>
          <w:sz w:val="30"/>
          <w:szCs w:val="30"/>
        </w:rPr>
        <w:t>。</w:t>
      </w:r>
    </w:p>
    <w:p w:rsidR="008A696C" w:rsidRDefault="00B54051">
      <w:pPr>
        <w:rPr>
          <w:rFonts w:ascii="宋体"/>
          <w:b/>
          <w:sz w:val="30"/>
          <w:szCs w:val="30"/>
        </w:rPr>
      </w:pPr>
      <w:r>
        <w:rPr>
          <w:rFonts w:hint="eastAsia"/>
          <w:b/>
          <w:sz w:val="30"/>
          <w:szCs w:val="30"/>
        </w:rPr>
        <w:t>芝加哥大学（</w:t>
      </w:r>
      <w:r>
        <w:rPr>
          <w:b/>
          <w:sz w:val="30"/>
          <w:szCs w:val="30"/>
        </w:rPr>
        <w:t>University of Chicago</w:t>
      </w:r>
      <w:r>
        <w:rPr>
          <w:rFonts w:hint="eastAsia"/>
          <w:b/>
          <w:sz w:val="30"/>
          <w:szCs w:val="30"/>
        </w:rPr>
        <w:t>）</w:t>
      </w:r>
    </w:p>
    <w:p w:rsidR="008A696C" w:rsidRDefault="00B54051">
      <w:pPr>
        <w:rPr>
          <w:rFonts w:ascii="宋体"/>
          <w:sz w:val="30"/>
          <w:szCs w:val="30"/>
        </w:rPr>
      </w:pPr>
      <w:r>
        <w:rPr>
          <w:rFonts w:ascii="宋体" w:hAnsi="宋体" w:hint="eastAsia"/>
          <w:sz w:val="30"/>
          <w:szCs w:val="30"/>
        </w:rPr>
        <w:t>（</w:t>
      </w:r>
      <w:r>
        <w:rPr>
          <w:rFonts w:ascii="宋体" w:hAnsi="宋体"/>
          <w:sz w:val="30"/>
          <w:szCs w:val="30"/>
        </w:rPr>
        <w:t>1</w:t>
      </w:r>
      <w:r>
        <w:rPr>
          <w:rFonts w:ascii="宋体" w:hAnsi="宋体" w:hint="eastAsia"/>
          <w:sz w:val="30"/>
          <w:szCs w:val="30"/>
        </w:rPr>
        <w:t>）学校介绍</w:t>
      </w:r>
    </w:p>
    <w:p w:rsidR="008A696C" w:rsidRDefault="00B54051">
      <w:pPr>
        <w:spacing w:line="360" w:lineRule="auto"/>
        <w:ind w:firstLine="420"/>
        <w:rPr>
          <w:rFonts w:ascii="宋体"/>
          <w:sz w:val="30"/>
          <w:szCs w:val="30"/>
        </w:rPr>
      </w:pPr>
      <w:r>
        <w:rPr>
          <w:rFonts w:ascii="宋体" w:hAnsi="宋体" w:hint="eastAsia"/>
          <w:sz w:val="30"/>
          <w:szCs w:val="30"/>
        </w:rPr>
        <w:t>芝加哥大学培育出</w:t>
      </w:r>
      <w:r>
        <w:rPr>
          <w:rFonts w:ascii="宋体" w:hAnsi="宋体"/>
          <w:sz w:val="30"/>
          <w:szCs w:val="30"/>
        </w:rPr>
        <w:t>70</w:t>
      </w:r>
      <w:r>
        <w:rPr>
          <w:rFonts w:ascii="宋体" w:hAnsi="宋体" w:hint="eastAsia"/>
          <w:sz w:val="30"/>
          <w:szCs w:val="30"/>
        </w:rPr>
        <w:t>多位诺贝尔奖获得者，是国际公认的高级学术研究中心。学校在</w:t>
      </w:r>
      <w:r>
        <w:rPr>
          <w:rFonts w:ascii="宋体" w:hAnsi="宋体"/>
          <w:sz w:val="30"/>
          <w:szCs w:val="30"/>
        </w:rPr>
        <w:t>2013</w:t>
      </w:r>
      <w:r>
        <w:rPr>
          <w:rFonts w:ascii="宋体" w:hAnsi="宋体" w:hint="eastAsia"/>
          <w:sz w:val="30"/>
          <w:szCs w:val="30"/>
        </w:rPr>
        <w:t>年泰晤士高等教育世界大学排名中位列第</w:t>
      </w:r>
      <w:r>
        <w:rPr>
          <w:rFonts w:ascii="宋体" w:hAnsi="宋体"/>
          <w:sz w:val="30"/>
          <w:szCs w:val="30"/>
        </w:rPr>
        <w:t>9</w:t>
      </w:r>
      <w:r>
        <w:rPr>
          <w:rFonts w:ascii="宋体" w:hAnsi="宋体" w:hint="eastAsia"/>
          <w:sz w:val="30"/>
          <w:szCs w:val="30"/>
        </w:rPr>
        <w:t>，金融学为其优势专业。</w:t>
      </w:r>
    </w:p>
    <w:p w:rsidR="008A696C" w:rsidRDefault="00B54051">
      <w:pPr>
        <w:rPr>
          <w:rFonts w:ascii="宋体"/>
          <w:sz w:val="30"/>
          <w:szCs w:val="30"/>
        </w:rPr>
      </w:pPr>
      <w:r>
        <w:rPr>
          <w:rFonts w:ascii="宋体" w:hAnsi="宋体" w:hint="eastAsia"/>
          <w:sz w:val="30"/>
          <w:szCs w:val="30"/>
        </w:rPr>
        <w:t>（</w:t>
      </w:r>
      <w:r>
        <w:rPr>
          <w:rFonts w:ascii="宋体" w:hAnsi="宋体"/>
          <w:sz w:val="30"/>
          <w:szCs w:val="30"/>
        </w:rPr>
        <w:t>2</w:t>
      </w:r>
      <w:r>
        <w:rPr>
          <w:rFonts w:ascii="宋体" w:hAnsi="宋体" w:hint="eastAsia"/>
          <w:sz w:val="30"/>
          <w:szCs w:val="30"/>
        </w:rPr>
        <w:t>）研究生入学要求</w:t>
      </w:r>
    </w:p>
    <w:p w:rsidR="008A696C" w:rsidRDefault="00B54051">
      <w:pPr>
        <w:spacing w:line="360" w:lineRule="auto"/>
        <w:ind w:firstLineChars="225" w:firstLine="675"/>
        <w:rPr>
          <w:rFonts w:ascii="宋体"/>
          <w:sz w:val="30"/>
          <w:szCs w:val="30"/>
        </w:rPr>
      </w:pPr>
      <w:r>
        <w:rPr>
          <w:rFonts w:ascii="宋体" w:hAnsi="宋体" w:hint="eastAsia"/>
          <w:sz w:val="30"/>
          <w:szCs w:val="30"/>
        </w:rPr>
        <w:t>芝加哥大学研究生项目学制两年，要求获得本科学士学位，语言达到</w:t>
      </w:r>
      <w:r>
        <w:rPr>
          <w:rFonts w:ascii="宋体" w:hAnsi="宋体"/>
          <w:sz w:val="30"/>
          <w:szCs w:val="30"/>
        </w:rPr>
        <w:t>IELTS 7</w:t>
      </w:r>
      <w:r>
        <w:rPr>
          <w:rFonts w:ascii="宋体" w:hAnsi="宋体" w:hint="eastAsia"/>
          <w:sz w:val="30"/>
          <w:szCs w:val="30"/>
        </w:rPr>
        <w:t>、</w:t>
      </w:r>
      <w:r>
        <w:rPr>
          <w:rFonts w:ascii="宋体" w:hAnsi="宋体"/>
          <w:sz w:val="30"/>
          <w:szCs w:val="30"/>
        </w:rPr>
        <w:t>TOEFL 104</w:t>
      </w:r>
      <w:r>
        <w:rPr>
          <w:rFonts w:ascii="宋体" w:hAnsi="宋体" w:hint="eastAsia"/>
          <w:sz w:val="30"/>
          <w:szCs w:val="30"/>
        </w:rPr>
        <w:t>或者</w:t>
      </w:r>
      <w:r>
        <w:rPr>
          <w:rFonts w:ascii="宋体" w:hAnsi="宋体"/>
          <w:sz w:val="30"/>
          <w:szCs w:val="30"/>
        </w:rPr>
        <w:t xml:space="preserve"> IBTTOEFL104</w:t>
      </w:r>
      <w:r>
        <w:rPr>
          <w:rFonts w:ascii="宋体" w:hAnsi="宋体" w:hint="eastAsia"/>
          <w:sz w:val="30"/>
          <w:szCs w:val="30"/>
        </w:rPr>
        <w:t>的水平。</w:t>
      </w:r>
    </w:p>
    <w:p w:rsidR="008A696C" w:rsidRDefault="00B54051">
      <w:pPr>
        <w:rPr>
          <w:rFonts w:ascii="宋体"/>
          <w:sz w:val="30"/>
          <w:szCs w:val="30"/>
        </w:rPr>
      </w:pPr>
      <w:r>
        <w:rPr>
          <w:rFonts w:ascii="宋体" w:hAnsi="宋体" w:hint="eastAsia"/>
          <w:sz w:val="30"/>
          <w:szCs w:val="30"/>
        </w:rPr>
        <w:t>（</w:t>
      </w:r>
      <w:r>
        <w:rPr>
          <w:rFonts w:ascii="宋体" w:hAnsi="宋体"/>
          <w:sz w:val="30"/>
          <w:szCs w:val="30"/>
        </w:rPr>
        <w:t>3</w:t>
      </w:r>
      <w:r>
        <w:rPr>
          <w:rFonts w:ascii="宋体" w:hAnsi="宋体" w:hint="eastAsia"/>
          <w:sz w:val="30"/>
          <w:szCs w:val="30"/>
        </w:rPr>
        <w:t>）费用与奖学金</w:t>
      </w:r>
    </w:p>
    <w:p w:rsidR="008A696C" w:rsidRDefault="00B54051">
      <w:pPr>
        <w:spacing w:line="360" w:lineRule="auto"/>
        <w:ind w:firstLineChars="225" w:firstLine="675"/>
        <w:rPr>
          <w:rFonts w:ascii="宋体"/>
          <w:sz w:val="30"/>
          <w:szCs w:val="30"/>
        </w:rPr>
      </w:pPr>
      <w:r>
        <w:rPr>
          <w:rFonts w:ascii="宋体" w:hAnsi="宋体" w:hint="eastAsia"/>
          <w:sz w:val="30"/>
          <w:szCs w:val="30"/>
        </w:rPr>
        <w:t>芝加哥大学的研究生学费为</w:t>
      </w:r>
      <w:r>
        <w:rPr>
          <w:rFonts w:ascii="宋体" w:hAnsi="宋体"/>
          <w:sz w:val="30"/>
          <w:szCs w:val="30"/>
        </w:rPr>
        <w:t>46386</w:t>
      </w:r>
      <w:r>
        <w:rPr>
          <w:rFonts w:ascii="宋体" w:hAnsi="宋体" w:hint="eastAsia"/>
          <w:sz w:val="30"/>
          <w:szCs w:val="30"/>
        </w:rPr>
        <w:t>美元</w:t>
      </w:r>
      <w:r>
        <w:rPr>
          <w:rFonts w:ascii="宋体" w:hAnsi="宋体"/>
          <w:sz w:val="30"/>
          <w:szCs w:val="30"/>
        </w:rPr>
        <w:t>/</w:t>
      </w:r>
      <w:r>
        <w:rPr>
          <w:rFonts w:ascii="宋体" w:hAnsi="宋体" w:hint="eastAsia"/>
          <w:sz w:val="30"/>
          <w:szCs w:val="30"/>
        </w:rPr>
        <w:t>年，生活费约为</w:t>
      </w:r>
      <w:r>
        <w:rPr>
          <w:rFonts w:ascii="宋体" w:hAnsi="宋体"/>
          <w:sz w:val="30"/>
          <w:szCs w:val="30"/>
        </w:rPr>
        <w:t>13653</w:t>
      </w:r>
      <w:r>
        <w:rPr>
          <w:rFonts w:ascii="宋体" w:hAnsi="宋体" w:hint="eastAsia"/>
          <w:sz w:val="30"/>
          <w:szCs w:val="30"/>
        </w:rPr>
        <w:t>美元</w:t>
      </w:r>
      <w:r>
        <w:rPr>
          <w:rFonts w:ascii="宋体" w:hAnsi="宋体"/>
          <w:sz w:val="30"/>
          <w:szCs w:val="30"/>
        </w:rPr>
        <w:t>/</w:t>
      </w:r>
      <w:r>
        <w:rPr>
          <w:rFonts w:ascii="宋体" w:hAnsi="宋体" w:hint="eastAsia"/>
          <w:sz w:val="30"/>
          <w:szCs w:val="30"/>
        </w:rPr>
        <w:t>年，学校提供研究生奖学金。</w:t>
      </w:r>
    </w:p>
    <w:p w:rsidR="008A696C" w:rsidRDefault="00B54051">
      <w:pPr>
        <w:rPr>
          <w:rFonts w:ascii="宋体"/>
          <w:sz w:val="30"/>
          <w:szCs w:val="30"/>
        </w:rPr>
      </w:pPr>
      <w:r>
        <w:rPr>
          <w:rFonts w:ascii="宋体" w:hAnsi="宋体" w:hint="eastAsia"/>
          <w:sz w:val="30"/>
          <w:szCs w:val="30"/>
        </w:rPr>
        <w:t>（</w:t>
      </w:r>
      <w:r>
        <w:rPr>
          <w:rFonts w:ascii="宋体" w:hAnsi="宋体"/>
          <w:sz w:val="30"/>
          <w:szCs w:val="30"/>
        </w:rPr>
        <w:t>4</w:t>
      </w:r>
      <w:r>
        <w:rPr>
          <w:rFonts w:ascii="宋体" w:hAnsi="宋体" w:hint="eastAsia"/>
          <w:sz w:val="30"/>
          <w:szCs w:val="30"/>
        </w:rPr>
        <w:t>）入学申请</w:t>
      </w:r>
    </w:p>
    <w:p w:rsidR="008A696C" w:rsidRDefault="00B54051">
      <w:pPr>
        <w:spacing w:line="360" w:lineRule="auto"/>
        <w:ind w:firstLineChars="225" w:firstLine="675"/>
        <w:rPr>
          <w:rFonts w:ascii="宋体"/>
          <w:sz w:val="30"/>
          <w:szCs w:val="30"/>
        </w:rPr>
      </w:pPr>
      <w:r>
        <w:rPr>
          <w:rFonts w:ascii="宋体" w:hAnsi="宋体" w:hint="eastAsia"/>
          <w:sz w:val="30"/>
          <w:szCs w:val="30"/>
        </w:rPr>
        <w:t>采用在线、邮寄方式申请，开学日期为每年</w:t>
      </w:r>
      <w:r>
        <w:rPr>
          <w:rFonts w:ascii="宋体" w:hAnsi="宋体"/>
          <w:sz w:val="30"/>
          <w:szCs w:val="30"/>
        </w:rPr>
        <w:t>3</w:t>
      </w:r>
      <w:r>
        <w:rPr>
          <w:rFonts w:ascii="宋体" w:hAnsi="宋体" w:hint="eastAsia"/>
          <w:sz w:val="30"/>
          <w:szCs w:val="30"/>
        </w:rPr>
        <w:t>月</w:t>
      </w:r>
      <w:r>
        <w:rPr>
          <w:rFonts w:ascii="宋体" w:hAnsi="宋体"/>
          <w:sz w:val="30"/>
          <w:szCs w:val="30"/>
        </w:rPr>
        <w:t>28</w:t>
      </w:r>
      <w:r>
        <w:rPr>
          <w:rFonts w:ascii="宋体" w:hAnsi="宋体" w:hint="eastAsia"/>
          <w:sz w:val="30"/>
          <w:szCs w:val="30"/>
        </w:rPr>
        <w:t>日（春季）和</w:t>
      </w:r>
      <w:r>
        <w:rPr>
          <w:rFonts w:ascii="宋体" w:hAnsi="宋体"/>
          <w:sz w:val="30"/>
          <w:szCs w:val="30"/>
        </w:rPr>
        <w:t>9</w:t>
      </w:r>
      <w:r>
        <w:rPr>
          <w:rFonts w:ascii="宋体" w:hAnsi="宋体" w:hint="eastAsia"/>
          <w:sz w:val="30"/>
          <w:szCs w:val="30"/>
        </w:rPr>
        <w:t>月</w:t>
      </w:r>
      <w:r>
        <w:rPr>
          <w:rFonts w:ascii="宋体" w:hAnsi="宋体"/>
          <w:sz w:val="30"/>
          <w:szCs w:val="30"/>
        </w:rPr>
        <w:t>18</w:t>
      </w:r>
      <w:r>
        <w:rPr>
          <w:rFonts w:ascii="宋体" w:hAnsi="宋体" w:hint="eastAsia"/>
          <w:sz w:val="30"/>
          <w:szCs w:val="30"/>
        </w:rPr>
        <w:t>日（秋季）。</w:t>
      </w:r>
    </w:p>
    <w:p w:rsidR="008A696C" w:rsidRDefault="00B54051">
      <w:pPr>
        <w:rPr>
          <w:b/>
          <w:sz w:val="30"/>
          <w:szCs w:val="30"/>
        </w:rPr>
      </w:pPr>
      <w:r>
        <w:rPr>
          <w:rFonts w:hint="eastAsia"/>
          <w:b/>
          <w:sz w:val="30"/>
          <w:szCs w:val="30"/>
        </w:rPr>
        <w:t>哥伦比亚大学（纽约）（</w:t>
      </w:r>
      <w:r>
        <w:rPr>
          <w:b/>
          <w:sz w:val="30"/>
          <w:szCs w:val="30"/>
        </w:rPr>
        <w:t>Columbia University in the City of New York</w:t>
      </w:r>
      <w:r>
        <w:rPr>
          <w:rFonts w:hint="eastAsia"/>
          <w:b/>
          <w:sz w:val="30"/>
          <w:szCs w:val="30"/>
        </w:rPr>
        <w:t>）</w:t>
      </w:r>
    </w:p>
    <w:p w:rsidR="008A696C" w:rsidRDefault="00B54051">
      <w:pPr>
        <w:rPr>
          <w:rFonts w:ascii="宋体"/>
          <w:sz w:val="30"/>
          <w:szCs w:val="30"/>
        </w:rPr>
      </w:pPr>
      <w:r>
        <w:rPr>
          <w:rFonts w:ascii="宋体" w:hAnsi="宋体" w:hint="eastAsia"/>
          <w:sz w:val="30"/>
          <w:szCs w:val="30"/>
        </w:rPr>
        <w:t>（</w:t>
      </w:r>
      <w:r>
        <w:rPr>
          <w:rFonts w:ascii="宋体" w:hAnsi="宋体"/>
          <w:sz w:val="30"/>
          <w:szCs w:val="30"/>
        </w:rPr>
        <w:t>1</w:t>
      </w:r>
      <w:r>
        <w:rPr>
          <w:rFonts w:ascii="宋体" w:hAnsi="宋体" w:hint="eastAsia"/>
          <w:sz w:val="30"/>
          <w:szCs w:val="30"/>
        </w:rPr>
        <w:t>）学校介绍</w:t>
      </w:r>
    </w:p>
    <w:p w:rsidR="008A696C" w:rsidRDefault="00B54051">
      <w:pPr>
        <w:spacing w:line="360" w:lineRule="auto"/>
        <w:ind w:firstLineChars="225" w:firstLine="675"/>
        <w:rPr>
          <w:rFonts w:ascii="宋体"/>
          <w:sz w:val="30"/>
          <w:szCs w:val="30"/>
        </w:rPr>
      </w:pPr>
      <w:r>
        <w:rPr>
          <w:rFonts w:ascii="宋体" w:hAnsi="宋体" w:hint="eastAsia"/>
          <w:sz w:val="30"/>
          <w:szCs w:val="30"/>
        </w:rPr>
        <w:lastRenderedPageBreak/>
        <w:t>哥伦比亚大学是一所私立多科性大学，是美国最古老的</w:t>
      </w:r>
      <w:r>
        <w:rPr>
          <w:rFonts w:ascii="宋体" w:hAnsi="宋体"/>
          <w:sz w:val="30"/>
          <w:szCs w:val="30"/>
        </w:rPr>
        <w:t>7</w:t>
      </w:r>
      <w:r>
        <w:rPr>
          <w:rFonts w:ascii="宋体" w:hAnsi="宋体" w:hint="eastAsia"/>
          <w:sz w:val="30"/>
          <w:szCs w:val="30"/>
        </w:rPr>
        <w:t>所大学组成的“常青藤联盟”成员之一，被常青</w:t>
      </w:r>
      <w:proofErr w:type="gramStart"/>
      <w:r>
        <w:rPr>
          <w:rFonts w:ascii="宋体" w:hAnsi="宋体" w:hint="eastAsia"/>
          <w:sz w:val="30"/>
          <w:szCs w:val="30"/>
        </w:rPr>
        <w:t>藤盟校</w:t>
      </w:r>
      <w:proofErr w:type="gramEnd"/>
      <w:r>
        <w:rPr>
          <w:rFonts w:ascii="宋体" w:hAnsi="宋体" w:hint="eastAsia"/>
          <w:sz w:val="30"/>
          <w:szCs w:val="30"/>
        </w:rPr>
        <w:t>公认为最难的两门基础课“当代文化”和“人文文学”，就是该</w:t>
      </w:r>
      <w:proofErr w:type="gramStart"/>
      <w:r>
        <w:rPr>
          <w:rFonts w:ascii="宋体" w:hAnsi="宋体" w:hint="eastAsia"/>
          <w:sz w:val="30"/>
          <w:szCs w:val="30"/>
        </w:rPr>
        <w:t>校核心</w:t>
      </w:r>
      <w:proofErr w:type="gramEnd"/>
      <w:r>
        <w:rPr>
          <w:rFonts w:ascii="宋体" w:hAnsi="宋体" w:hint="eastAsia"/>
          <w:sz w:val="30"/>
          <w:szCs w:val="30"/>
        </w:rPr>
        <w:t>课程的基础，金融投资是该校优势学科。</w:t>
      </w:r>
    </w:p>
    <w:p w:rsidR="008A696C" w:rsidRDefault="00B54051">
      <w:pPr>
        <w:rPr>
          <w:rFonts w:ascii="宋体"/>
          <w:sz w:val="30"/>
          <w:szCs w:val="30"/>
        </w:rPr>
      </w:pPr>
      <w:r>
        <w:rPr>
          <w:rFonts w:ascii="宋体" w:hAnsi="宋体" w:hint="eastAsia"/>
          <w:sz w:val="30"/>
          <w:szCs w:val="30"/>
        </w:rPr>
        <w:t>（</w:t>
      </w:r>
      <w:r>
        <w:rPr>
          <w:rFonts w:ascii="宋体" w:hAnsi="宋体"/>
          <w:sz w:val="30"/>
          <w:szCs w:val="30"/>
        </w:rPr>
        <w:t>2</w:t>
      </w:r>
      <w:r>
        <w:rPr>
          <w:rFonts w:ascii="宋体" w:hAnsi="宋体" w:hint="eastAsia"/>
          <w:sz w:val="30"/>
          <w:szCs w:val="30"/>
        </w:rPr>
        <w:t>）研究生入学要求</w:t>
      </w:r>
    </w:p>
    <w:p w:rsidR="008A696C" w:rsidRDefault="00B54051">
      <w:pPr>
        <w:spacing w:line="360" w:lineRule="auto"/>
        <w:ind w:firstLine="420"/>
        <w:rPr>
          <w:rFonts w:ascii="宋体"/>
          <w:sz w:val="30"/>
          <w:szCs w:val="30"/>
        </w:rPr>
      </w:pPr>
      <w:r>
        <w:rPr>
          <w:rFonts w:ascii="宋体" w:hAnsi="宋体" w:hint="eastAsia"/>
          <w:sz w:val="30"/>
          <w:szCs w:val="30"/>
        </w:rPr>
        <w:t>哥伦比亚大学研究生项目学制两年，要求获得本科学士学位，语言达到</w:t>
      </w:r>
      <w:r>
        <w:rPr>
          <w:rFonts w:ascii="宋体" w:hAnsi="宋体"/>
          <w:sz w:val="30"/>
          <w:szCs w:val="30"/>
        </w:rPr>
        <w:t>TOEFL 100</w:t>
      </w:r>
      <w:r>
        <w:rPr>
          <w:rFonts w:ascii="宋体" w:hAnsi="宋体" w:hint="eastAsia"/>
          <w:sz w:val="30"/>
          <w:szCs w:val="30"/>
        </w:rPr>
        <w:t>或者</w:t>
      </w:r>
      <w:r>
        <w:rPr>
          <w:rFonts w:ascii="宋体" w:hAnsi="宋体"/>
          <w:sz w:val="30"/>
          <w:szCs w:val="30"/>
        </w:rPr>
        <w:t xml:space="preserve"> IBTTOEFL 100</w:t>
      </w:r>
      <w:r>
        <w:rPr>
          <w:rFonts w:ascii="宋体" w:hAnsi="宋体" w:hint="eastAsia"/>
          <w:sz w:val="30"/>
          <w:szCs w:val="30"/>
        </w:rPr>
        <w:t>的水平</w:t>
      </w:r>
      <w:r>
        <w:rPr>
          <w:rFonts w:ascii="宋体" w:hAnsi="宋体"/>
          <w:sz w:val="30"/>
          <w:szCs w:val="30"/>
        </w:rPr>
        <w:t>, GRE</w:t>
      </w:r>
      <w:r>
        <w:rPr>
          <w:rFonts w:ascii="宋体" w:hAnsi="宋体" w:hint="eastAsia"/>
          <w:sz w:val="30"/>
          <w:szCs w:val="30"/>
        </w:rPr>
        <w:t>达到</w:t>
      </w:r>
      <w:r>
        <w:rPr>
          <w:rFonts w:ascii="宋体" w:hAnsi="宋体"/>
          <w:sz w:val="30"/>
          <w:szCs w:val="30"/>
        </w:rPr>
        <w:t>1350</w:t>
      </w:r>
      <w:r>
        <w:rPr>
          <w:rFonts w:ascii="宋体" w:hAnsi="宋体" w:hint="eastAsia"/>
          <w:sz w:val="30"/>
          <w:szCs w:val="30"/>
        </w:rPr>
        <w:t>或者</w:t>
      </w:r>
      <w:r>
        <w:rPr>
          <w:rFonts w:ascii="宋体" w:hAnsi="宋体"/>
          <w:sz w:val="30"/>
          <w:szCs w:val="30"/>
        </w:rPr>
        <w:t>GMAT</w:t>
      </w:r>
      <w:r>
        <w:rPr>
          <w:rFonts w:ascii="宋体" w:hAnsi="宋体" w:hint="eastAsia"/>
          <w:sz w:val="30"/>
          <w:szCs w:val="30"/>
        </w:rPr>
        <w:t>达到</w:t>
      </w:r>
      <w:r>
        <w:rPr>
          <w:rFonts w:ascii="宋体" w:hAnsi="宋体"/>
          <w:sz w:val="30"/>
          <w:szCs w:val="30"/>
        </w:rPr>
        <w:t>700</w:t>
      </w:r>
      <w:r>
        <w:rPr>
          <w:rFonts w:ascii="宋体" w:hAnsi="宋体" w:hint="eastAsia"/>
          <w:sz w:val="30"/>
          <w:szCs w:val="30"/>
        </w:rPr>
        <w:t>，</w:t>
      </w:r>
      <w:r>
        <w:rPr>
          <w:rFonts w:ascii="宋体" w:hAnsi="宋体"/>
          <w:sz w:val="30"/>
          <w:szCs w:val="30"/>
        </w:rPr>
        <w:t>GPA</w:t>
      </w:r>
      <w:r>
        <w:rPr>
          <w:rFonts w:ascii="宋体" w:hAnsi="宋体" w:hint="eastAsia"/>
          <w:sz w:val="30"/>
          <w:szCs w:val="30"/>
        </w:rPr>
        <w:t>不低于</w:t>
      </w:r>
      <w:r>
        <w:rPr>
          <w:rFonts w:ascii="宋体" w:hAnsi="宋体"/>
          <w:sz w:val="30"/>
          <w:szCs w:val="30"/>
        </w:rPr>
        <w:t>3.0</w:t>
      </w:r>
      <w:r>
        <w:rPr>
          <w:rFonts w:ascii="宋体" w:hAnsi="宋体" w:hint="eastAsia"/>
          <w:sz w:val="30"/>
          <w:szCs w:val="30"/>
        </w:rPr>
        <w:t>。</w:t>
      </w:r>
    </w:p>
    <w:p w:rsidR="008A696C" w:rsidRDefault="00B54051">
      <w:pPr>
        <w:rPr>
          <w:rFonts w:ascii="宋体"/>
          <w:sz w:val="30"/>
          <w:szCs w:val="30"/>
        </w:rPr>
      </w:pPr>
      <w:r>
        <w:rPr>
          <w:rFonts w:ascii="宋体" w:hAnsi="宋体" w:hint="eastAsia"/>
          <w:sz w:val="30"/>
          <w:szCs w:val="30"/>
        </w:rPr>
        <w:t>（</w:t>
      </w:r>
      <w:r>
        <w:rPr>
          <w:rFonts w:ascii="宋体" w:hAnsi="宋体"/>
          <w:sz w:val="30"/>
          <w:szCs w:val="30"/>
        </w:rPr>
        <w:t>3</w:t>
      </w:r>
      <w:r>
        <w:rPr>
          <w:rFonts w:ascii="宋体" w:hAnsi="宋体" w:hint="eastAsia"/>
          <w:sz w:val="30"/>
          <w:szCs w:val="30"/>
        </w:rPr>
        <w:t>）费用与奖学金</w:t>
      </w:r>
    </w:p>
    <w:p w:rsidR="008A696C" w:rsidRDefault="00B54051">
      <w:pPr>
        <w:spacing w:line="360" w:lineRule="auto"/>
        <w:ind w:firstLine="420"/>
        <w:rPr>
          <w:rFonts w:ascii="宋体"/>
          <w:sz w:val="30"/>
          <w:szCs w:val="30"/>
        </w:rPr>
      </w:pPr>
      <w:r>
        <w:rPr>
          <w:rFonts w:ascii="宋体" w:hAnsi="宋体" w:hint="eastAsia"/>
          <w:sz w:val="30"/>
          <w:szCs w:val="30"/>
        </w:rPr>
        <w:t>哥伦比亚大学的研究生学费为</w:t>
      </w:r>
      <w:r>
        <w:rPr>
          <w:rFonts w:ascii="宋体" w:hAnsi="宋体"/>
          <w:sz w:val="30"/>
          <w:szCs w:val="30"/>
        </w:rPr>
        <w:t>43201</w:t>
      </w:r>
      <w:r>
        <w:rPr>
          <w:rFonts w:ascii="宋体" w:hAnsi="宋体" w:hint="eastAsia"/>
          <w:sz w:val="30"/>
          <w:szCs w:val="30"/>
        </w:rPr>
        <w:t>美元</w:t>
      </w:r>
      <w:r>
        <w:rPr>
          <w:rFonts w:ascii="宋体" w:hAnsi="宋体"/>
          <w:sz w:val="30"/>
          <w:szCs w:val="30"/>
        </w:rPr>
        <w:t>/</w:t>
      </w:r>
      <w:r>
        <w:rPr>
          <w:rFonts w:ascii="宋体" w:hAnsi="宋体" w:hint="eastAsia"/>
          <w:sz w:val="30"/>
          <w:szCs w:val="30"/>
        </w:rPr>
        <w:t>年，生活费约为</w:t>
      </w:r>
      <w:r>
        <w:rPr>
          <w:rFonts w:ascii="宋体" w:hAnsi="宋体"/>
          <w:sz w:val="30"/>
          <w:szCs w:val="30"/>
        </w:rPr>
        <w:t>11978/</w:t>
      </w:r>
      <w:r>
        <w:rPr>
          <w:rFonts w:ascii="宋体" w:hAnsi="宋体" w:hint="eastAsia"/>
          <w:sz w:val="30"/>
          <w:szCs w:val="30"/>
        </w:rPr>
        <w:t>年，学校提供研究生奖学金。</w:t>
      </w:r>
    </w:p>
    <w:p w:rsidR="008A696C" w:rsidRDefault="00B54051">
      <w:pPr>
        <w:rPr>
          <w:rFonts w:ascii="宋体"/>
          <w:sz w:val="30"/>
          <w:szCs w:val="30"/>
        </w:rPr>
      </w:pPr>
      <w:r>
        <w:rPr>
          <w:rFonts w:ascii="宋体" w:hAnsi="宋体" w:hint="eastAsia"/>
          <w:sz w:val="30"/>
          <w:szCs w:val="30"/>
        </w:rPr>
        <w:t>（</w:t>
      </w:r>
      <w:r>
        <w:rPr>
          <w:rFonts w:ascii="宋体" w:hAnsi="宋体"/>
          <w:sz w:val="30"/>
          <w:szCs w:val="30"/>
        </w:rPr>
        <w:t>4</w:t>
      </w:r>
      <w:r>
        <w:rPr>
          <w:rFonts w:ascii="宋体" w:hAnsi="宋体" w:hint="eastAsia"/>
          <w:sz w:val="30"/>
          <w:szCs w:val="30"/>
        </w:rPr>
        <w:t>）入学申请</w:t>
      </w:r>
    </w:p>
    <w:p w:rsidR="008A696C" w:rsidRDefault="00B54051">
      <w:pPr>
        <w:spacing w:line="360" w:lineRule="auto"/>
        <w:ind w:firstLine="420"/>
        <w:rPr>
          <w:rFonts w:ascii="宋体"/>
          <w:sz w:val="30"/>
          <w:szCs w:val="30"/>
        </w:rPr>
      </w:pPr>
      <w:r>
        <w:rPr>
          <w:rFonts w:ascii="宋体" w:hAnsi="宋体" w:hint="eastAsia"/>
          <w:sz w:val="30"/>
          <w:szCs w:val="30"/>
        </w:rPr>
        <w:t>采用在线和邮寄申请的方式，申请截止日期为每年</w:t>
      </w:r>
      <w:r>
        <w:rPr>
          <w:rFonts w:ascii="宋体" w:hAnsi="宋体"/>
          <w:sz w:val="30"/>
          <w:szCs w:val="30"/>
        </w:rPr>
        <w:t>1</w:t>
      </w:r>
      <w:r>
        <w:rPr>
          <w:rFonts w:ascii="宋体" w:hAnsi="宋体" w:hint="eastAsia"/>
          <w:sz w:val="30"/>
          <w:szCs w:val="30"/>
        </w:rPr>
        <w:t>月</w:t>
      </w:r>
      <w:r>
        <w:rPr>
          <w:rFonts w:ascii="宋体" w:hAnsi="宋体"/>
          <w:sz w:val="30"/>
          <w:szCs w:val="30"/>
        </w:rPr>
        <w:t>1</w:t>
      </w:r>
      <w:r>
        <w:rPr>
          <w:rFonts w:ascii="宋体" w:hAnsi="宋体" w:hint="eastAsia"/>
          <w:sz w:val="30"/>
          <w:szCs w:val="30"/>
        </w:rPr>
        <w:t>日，开学日期为每年</w:t>
      </w:r>
      <w:r>
        <w:rPr>
          <w:rFonts w:ascii="宋体" w:hAnsi="宋体"/>
          <w:sz w:val="30"/>
          <w:szCs w:val="30"/>
        </w:rPr>
        <w:t>1</w:t>
      </w:r>
      <w:r>
        <w:rPr>
          <w:rFonts w:ascii="宋体" w:hAnsi="宋体" w:hint="eastAsia"/>
          <w:sz w:val="30"/>
          <w:szCs w:val="30"/>
        </w:rPr>
        <w:t>月</w:t>
      </w:r>
      <w:r>
        <w:rPr>
          <w:rFonts w:ascii="宋体" w:hAnsi="宋体"/>
          <w:sz w:val="30"/>
          <w:szCs w:val="30"/>
        </w:rPr>
        <w:t>17</w:t>
      </w:r>
      <w:r>
        <w:rPr>
          <w:rFonts w:ascii="宋体" w:hAnsi="宋体" w:hint="eastAsia"/>
          <w:sz w:val="30"/>
          <w:szCs w:val="30"/>
        </w:rPr>
        <w:t>日（春季）和</w:t>
      </w:r>
      <w:r>
        <w:rPr>
          <w:rFonts w:ascii="宋体" w:hAnsi="宋体"/>
          <w:sz w:val="30"/>
          <w:szCs w:val="30"/>
        </w:rPr>
        <w:t>9</w:t>
      </w:r>
      <w:r>
        <w:rPr>
          <w:rFonts w:ascii="宋体" w:hAnsi="宋体" w:hint="eastAsia"/>
          <w:sz w:val="30"/>
          <w:szCs w:val="30"/>
        </w:rPr>
        <w:t>月</w:t>
      </w:r>
      <w:r>
        <w:rPr>
          <w:rFonts w:ascii="宋体" w:hAnsi="宋体"/>
          <w:sz w:val="30"/>
          <w:szCs w:val="30"/>
        </w:rPr>
        <w:t>6</w:t>
      </w:r>
      <w:r>
        <w:rPr>
          <w:rFonts w:ascii="宋体" w:hAnsi="宋体" w:hint="eastAsia"/>
          <w:sz w:val="30"/>
          <w:szCs w:val="30"/>
        </w:rPr>
        <w:t>日（秋季）。</w:t>
      </w:r>
    </w:p>
    <w:p w:rsidR="008A696C" w:rsidRDefault="00B54051">
      <w:pPr>
        <w:rPr>
          <w:b/>
          <w:sz w:val="30"/>
          <w:szCs w:val="30"/>
        </w:rPr>
      </w:pPr>
      <w:r>
        <w:rPr>
          <w:rFonts w:hint="eastAsia"/>
          <w:b/>
          <w:sz w:val="30"/>
          <w:szCs w:val="30"/>
        </w:rPr>
        <w:t>斯坦福大学（</w:t>
      </w:r>
      <w:r>
        <w:rPr>
          <w:b/>
          <w:sz w:val="30"/>
          <w:szCs w:val="30"/>
        </w:rPr>
        <w:t>Stanford University</w:t>
      </w:r>
      <w:r>
        <w:rPr>
          <w:rFonts w:hint="eastAsia"/>
          <w:b/>
          <w:sz w:val="30"/>
          <w:szCs w:val="30"/>
        </w:rPr>
        <w:t>）</w:t>
      </w:r>
    </w:p>
    <w:p w:rsidR="008A696C" w:rsidRDefault="00B54051">
      <w:pPr>
        <w:rPr>
          <w:rFonts w:ascii="宋体"/>
          <w:sz w:val="30"/>
          <w:szCs w:val="30"/>
        </w:rPr>
      </w:pPr>
      <w:r>
        <w:rPr>
          <w:rFonts w:ascii="宋体" w:hAnsi="宋体" w:hint="eastAsia"/>
          <w:sz w:val="30"/>
          <w:szCs w:val="30"/>
        </w:rPr>
        <w:t>（</w:t>
      </w:r>
      <w:r>
        <w:rPr>
          <w:rFonts w:ascii="宋体" w:hAnsi="宋体"/>
          <w:sz w:val="30"/>
          <w:szCs w:val="30"/>
        </w:rPr>
        <w:t>1</w:t>
      </w:r>
      <w:r>
        <w:rPr>
          <w:rFonts w:ascii="宋体" w:hAnsi="宋体" w:hint="eastAsia"/>
          <w:sz w:val="30"/>
          <w:szCs w:val="30"/>
        </w:rPr>
        <w:t>）学校介绍</w:t>
      </w:r>
    </w:p>
    <w:p w:rsidR="008A696C" w:rsidRDefault="00B54051">
      <w:pPr>
        <w:spacing w:line="360" w:lineRule="auto"/>
        <w:ind w:firstLine="420"/>
        <w:rPr>
          <w:rFonts w:ascii="宋体"/>
          <w:sz w:val="30"/>
          <w:szCs w:val="30"/>
        </w:rPr>
      </w:pPr>
      <w:r>
        <w:rPr>
          <w:rFonts w:ascii="宋体" w:hAnsi="宋体" w:hint="eastAsia"/>
          <w:sz w:val="30"/>
          <w:szCs w:val="30"/>
        </w:rPr>
        <w:t>斯坦福大学坐落于美国加利福尼亚州斯坦福市，校园位于硅谷的西北方，是一所全球驰名的四年制私立大学，在</w:t>
      </w:r>
      <w:r>
        <w:rPr>
          <w:rFonts w:ascii="宋体" w:hAnsi="宋体"/>
          <w:sz w:val="30"/>
          <w:szCs w:val="30"/>
        </w:rPr>
        <w:t>2014</w:t>
      </w:r>
      <w:r>
        <w:rPr>
          <w:rFonts w:ascii="宋体" w:hAnsi="宋体" w:hint="eastAsia"/>
          <w:sz w:val="30"/>
          <w:szCs w:val="30"/>
        </w:rPr>
        <w:t>年</w:t>
      </w:r>
      <w:proofErr w:type="spellStart"/>
      <w:r>
        <w:rPr>
          <w:rFonts w:ascii="宋体" w:hAnsi="宋体"/>
          <w:sz w:val="30"/>
          <w:szCs w:val="30"/>
        </w:rPr>
        <w:t>Usnews</w:t>
      </w:r>
      <w:proofErr w:type="spellEnd"/>
      <w:r>
        <w:rPr>
          <w:rFonts w:ascii="宋体" w:hAnsi="宋体" w:hint="eastAsia"/>
          <w:sz w:val="30"/>
          <w:szCs w:val="30"/>
        </w:rPr>
        <w:t>最新美国大学综合排名第</w:t>
      </w:r>
      <w:r>
        <w:rPr>
          <w:rFonts w:ascii="宋体" w:hAnsi="宋体"/>
          <w:sz w:val="30"/>
          <w:szCs w:val="30"/>
        </w:rPr>
        <w:t>5</w:t>
      </w:r>
      <w:r>
        <w:rPr>
          <w:rFonts w:ascii="宋体" w:hAnsi="宋体" w:hint="eastAsia"/>
          <w:sz w:val="30"/>
          <w:szCs w:val="30"/>
        </w:rPr>
        <w:t>名，最佳研究生院排名第</w:t>
      </w:r>
      <w:r>
        <w:rPr>
          <w:rFonts w:ascii="宋体" w:hAnsi="宋体"/>
          <w:sz w:val="30"/>
          <w:szCs w:val="30"/>
        </w:rPr>
        <w:t>2</w:t>
      </w:r>
      <w:r>
        <w:rPr>
          <w:rFonts w:ascii="宋体" w:hAnsi="宋体" w:hint="eastAsia"/>
          <w:sz w:val="30"/>
          <w:szCs w:val="30"/>
        </w:rPr>
        <w:t>，被认为是世界上最杰出的大学之一，共</w:t>
      </w:r>
      <w:r>
        <w:rPr>
          <w:rFonts w:ascii="宋体" w:hAnsi="宋体"/>
          <w:sz w:val="30"/>
          <w:szCs w:val="30"/>
        </w:rPr>
        <w:t>58</w:t>
      </w:r>
      <w:r>
        <w:rPr>
          <w:rFonts w:ascii="宋体" w:hAnsi="宋体" w:hint="eastAsia"/>
          <w:sz w:val="30"/>
          <w:szCs w:val="30"/>
        </w:rPr>
        <w:t>名诺贝尔奖得主现或曾于该校学习或工作。金融学，尤其是数理金融分析，是斯坦福的优势学科，学校提供金融学硕士和博士项目。</w:t>
      </w:r>
    </w:p>
    <w:p w:rsidR="008A696C" w:rsidRDefault="00B54051">
      <w:pPr>
        <w:rPr>
          <w:rFonts w:ascii="宋体"/>
          <w:sz w:val="30"/>
          <w:szCs w:val="30"/>
        </w:rPr>
      </w:pPr>
      <w:r>
        <w:rPr>
          <w:rFonts w:ascii="宋体" w:hAnsi="宋体" w:hint="eastAsia"/>
          <w:sz w:val="30"/>
          <w:szCs w:val="30"/>
        </w:rPr>
        <w:lastRenderedPageBreak/>
        <w:t>（</w:t>
      </w:r>
      <w:r>
        <w:rPr>
          <w:rFonts w:ascii="宋体" w:hAnsi="宋体"/>
          <w:sz w:val="30"/>
          <w:szCs w:val="30"/>
        </w:rPr>
        <w:t>2</w:t>
      </w:r>
      <w:r>
        <w:rPr>
          <w:rFonts w:ascii="宋体" w:hAnsi="宋体" w:hint="eastAsia"/>
          <w:sz w:val="30"/>
          <w:szCs w:val="30"/>
        </w:rPr>
        <w:t>）研究生入学要求</w:t>
      </w:r>
    </w:p>
    <w:p w:rsidR="008A696C" w:rsidRDefault="00B54051">
      <w:pPr>
        <w:spacing w:line="360" w:lineRule="auto"/>
        <w:ind w:firstLine="420"/>
        <w:rPr>
          <w:rFonts w:ascii="宋体"/>
          <w:sz w:val="30"/>
          <w:szCs w:val="30"/>
        </w:rPr>
      </w:pPr>
      <w:r>
        <w:rPr>
          <w:rFonts w:ascii="宋体" w:hAnsi="宋体" w:hint="eastAsia"/>
          <w:sz w:val="30"/>
          <w:szCs w:val="30"/>
        </w:rPr>
        <w:t>斯坦福大学研究生项目学制两年，要求获得本科学士学位，语言达到</w:t>
      </w:r>
      <w:r>
        <w:rPr>
          <w:rFonts w:ascii="宋体" w:hAnsi="宋体"/>
          <w:sz w:val="30"/>
          <w:szCs w:val="30"/>
        </w:rPr>
        <w:t>TOEFL89</w:t>
      </w:r>
      <w:r>
        <w:rPr>
          <w:rFonts w:ascii="宋体" w:hAnsi="宋体" w:hint="eastAsia"/>
          <w:sz w:val="30"/>
          <w:szCs w:val="30"/>
        </w:rPr>
        <w:t>或者</w:t>
      </w:r>
      <w:r>
        <w:rPr>
          <w:rFonts w:ascii="宋体" w:hAnsi="宋体"/>
          <w:sz w:val="30"/>
          <w:szCs w:val="30"/>
        </w:rPr>
        <w:t xml:space="preserve"> IBTTOEFL100</w:t>
      </w:r>
      <w:r>
        <w:rPr>
          <w:rFonts w:ascii="宋体" w:hAnsi="宋体" w:hint="eastAsia"/>
          <w:sz w:val="30"/>
          <w:szCs w:val="30"/>
        </w:rPr>
        <w:t>的水平，</w:t>
      </w:r>
      <w:r>
        <w:rPr>
          <w:rFonts w:ascii="宋体" w:hAnsi="宋体"/>
          <w:sz w:val="30"/>
          <w:szCs w:val="30"/>
        </w:rPr>
        <w:t>GRE</w:t>
      </w:r>
      <w:r>
        <w:rPr>
          <w:rFonts w:ascii="宋体" w:hAnsi="宋体" w:hint="eastAsia"/>
          <w:sz w:val="30"/>
          <w:szCs w:val="30"/>
        </w:rPr>
        <w:t>达到</w:t>
      </w:r>
      <w:r>
        <w:rPr>
          <w:rFonts w:ascii="宋体" w:hAnsi="宋体"/>
          <w:sz w:val="30"/>
          <w:szCs w:val="30"/>
        </w:rPr>
        <w:t>1250</w:t>
      </w:r>
      <w:r>
        <w:rPr>
          <w:rFonts w:ascii="宋体" w:hAnsi="宋体" w:hint="eastAsia"/>
          <w:sz w:val="30"/>
          <w:szCs w:val="30"/>
        </w:rPr>
        <w:t>或者</w:t>
      </w:r>
      <w:r>
        <w:rPr>
          <w:rFonts w:ascii="宋体" w:hAnsi="宋体"/>
          <w:sz w:val="30"/>
          <w:szCs w:val="30"/>
        </w:rPr>
        <w:t>GMAT</w:t>
      </w:r>
      <w:r>
        <w:rPr>
          <w:rFonts w:ascii="宋体" w:hAnsi="宋体" w:hint="eastAsia"/>
          <w:sz w:val="30"/>
          <w:szCs w:val="30"/>
        </w:rPr>
        <w:t>达到</w:t>
      </w:r>
      <w:r>
        <w:rPr>
          <w:rFonts w:ascii="宋体" w:hAnsi="宋体"/>
          <w:sz w:val="30"/>
          <w:szCs w:val="30"/>
        </w:rPr>
        <w:t>670</w:t>
      </w:r>
      <w:r>
        <w:rPr>
          <w:rFonts w:ascii="宋体" w:hAnsi="宋体" w:hint="eastAsia"/>
          <w:sz w:val="30"/>
          <w:szCs w:val="30"/>
        </w:rPr>
        <w:t>，</w:t>
      </w:r>
      <w:r>
        <w:rPr>
          <w:rFonts w:ascii="宋体" w:hAnsi="宋体"/>
          <w:sz w:val="30"/>
          <w:szCs w:val="30"/>
        </w:rPr>
        <w:t>GPA</w:t>
      </w:r>
      <w:r>
        <w:rPr>
          <w:rFonts w:ascii="宋体" w:hAnsi="宋体" w:hint="eastAsia"/>
          <w:sz w:val="30"/>
          <w:szCs w:val="30"/>
        </w:rPr>
        <w:t>不低于</w:t>
      </w:r>
      <w:r>
        <w:rPr>
          <w:rFonts w:ascii="宋体" w:hAnsi="宋体"/>
          <w:sz w:val="30"/>
          <w:szCs w:val="30"/>
        </w:rPr>
        <w:t>3.22</w:t>
      </w:r>
      <w:r>
        <w:rPr>
          <w:rFonts w:ascii="宋体" w:hAnsi="宋体" w:hint="eastAsia"/>
          <w:sz w:val="30"/>
          <w:szCs w:val="30"/>
        </w:rPr>
        <w:t>。</w:t>
      </w:r>
    </w:p>
    <w:p w:rsidR="008A696C" w:rsidRDefault="00B54051">
      <w:pPr>
        <w:rPr>
          <w:rFonts w:ascii="宋体"/>
          <w:sz w:val="30"/>
          <w:szCs w:val="30"/>
        </w:rPr>
      </w:pPr>
      <w:r>
        <w:rPr>
          <w:rFonts w:ascii="宋体" w:hAnsi="宋体" w:hint="eastAsia"/>
          <w:sz w:val="30"/>
          <w:szCs w:val="30"/>
        </w:rPr>
        <w:t>（</w:t>
      </w:r>
      <w:r>
        <w:rPr>
          <w:rFonts w:ascii="宋体" w:hAnsi="宋体"/>
          <w:sz w:val="30"/>
          <w:szCs w:val="30"/>
        </w:rPr>
        <w:t>3</w:t>
      </w:r>
      <w:r>
        <w:rPr>
          <w:rFonts w:ascii="宋体" w:hAnsi="宋体" w:hint="eastAsia"/>
          <w:sz w:val="30"/>
          <w:szCs w:val="30"/>
        </w:rPr>
        <w:t>）费用与奖学金</w:t>
      </w:r>
    </w:p>
    <w:p w:rsidR="008A696C" w:rsidRDefault="00B54051">
      <w:pPr>
        <w:spacing w:line="360" w:lineRule="auto"/>
        <w:ind w:firstLine="420"/>
        <w:rPr>
          <w:rFonts w:ascii="宋体"/>
          <w:sz w:val="30"/>
          <w:szCs w:val="30"/>
        </w:rPr>
      </w:pPr>
      <w:r>
        <w:rPr>
          <w:rFonts w:ascii="宋体" w:hAnsi="宋体" w:hint="eastAsia"/>
          <w:sz w:val="30"/>
          <w:szCs w:val="30"/>
        </w:rPr>
        <w:t>斯坦福大学的研究生学费为</w:t>
      </w:r>
      <w:r>
        <w:rPr>
          <w:rFonts w:ascii="宋体" w:hAnsi="宋体"/>
          <w:sz w:val="30"/>
          <w:szCs w:val="30"/>
        </w:rPr>
        <w:t>37178</w:t>
      </w:r>
      <w:r>
        <w:rPr>
          <w:rFonts w:ascii="宋体" w:hAnsi="宋体" w:hint="eastAsia"/>
          <w:sz w:val="30"/>
          <w:szCs w:val="30"/>
        </w:rPr>
        <w:t>美元</w:t>
      </w:r>
      <w:r>
        <w:rPr>
          <w:rFonts w:ascii="宋体" w:hAnsi="宋体"/>
          <w:sz w:val="30"/>
          <w:szCs w:val="30"/>
        </w:rPr>
        <w:t>/</w:t>
      </w:r>
      <w:r>
        <w:rPr>
          <w:rFonts w:ascii="宋体" w:hAnsi="宋体" w:hint="eastAsia"/>
          <w:sz w:val="30"/>
          <w:szCs w:val="30"/>
        </w:rPr>
        <w:t>年，生活费约为</w:t>
      </w:r>
      <w:r>
        <w:rPr>
          <w:rFonts w:ascii="宋体" w:hAnsi="宋体"/>
          <w:sz w:val="30"/>
          <w:szCs w:val="30"/>
        </w:rPr>
        <w:t>12512</w:t>
      </w:r>
      <w:r>
        <w:rPr>
          <w:rFonts w:ascii="宋体" w:hAnsi="宋体" w:hint="eastAsia"/>
          <w:sz w:val="30"/>
          <w:szCs w:val="30"/>
        </w:rPr>
        <w:t>美</w:t>
      </w:r>
      <w:r>
        <w:rPr>
          <w:rFonts w:ascii="宋体" w:hAnsi="宋体" w:hint="eastAsia"/>
          <w:sz w:val="30"/>
          <w:szCs w:val="30"/>
        </w:rPr>
        <w:t>元</w:t>
      </w:r>
      <w:r>
        <w:rPr>
          <w:rFonts w:ascii="宋体" w:hAnsi="宋体"/>
          <w:sz w:val="30"/>
          <w:szCs w:val="30"/>
        </w:rPr>
        <w:t>/</w:t>
      </w:r>
      <w:r>
        <w:rPr>
          <w:rFonts w:ascii="宋体" w:hAnsi="宋体" w:hint="eastAsia"/>
          <w:sz w:val="30"/>
          <w:szCs w:val="30"/>
        </w:rPr>
        <w:t>年，学校提供研究生奖学金。</w:t>
      </w:r>
    </w:p>
    <w:p w:rsidR="008A696C" w:rsidRDefault="00B54051">
      <w:pPr>
        <w:rPr>
          <w:rFonts w:ascii="宋体"/>
          <w:sz w:val="30"/>
          <w:szCs w:val="30"/>
        </w:rPr>
      </w:pPr>
      <w:r>
        <w:rPr>
          <w:rFonts w:ascii="宋体" w:hAnsi="宋体" w:hint="eastAsia"/>
          <w:sz w:val="30"/>
          <w:szCs w:val="30"/>
        </w:rPr>
        <w:t>（</w:t>
      </w:r>
      <w:r>
        <w:rPr>
          <w:rFonts w:ascii="宋体" w:hAnsi="宋体"/>
          <w:sz w:val="30"/>
          <w:szCs w:val="30"/>
        </w:rPr>
        <w:t>4</w:t>
      </w:r>
      <w:r>
        <w:rPr>
          <w:rFonts w:ascii="宋体" w:hAnsi="宋体" w:hint="eastAsia"/>
          <w:sz w:val="30"/>
          <w:szCs w:val="30"/>
        </w:rPr>
        <w:t>）入学申请</w:t>
      </w:r>
    </w:p>
    <w:p w:rsidR="008A696C" w:rsidRDefault="00B54051">
      <w:pPr>
        <w:spacing w:line="360" w:lineRule="auto"/>
        <w:ind w:firstLine="420"/>
        <w:rPr>
          <w:rFonts w:ascii="宋体"/>
          <w:sz w:val="30"/>
          <w:szCs w:val="30"/>
        </w:rPr>
      </w:pPr>
      <w:r>
        <w:rPr>
          <w:rFonts w:ascii="宋体" w:hAnsi="宋体" w:hint="eastAsia"/>
          <w:sz w:val="30"/>
          <w:szCs w:val="30"/>
        </w:rPr>
        <w:t>采用在线申请的方式，申请截止日期为每年</w:t>
      </w:r>
      <w:r>
        <w:rPr>
          <w:rFonts w:ascii="宋体" w:hAnsi="宋体"/>
          <w:sz w:val="30"/>
          <w:szCs w:val="30"/>
        </w:rPr>
        <w:t>1</w:t>
      </w:r>
      <w:r>
        <w:rPr>
          <w:rFonts w:ascii="宋体" w:hAnsi="宋体" w:hint="eastAsia"/>
          <w:sz w:val="30"/>
          <w:szCs w:val="30"/>
        </w:rPr>
        <w:t>月</w:t>
      </w:r>
      <w:r>
        <w:rPr>
          <w:rFonts w:ascii="宋体" w:hAnsi="宋体"/>
          <w:sz w:val="30"/>
          <w:szCs w:val="30"/>
        </w:rPr>
        <w:t>1</w:t>
      </w:r>
      <w:r>
        <w:rPr>
          <w:rFonts w:ascii="宋体" w:hAnsi="宋体" w:hint="eastAsia"/>
          <w:sz w:val="30"/>
          <w:szCs w:val="30"/>
        </w:rPr>
        <w:t>日，开学日期为每年</w:t>
      </w:r>
      <w:r>
        <w:rPr>
          <w:rFonts w:ascii="宋体" w:hAnsi="宋体"/>
          <w:sz w:val="30"/>
          <w:szCs w:val="30"/>
        </w:rPr>
        <w:t>2</w:t>
      </w:r>
      <w:r>
        <w:rPr>
          <w:rFonts w:ascii="宋体" w:hAnsi="宋体" w:hint="eastAsia"/>
          <w:sz w:val="30"/>
          <w:szCs w:val="30"/>
        </w:rPr>
        <w:t>月</w:t>
      </w:r>
      <w:r>
        <w:rPr>
          <w:rFonts w:ascii="宋体" w:hAnsi="宋体"/>
          <w:sz w:val="30"/>
          <w:szCs w:val="30"/>
        </w:rPr>
        <w:t>6</w:t>
      </w:r>
      <w:r>
        <w:rPr>
          <w:rFonts w:ascii="宋体" w:hAnsi="宋体" w:hint="eastAsia"/>
          <w:sz w:val="30"/>
          <w:szCs w:val="30"/>
        </w:rPr>
        <w:t>日（春季）和</w:t>
      </w:r>
      <w:r>
        <w:rPr>
          <w:rFonts w:ascii="宋体" w:hAnsi="宋体"/>
          <w:sz w:val="30"/>
          <w:szCs w:val="30"/>
        </w:rPr>
        <w:t>9</w:t>
      </w:r>
      <w:r>
        <w:rPr>
          <w:rFonts w:ascii="宋体" w:hAnsi="宋体" w:hint="eastAsia"/>
          <w:sz w:val="30"/>
          <w:szCs w:val="30"/>
        </w:rPr>
        <w:t>月</w:t>
      </w:r>
      <w:r>
        <w:rPr>
          <w:rFonts w:ascii="宋体" w:hAnsi="宋体"/>
          <w:sz w:val="30"/>
          <w:szCs w:val="30"/>
        </w:rPr>
        <w:t>14</w:t>
      </w:r>
      <w:r>
        <w:rPr>
          <w:rFonts w:ascii="宋体" w:hAnsi="宋体" w:hint="eastAsia"/>
          <w:sz w:val="30"/>
          <w:szCs w:val="30"/>
        </w:rPr>
        <w:t>日（秋季）。</w:t>
      </w:r>
    </w:p>
    <w:p w:rsidR="008A696C" w:rsidRDefault="00B54051">
      <w:pPr>
        <w:rPr>
          <w:rFonts w:ascii="宋体"/>
          <w:b/>
          <w:sz w:val="30"/>
          <w:szCs w:val="30"/>
        </w:rPr>
      </w:pPr>
      <w:r>
        <w:rPr>
          <w:rFonts w:hint="eastAsia"/>
          <w:b/>
          <w:sz w:val="30"/>
          <w:szCs w:val="30"/>
        </w:rPr>
        <w:t>加州大学伯克利分校（</w:t>
      </w:r>
      <w:r>
        <w:rPr>
          <w:b/>
          <w:sz w:val="30"/>
          <w:szCs w:val="30"/>
        </w:rPr>
        <w:t>University Of California, Berkeley</w:t>
      </w:r>
      <w:r>
        <w:rPr>
          <w:rFonts w:hint="eastAsia"/>
          <w:b/>
          <w:sz w:val="30"/>
          <w:szCs w:val="30"/>
        </w:rPr>
        <w:t>）</w:t>
      </w:r>
    </w:p>
    <w:p w:rsidR="008A696C" w:rsidRDefault="00B54051">
      <w:pPr>
        <w:rPr>
          <w:rFonts w:ascii="宋体"/>
          <w:sz w:val="30"/>
          <w:szCs w:val="30"/>
        </w:rPr>
      </w:pPr>
      <w:r>
        <w:rPr>
          <w:rFonts w:ascii="宋体" w:hAnsi="宋体" w:hint="eastAsia"/>
          <w:sz w:val="30"/>
          <w:szCs w:val="30"/>
        </w:rPr>
        <w:t>（</w:t>
      </w:r>
      <w:r>
        <w:rPr>
          <w:rFonts w:ascii="宋体" w:hAnsi="宋体"/>
          <w:sz w:val="30"/>
          <w:szCs w:val="30"/>
        </w:rPr>
        <w:t>1</w:t>
      </w:r>
      <w:r>
        <w:rPr>
          <w:rFonts w:ascii="宋体" w:hAnsi="宋体" w:hint="eastAsia"/>
          <w:sz w:val="30"/>
          <w:szCs w:val="30"/>
        </w:rPr>
        <w:t>）学校介绍</w:t>
      </w:r>
    </w:p>
    <w:p w:rsidR="008A696C" w:rsidRDefault="00B54051">
      <w:pPr>
        <w:spacing w:line="360" w:lineRule="auto"/>
        <w:ind w:firstLine="420"/>
        <w:rPr>
          <w:rFonts w:ascii="宋体"/>
          <w:sz w:val="30"/>
          <w:szCs w:val="30"/>
        </w:rPr>
      </w:pPr>
      <w:r>
        <w:rPr>
          <w:rFonts w:ascii="宋体" w:hAnsi="宋体" w:hint="eastAsia"/>
          <w:sz w:val="30"/>
          <w:szCs w:val="30"/>
        </w:rPr>
        <w:t>又称伯克利加州大学或者加州伯克利大学，该校在世界范围内拥有崇高的学术声誉，在泰晤士高等教育世界大学</w:t>
      </w:r>
      <w:r>
        <w:rPr>
          <w:rFonts w:ascii="宋体" w:hAnsi="宋体"/>
          <w:sz w:val="30"/>
          <w:szCs w:val="30"/>
        </w:rPr>
        <w:t>2013</w:t>
      </w:r>
      <w:r>
        <w:rPr>
          <w:rFonts w:ascii="宋体" w:hAnsi="宋体" w:hint="eastAsia"/>
          <w:sz w:val="30"/>
          <w:szCs w:val="30"/>
        </w:rPr>
        <w:t>年排名中位列第</w:t>
      </w:r>
      <w:r>
        <w:rPr>
          <w:rFonts w:ascii="宋体" w:hAnsi="宋体"/>
          <w:sz w:val="30"/>
          <w:szCs w:val="30"/>
        </w:rPr>
        <w:t>8</w:t>
      </w:r>
      <w:r>
        <w:rPr>
          <w:rFonts w:ascii="宋体" w:hAnsi="宋体" w:hint="eastAsia"/>
          <w:sz w:val="30"/>
          <w:szCs w:val="30"/>
        </w:rPr>
        <w:t>，金融学是学校的优势专业。</w:t>
      </w:r>
    </w:p>
    <w:p w:rsidR="008A696C" w:rsidRDefault="00B54051">
      <w:pPr>
        <w:rPr>
          <w:rFonts w:ascii="宋体"/>
          <w:sz w:val="30"/>
          <w:szCs w:val="30"/>
        </w:rPr>
      </w:pPr>
      <w:r>
        <w:rPr>
          <w:rFonts w:ascii="宋体" w:hAnsi="宋体" w:hint="eastAsia"/>
          <w:sz w:val="30"/>
          <w:szCs w:val="30"/>
        </w:rPr>
        <w:t>（</w:t>
      </w:r>
      <w:r>
        <w:rPr>
          <w:rFonts w:ascii="宋体" w:hAnsi="宋体"/>
          <w:sz w:val="30"/>
          <w:szCs w:val="30"/>
        </w:rPr>
        <w:t>2</w:t>
      </w:r>
      <w:r>
        <w:rPr>
          <w:rFonts w:ascii="宋体" w:hAnsi="宋体" w:hint="eastAsia"/>
          <w:sz w:val="30"/>
          <w:szCs w:val="30"/>
        </w:rPr>
        <w:t>）研究生入学要求</w:t>
      </w:r>
    </w:p>
    <w:p w:rsidR="008A696C" w:rsidRDefault="00B54051">
      <w:pPr>
        <w:spacing w:line="360" w:lineRule="auto"/>
        <w:ind w:firstLine="420"/>
        <w:rPr>
          <w:rFonts w:ascii="宋体"/>
          <w:sz w:val="30"/>
          <w:szCs w:val="30"/>
        </w:rPr>
      </w:pPr>
      <w:r>
        <w:rPr>
          <w:rFonts w:ascii="宋体" w:hAnsi="宋体" w:hint="eastAsia"/>
          <w:sz w:val="30"/>
          <w:szCs w:val="30"/>
        </w:rPr>
        <w:t>伯克利加州大学研究生项目学制两年半，要求获得本科学士学位，语言达到</w:t>
      </w:r>
      <w:r>
        <w:rPr>
          <w:rFonts w:ascii="宋体" w:hAnsi="宋体"/>
          <w:sz w:val="30"/>
          <w:szCs w:val="30"/>
        </w:rPr>
        <w:t>IELTS7</w:t>
      </w:r>
      <w:r>
        <w:rPr>
          <w:rFonts w:ascii="宋体" w:hAnsi="宋体" w:hint="eastAsia"/>
          <w:sz w:val="30"/>
          <w:szCs w:val="30"/>
        </w:rPr>
        <w:t>、</w:t>
      </w:r>
      <w:r>
        <w:rPr>
          <w:rFonts w:ascii="宋体" w:hAnsi="宋体"/>
          <w:sz w:val="30"/>
          <w:szCs w:val="30"/>
        </w:rPr>
        <w:t>TOEFL570</w:t>
      </w:r>
      <w:r>
        <w:rPr>
          <w:rFonts w:ascii="宋体" w:hAnsi="宋体" w:hint="eastAsia"/>
          <w:sz w:val="30"/>
          <w:szCs w:val="30"/>
        </w:rPr>
        <w:t>或者</w:t>
      </w:r>
      <w:r>
        <w:rPr>
          <w:rFonts w:ascii="宋体" w:hAnsi="宋体"/>
          <w:sz w:val="30"/>
          <w:szCs w:val="30"/>
        </w:rPr>
        <w:t>IBTTOEFL90</w:t>
      </w:r>
      <w:r>
        <w:rPr>
          <w:rFonts w:ascii="宋体" w:hAnsi="宋体" w:hint="eastAsia"/>
          <w:sz w:val="30"/>
          <w:szCs w:val="30"/>
        </w:rPr>
        <w:t>的水平，</w:t>
      </w:r>
      <w:r>
        <w:rPr>
          <w:rFonts w:ascii="宋体" w:hAnsi="宋体"/>
          <w:sz w:val="30"/>
          <w:szCs w:val="30"/>
        </w:rPr>
        <w:t>GRE</w:t>
      </w:r>
      <w:r>
        <w:rPr>
          <w:rFonts w:ascii="宋体" w:hAnsi="宋体" w:hint="eastAsia"/>
          <w:sz w:val="30"/>
          <w:szCs w:val="30"/>
        </w:rPr>
        <w:t>达到</w:t>
      </w:r>
      <w:r>
        <w:rPr>
          <w:rFonts w:ascii="宋体" w:hAnsi="宋体"/>
          <w:sz w:val="30"/>
          <w:szCs w:val="30"/>
        </w:rPr>
        <w:t>1350</w:t>
      </w:r>
      <w:r>
        <w:rPr>
          <w:rFonts w:ascii="宋体" w:hAnsi="宋体" w:hint="eastAsia"/>
          <w:sz w:val="30"/>
          <w:szCs w:val="30"/>
        </w:rPr>
        <w:t>或者</w:t>
      </w:r>
      <w:r>
        <w:rPr>
          <w:rFonts w:ascii="宋体" w:hAnsi="宋体"/>
          <w:sz w:val="30"/>
          <w:szCs w:val="30"/>
        </w:rPr>
        <w:t>GMAT</w:t>
      </w:r>
      <w:r>
        <w:rPr>
          <w:rFonts w:ascii="宋体" w:hAnsi="宋体" w:hint="eastAsia"/>
          <w:sz w:val="30"/>
          <w:szCs w:val="30"/>
        </w:rPr>
        <w:t>达到</w:t>
      </w:r>
      <w:r>
        <w:rPr>
          <w:rFonts w:ascii="宋体" w:hAnsi="宋体"/>
          <w:sz w:val="30"/>
          <w:szCs w:val="30"/>
        </w:rPr>
        <w:t>700</w:t>
      </w:r>
      <w:r>
        <w:rPr>
          <w:rFonts w:ascii="宋体" w:hAnsi="宋体" w:hint="eastAsia"/>
          <w:sz w:val="30"/>
          <w:szCs w:val="30"/>
        </w:rPr>
        <w:t>，</w:t>
      </w:r>
      <w:r>
        <w:rPr>
          <w:rFonts w:ascii="宋体" w:hAnsi="宋体"/>
          <w:sz w:val="30"/>
          <w:szCs w:val="30"/>
        </w:rPr>
        <w:t>GPA</w:t>
      </w:r>
      <w:r>
        <w:rPr>
          <w:rFonts w:ascii="宋体" w:hAnsi="宋体" w:hint="eastAsia"/>
          <w:sz w:val="30"/>
          <w:szCs w:val="30"/>
        </w:rPr>
        <w:t>不低于</w:t>
      </w:r>
      <w:r>
        <w:rPr>
          <w:rFonts w:ascii="宋体" w:hAnsi="宋体"/>
          <w:sz w:val="30"/>
          <w:szCs w:val="30"/>
        </w:rPr>
        <w:t>3.65</w:t>
      </w:r>
      <w:r>
        <w:rPr>
          <w:rFonts w:ascii="宋体" w:hAnsi="宋体" w:hint="eastAsia"/>
          <w:sz w:val="30"/>
          <w:szCs w:val="30"/>
        </w:rPr>
        <w:t>。</w:t>
      </w:r>
    </w:p>
    <w:p w:rsidR="008A696C" w:rsidRDefault="00B54051">
      <w:pPr>
        <w:rPr>
          <w:rFonts w:ascii="宋体"/>
          <w:sz w:val="30"/>
          <w:szCs w:val="30"/>
        </w:rPr>
      </w:pPr>
      <w:r>
        <w:rPr>
          <w:rFonts w:ascii="宋体" w:hAnsi="宋体" w:hint="eastAsia"/>
          <w:sz w:val="30"/>
          <w:szCs w:val="30"/>
        </w:rPr>
        <w:t>（</w:t>
      </w:r>
      <w:r>
        <w:rPr>
          <w:rFonts w:ascii="宋体" w:hAnsi="宋体"/>
          <w:sz w:val="30"/>
          <w:szCs w:val="30"/>
        </w:rPr>
        <w:t>3</w:t>
      </w:r>
      <w:r>
        <w:rPr>
          <w:rFonts w:ascii="宋体" w:hAnsi="宋体" w:hint="eastAsia"/>
          <w:sz w:val="30"/>
          <w:szCs w:val="30"/>
        </w:rPr>
        <w:t>）费用与奖学金</w:t>
      </w:r>
    </w:p>
    <w:p w:rsidR="008A696C" w:rsidRDefault="00B54051">
      <w:pPr>
        <w:spacing w:line="360" w:lineRule="auto"/>
        <w:ind w:firstLine="420"/>
        <w:rPr>
          <w:rFonts w:ascii="宋体"/>
          <w:sz w:val="30"/>
          <w:szCs w:val="30"/>
        </w:rPr>
      </w:pPr>
      <w:r>
        <w:rPr>
          <w:rFonts w:ascii="宋体" w:hAnsi="宋体" w:hint="eastAsia"/>
          <w:sz w:val="30"/>
          <w:szCs w:val="30"/>
        </w:rPr>
        <w:t>伯克利的研究生学费为</w:t>
      </w:r>
      <w:r>
        <w:rPr>
          <w:rFonts w:ascii="宋体" w:hAnsi="宋体"/>
          <w:sz w:val="30"/>
          <w:szCs w:val="30"/>
        </w:rPr>
        <w:t>34286</w:t>
      </w:r>
      <w:r>
        <w:rPr>
          <w:rFonts w:ascii="宋体" w:hAnsi="宋体" w:hint="eastAsia"/>
          <w:sz w:val="30"/>
          <w:szCs w:val="30"/>
        </w:rPr>
        <w:t>美元</w:t>
      </w:r>
      <w:r>
        <w:rPr>
          <w:rFonts w:ascii="宋体" w:hAnsi="宋体"/>
          <w:sz w:val="30"/>
          <w:szCs w:val="30"/>
        </w:rPr>
        <w:t>/</w:t>
      </w:r>
      <w:r>
        <w:rPr>
          <w:rFonts w:ascii="宋体" w:hAnsi="宋体" w:hint="eastAsia"/>
          <w:sz w:val="30"/>
          <w:szCs w:val="30"/>
        </w:rPr>
        <w:t>年，生活费约为</w:t>
      </w:r>
      <w:r>
        <w:rPr>
          <w:rFonts w:ascii="宋体" w:hAnsi="宋体"/>
          <w:sz w:val="30"/>
          <w:szCs w:val="30"/>
        </w:rPr>
        <w:t>19134</w:t>
      </w:r>
      <w:r>
        <w:rPr>
          <w:rFonts w:ascii="宋体" w:hAnsi="宋体" w:hint="eastAsia"/>
          <w:sz w:val="30"/>
          <w:szCs w:val="30"/>
        </w:rPr>
        <w:t>美元</w:t>
      </w:r>
      <w:r>
        <w:rPr>
          <w:rFonts w:ascii="宋体" w:hAnsi="宋体"/>
          <w:sz w:val="30"/>
          <w:szCs w:val="30"/>
        </w:rPr>
        <w:t>/</w:t>
      </w:r>
      <w:r>
        <w:rPr>
          <w:rFonts w:ascii="宋体" w:hAnsi="宋体" w:hint="eastAsia"/>
          <w:sz w:val="30"/>
          <w:szCs w:val="30"/>
        </w:rPr>
        <w:t>年，学校提供研究生奖学金。</w:t>
      </w:r>
    </w:p>
    <w:p w:rsidR="008A696C" w:rsidRDefault="00B54051">
      <w:pPr>
        <w:rPr>
          <w:rFonts w:ascii="宋体"/>
          <w:sz w:val="30"/>
          <w:szCs w:val="30"/>
        </w:rPr>
      </w:pPr>
      <w:r>
        <w:rPr>
          <w:rFonts w:ascii="宋体" w:hAnsi="宋体" w:hint="eastAsia"/>
          <w:sz w:val="30"/>
          <w:szCs w:val="30"/>
        </w:rPr>
        <w:lastRenderedPageBreak/>
        <w:t>（</w:t>
      </w:r>
      <w:r>
        <w:rPr>
          <w:rFonts w:ascii="宋体" w:hAnsi="宋体"/>
          <w:sz w:val="30"/>
          <w:szCs w:val="30"/>
        </w:rPr>
        <w:t>4</w:t>
      </w:r>
      <w:r>
        <w:rPr>
          <w:rFonts w:ascii="宋体" w:hAnsi="宋体" w:hint="eastAsia"/>
          <w:sz w:val="30"/>
          <w:szCs w:val="30"/>
        </w:rPr>
        <w:t>）入学申请</w:t>
      </w:r>
    </w:p>
    <w:p w:rsidR="008A696C" w:rsidRDefault="00B54051">
      <w:pPr>
        <w:spacing w:line="360" w:lineRule="auto"/>
        <w:ind w:firstLine="420"/>
        <w:rPr>
          <w:rFonts w:ascii="宋体"/>
          <w:sz w:val="30"/>
          <w:szCs w:val="30"/>
        </w:rPr>
      </w:pPr>
      <w:r>
        <w:rPr>
          <w:rFonts w:ascii="宋体" w:hAnsi="宋体" w:hint="eastAsia"/>
          <w:sz w:val="30"/>
          <w:szCs w:val="30"/>
        </w:rPr>
        <w:t>采用在线申请的方式，申请截止日期为每年</w:t>
      </w:r>
      <w:r>
        <w:rPr>
          <w:rFonts w:ascii="宋体" w:hAnsi="宋体"/>
          <w:sz w:val="30"/>
          <w:szCs w:val="30"/>
        </w:rPr>
        <w:t>11</w:t>
      </w:r>
      <w:r>
        <w:rPr>
          <w:rFonts w:ascii="宋体" w:hAnsi="宋体" w:hint="eastAsia"/>
          <w:sz w:val="30"/>
          <w:szCs w:val="30"/>
        </w:rPr>
        <w:t>月</w:t>
      </w:r>
      <w:r>
        <w:rPr>
          <w:rFonts w:ascii="宋体" w:hAnsi="宋体"/>
          <w:sz w:val="30"/>
          <w:szCs w:val="30"/>
        </w:rPr>
        <w:t>31</w:t>
      </w:r>
      <w:r>
        <w:rPr>
          <w:rFonts w:ascii="宋体" w:hAnsi="宋体" w:hint="eastAsia"/>
          <w:sz w:val="30"/>
          <w:szCs w:val="30"/>
        </w:rPr>
        <w:t>日，开学日期为每年</w:t>
      </w:r>
      <w:r>
        <w:rPr>
          <w:rFonts w:ascii="宋体" w:hAnsi="宋体"/>
          <w:sz w:val="30"/>
          <w:szCs w:val="30"/>
        </w:rPr>
        <w:t>1</w:t>
      </w:r>
      <w:r>
        <w:rPr>
          <w:rFonts w:ascii="宋体" w:hAnsi="宋体" w:hint="eastAsia"/>
          <w:sz w:val="30"/>
          <w:szCs w:val="30"/>
        </w:rPr>
        <w:t>月</w:t>
      </w:r>
      <w:r>
        <w:rPr>
          <w:rFonts w:ascii="宋体" w:hAnsi="宋体"/>
          <w:sz w:val="30"/>
          <w:szCs w:val="30"/>
        </w:rPr>
        <w:t>11</w:t>
      </w:r>
      <w:r>
        <w:rPr>
          <w:rFonts w:ascii="宋体" w:hAnsi="宋体" w:hint="eastAsia"/>
          <w:sz w:val="30"/>
          <w:szCs w:val="30"/>
        </w:rPr>
        <w:t>日（春季）和</w:t>
      </w:r>
      <w:r>
        <w:rPr>
          <w:rFonts w:ascii="宋体" w:hAnsi="宋体"/>
          <w:sz w:val="30"/>
          <w:szCs w:val="30"/>
        </w:rPr>
        <w:t>8</w:t>
      </w:r>
      <w:r>
        <w:rPr>
          <w:rFonts w:ascii="宋体" w:hAnsi="宋体" w:hint="eastAsia"/>
          <w:sz w:val="30"/>
          <w:szCs w:val="30"/>
        </w:rPr>
        <w:t>月</w:t>
      </w:r>
      <w:r>
        <w:rPr>
          <w:rFonts w:ascii="宋体" w:hAnsi="宋体"/>
          <w:sz w:val="30"/>
          <w:szCs w:val="30"/>
        </w:rPr>
        <w:t>18</w:t>
      </w:r>
      <w:r>
        <w:rPr>
          <w:rFonts w:ascii="宋体" w:hAnsi="宋体" w:hint="eastAsia"/>
          <w:sz w:val="30"/>
          <w:szCs w:val="30"/>
        </w:rPr>
        <w:t>日（秋季）。</w:t>
      </w:r>
    </w:p>
    <w:p w:rsidR="008A696C" w:rsidRDefault="00B54051">
      <w:pPr>
        <w:rPr>
          <w:sz w:val="30"/>
          <w:szCs w:val="30"/>
        </w:rPr>
      </w:pPr>
      <w:r>
        <w:rPr>
          <w:rFonts w:hint="eastAsia"/>
          <w:b/>
          <w:sz w:val="30"/>
          <w:szCs w:val="30"/>
        </w:rPr>
        <w:t>英国留学</w:t>
      </w:r>
    </w:p>
    <w:p w:rsidR="008A696C" w:rsidRDefault="00B54051">
      <w:pPr>
        <w:spacing w:line="360" w:lineRule="auto"/>
        <w:ind w:firstLine="420"/>
        <w:rPr>
          <w:rFonts w:ascii="宋体"/>
          <w:sz w:val="30"/>
          <w:szCs w:val="30"/>
        </w:rPr>
      </w:pPr>
      <w:r>
        <w:rPr>
          <w:rFonts w:ascii="宋体" w:hAnsi="宋体" w:hint="eastAsia"/>
          <w:sz w:val="30"/>
          <w:szCs w:val="30"/>
        </w:rPr>
        <w:t>英国大学的投资学学科设置与美国大致相同，通常是商科或者经济学院的专业之一，但是英国的投资学除了和其他学科交叉的专业以外，还有纯粹的投资。主要专业如下</w:t>
      </w:r>
      <w:r>
        <w:rPr>
          <w:rFonts w:ascii="宋体" w:hAnsi="宋体"/>
          <w:sz w:val="30"/>
          <w:szCs w:val="30"/>
        </w:rPr>
        <w:t>:MSc in Finance and Investment</w:t>
      </w:r>
      <w:r>
        <w:rPr>
          <w:rFonts w:ascii="宋体" w:hAnsi="宋体" w:hint="eastAsia"/>
          <w:sz w:val="30"/>
          <w:szCs w:val="30"/>
        </w:rPr>
        <w:t>金融与投资；</w:t>
      </w:r>
      <w:r>
        <w:rPr>
          <w:rFonts w:ascii="宋体" w:hAnsi="宋体"/>
          <w:sz w:val="30"/>
          <w:szCs w:val="30"/>
        </w:rPr>
        <w:t xml:space="preserve">Financial </w:t>
      </w:r>
      <w:proofErr w:type="spellStart"/>
      <w:r>
        <w:rPr>
          <w:rFonts w:ascii="宋体" w:hAnsi="宋体"/>
          <w:sz w:val="30"/>
          <w:szCs w:val="30"/>
        </w:rPr>
        <w:t>forcesting</w:t>
      </w:r>
      <w:proofErr w:type="spellEnd"/>
      <w:r>
        <w:rPr>
          <w:rFonts w:ascii="宋体" w:hAnsi="宋体"/>
          <w:sz w:val="30"/>
          <w:szCs w:val="30"/>
        </w:rPr>
        <w:t xml:space="preserve"> and investment </w:t>
      </w:r>
      <w:proofErr w:type="spellStart"/>
      <w:r>
        <w:rPr>
          <w:rFonts w:ascii="宋体" w:hAnsi="宋体"/>
          <w:sz w:val="30"/>
          <w:szCs w:val="30"/>
        </w:rPr>
        <w:t>Msc</w:t>
      </w:r>
      <w:proofErr w:type="spellEnd"/>
      <w:r>
        <w:rPr>
          <w:rFonts w:ascii="宋体" w:hAnsi="宋体" w:hint="eastAsia"/>
          <w:sz w:val="30"/>
          <w:szCs w:val="30"/>
        </w:rPr>
        <w:t>金融风险预测与投资；</w:t>
      </w:r>
      <w:r>
        <w:rPr>
          <w:rFonts w:ascii="宋体" w:hAnsi="宋体"/>
          <w:sz w:val="30"/>
          <w:szCs w:val="30"/>
        </w:rPr>
        <w:t>MSC international securities, investment and banking</w:t>
      </w:r>
      <w:r>
        <w:rPr>
          <w:rFonts w:ascii="宋体" w:hAnsi="宋体" w:hint="eastAsia"/>
          <w:sz w:val="30"/>
          <w:szCs w:val="30"/>
        </w:rPr>
        <w:t>金融保险</w:t>
      </w:r>
      <w:r>
        <w:rPr>
          <w:rFonts w:ascii="宋体"/>
          <w:sz w:val="30"/>
          <w:szCs w:val="30"/>
        </w:rPr>
        <w:t>,</w:t>
      </w:r>
      <w:r>
        <w:rPr>
          <w:rFonts w:ascii="宋体" w:hAnsi="宋体" w:hint="eastAsia"/>
          <w:sz w:val="30"/>
          <w:szCs w:val="30"/>
        </w:rPr>
        <w:t>投资于银行</w:t>
      </w:r>
      <w:r>
        <w:rPr>
          <w:rFonts w:ascii="宋体" w:hAnsi="宋体"/>
          <w:sz w:val="30"/>
          <w:szCs w:val="30"/>
        </w:rPr>
        <w:t>,MSc in Investment Analysis</w:t>
      </w:r>
      <w:r>
        <w:rPr>
          <w:rFonts w:ascii="宋体" w:hAnsi="宋体" w:hint="eastAsia"/>
          <w:sz w:val="30"/>
          <w:szCs w:val="30"/>
        </w:rPr>
        <w:t>投资分析；</w:t>
      </w:r>
      <w:r>
        <w:rPr>
          <w:rFonts w:ascii="宋体" w:hAnsi="宋体"/>
          <w:sz w:val="30"/>
          <w:szCs w:val="30"/>
        </w:rPr>
        <w:t>Strategic Planning and Investment MSc</w:t>
      </w:r>
      <w:r>
        <w:rPr>
          <w:rFonts w:ascii="宋体" w:hAnsi="宋体" w:hint="eastAsia"/>
          <w:sz w:val="30"/>
          <w:szCs w:val="30"/>
        </w:rPr>
        <w:t>战略规划与投资</w:t>
      </w:r>
      <w:proofErr w:type="spellStart"/>
      <w:r>
        <w:rPr>
          <w:rFonts w:ascii="宋体" w:hAnsi="宋体"/>
          <w:sz w:val="30"/>
          <w:szCs w:val="30"/>
        </w:rPr>
        <w:t>MSCInverstment</w:t>
      </w:r>
      <w:proofErr w:type="spellEnd"/>
      <w:r>
        <w:rPr>
          <w:rFonts w:ascii="宋体" w:hAnsi="宋体" w:hint="eastAsia"/>
          <w:sz w:val="30"/>
          <w:szCs w:val="30"/>
        </w:rPr>
        <w:t>。</w:t>
      </w:r>
    </w:p>
    <w:p w:rsidR="008A696C" w:rsidRDefault="00B54051">
      <w:pPr>
        <w:spacing w:line="360" w:lineRule="auto"/>
        <w:ind w:firstLineChars="200" w:firstLine="600"/>
        <w:rPr>
          <w:rFonts w:ascii="宋体"/>
          <w:sz w:val="30"/>
          <w:szCs w:val="30"/>
        </w:rPr>
      </w:pPr>
      <w:r>
        <w:rPr>
          <w:rFonts w:ascii="宋体" w:hAnsi="宋体" w:hint="eastAsia"/>
          <w:sz w:val="30"/>
          <w:szCs w:val="30"/>
        </w:rPr>
        <w:t>英国单独开设投资专业的院校包括：</w:t>
      </w:r>
    </w:p>
    <w:p w:rsidR="008A696C" w:rsidRDefault="00B54051">
      <w:pPr>
        <w:rPr>
          <w:b/>
          <w:sz w:val="30"/>
          <w:szCs w:val="30"/>
        </w:rPr>
      </w:pPr>
      <w:r>
        <w:rPr>
          <w:rFonts w:hint="eastAsia"/>
          <w:b/>
          <w:sz w:val="30"/>
          <w:szCs w:val="30"/>
        </w:rPr>
        <w:t>格拉斯哥大学</w:t>
      </w:r>
    </w:p>
    <w:p w:rsidR="008A696C" w:rsidRDefault="00B54051">
      <w:pPr>
        <w:rPr>
          <w:rFonts w:ascii="宋体"/>
          <w:sz w:val="30"/>
          <w:szCs w:val="30"/>
        </w:rPr>
      </w:pPr>
      <w:r>
        <w:rPr>
          <w:rFonts w:ascii="宋体" w:hAnsi="宋体"/>
          <w:sz w:val="30"/>
          <w:szCs w:val="30"/>
        </w:rPr>
        <w:t xml:space="preserve">Investment Banking &amp; Finance MSC </w:t>
      </w:r>
      <w:r>
        <w:rPr>
          <w:rFonts w:ascii="宋体" w:hAnsi="宋体" w:hint="eastAsia"/>
          <w:sz w:val="30"/>
          <w:szCs w:val="30"/>
        </w:rPr>
        <w:t>投资银行与金融</w:t>
      </w:r>
    </w:p>
    <w:p w:rsidR="008A696C" w:rsidRDefault="00B54051">
      <w:pPr>
        <w:spacing w:line="360" w:lineRule="auto"/>
        <w:rPr>
          <w:rFonts w:ascii="宋体"/>
          <w:sz w:val="30"/>
          <w:szCs w:val="30"/>
        </w:rPr>
      </w:pPr>
      <w:r>
        <w:rPr>
          <w:rFonts w:ascii="宋体" w:hAnsi="宋体" w:hint="eastAsia"/>
          <w:sz w:val="30"/>
          <w:szCs w:val="30"/>
        </w:rPr>
        <w:t xml:space="preserve">　　此课程主要培养投资银行与金融投资领域的人才</w:t>
      </w:r>
      <w:r>
        <w:rPr>
          <w:rFonts w:ascii="宋体" w:hint="eastAsia"/>
          <w:sz w:val="30"/>
          <w:szCs w:val="30"/>
        </w:rPr>
        <w:t>。</w:t>
      </w:r>
      <w:r>
        <w:rPr>
          <w:rFonts w:ascii="宋体" w:hAnsi="宋体" w:hint="eastAsia"/>
          <w:sz w:val="30"/>
          <w:szCs w:val="30"/>
        </w:rPr>
        <w:t>学生会掌握金融市场是怎么运营的</w:t>
      </w:r>
      <w:r>
        <w:rPr>
          <w:rFonts w:ascii="宋体" w:hint="eastAsia"/>
          <w:sz w:val="30"/>
          <w:szCs w:val="30"/>
        </w:rPr>
        <w:t>，</w:t>
      </w:r>
      <w:r>
        <w:rPr>
          <w:rFonts w:ascii="宋体" w:hAnsi="宋体" w:hint="eastAsia"/>
          <w:sz w:val="30"/>
          <w:szCs w:val="30"/>
        </w:rPr>
        <w:t>特别是金融组织机构的运营</w:t>
      </w:r>
      <w:r>
        <w:rPr>
          <w:rFonts w:ascii="宋体" w:hint="eastAsia"/>
          <w:sz w:val="30"/>
          <w:szCs w:val="30"/>
        </w:rPr>
        <w:t>，</w:t>
      </w:r>
      <w:r>
        <w:rPr>
          <w:rFonts w:ascii="宋体" w:hAnsi="宋体" w:hint="eastAsia"/>
          <w:sz w:val="30"/>
          <w:szCs w:val="30"/>
        </w:rPr>
        <w:t>交易策略</w:t>
      </w:r>
      <w:r>
        <w:rPr>
          <w:rFonts w:ascii="宋体" w:hint="eastAsia"/>
          <w:sz w:val="30"/>
          <w:szCs w:val="30"/>
        </w:rPr>
        <w:t>，</w:t>
      </w:r>
      <w:r>
        <w:rPr>
          <w:rFonts w:ascii="宋体" w:hAnsi="宋体" w:hint="eastAsia"/>
          <w:sz w:val="30"/>
          <w:szCs w:val="30"/>
        </w:rPr>
        <w:t>及经济和商务活动</w:t>
      </w:r>
      <w:r>
        <w:rPr>
          <w:rFonts w:ascii="宋体" w:hint="eastAsia"/>
          <w:sz w:val="30"/>
          <w:szCs w:val="30"/>
        </w:rPr>
        <w:t>。</w:t>
      </w:r>
    </w:p>
    <w:p w:rsidR="008A696C" w:rsidRDefault="00B54051">
      <w:pPr>
        <w:spacing w:line="360" w:lineRule="auto"/>
        <w:rPr>
          <w:rFonts w:ascii="宋体"/>
          <w:sz w:val="30"/>
          <w:szCs w:val="30"/>
        </w:rPr>
      </w:pPr>
      <w:r>
        <w:rPr>
          <w:rFonts w:ascii="宋体" w:hAnsi="宋体" w:hint="eastAsia"/>
          <w:sz w:val="30"/>
          <w:szCs w:val="30"/>
        </w:rPr>
        <w:t xml:space="preserve">　　必修课</w:t>
      </w:r>
      <w:r>
        <w:rPr>
          <w:rFonts w:ascii="宋体" w:hAnsi="宋体"/>
          <w:sz w:val="30"/>
          <w:szCs w:val="30"/>
        </w:rPr>
        <w:t>:</w:t>
      </w:r>
      <w:r>
        <w:rPr>
          <w:rFonts w:ascii="宋体" w:hAnsi="宋体" w:hint="eastAsia"/>
          <w:sz w:val="30"/>
          <w:szCs w:val="30"/>
        </w:rPr>
        <w:t>金融市场</w:t>
      </w:r>
      <w:r>
        <w:rPr>
          <w:rFonts w:ascii="宋体" w:hint="eastAsia"/>
          <w:sz w:val="30"/>
          <w:szCs w:val="30"/>
        </w:rPr>
        <w:t>，</w:t>
      </w:r>
      <w:r>
        <w:rPr>
          <w:rFonts w:ascii="宋体" w:hAnsi="宋体" w:hint="eastAsia"/>
          <w:sz w:val="30"/>
          <w:szCs w:val="30"/>
        </w:rPr>
        <w:t>证券与衍生物</w:t>
      </w:r>
      <w:r>
        <w:rPr>
          <w:rFonts w:ascii="宋体" w:hint="eastAsia"/>
          <w:sz w:val="30"/>
          <w:szCs w:val="30"/>
        </w:rPr>
        <w:t>，</w:t>
      </w:r>
      <w:r>
        <w:rPr>
          <w:rFonts w:ascii="宋体" w:hAnsi="宋体" w:hint="eastAsia"/>
          <w:sz w:val="30"/>
          <w:szCs w:val="30"/>
        </w:rPr>
        <w:t>银行与金融现代理论</w:t>
      </w:r>
      <w:r>
        <w:rPr>
          <w:rFonts w:ascii="宋体" w:hint="eastAsia"/>
          <w:sz w:val="30"/>
          <w:szCs w:val="30"/>
        </w:rPr>
        <w:t>，</w:t>
      </w:r>
      <w:r>
        <w:rPr>
          <w:rFonts w:ascii="宋体" w:hAnsi="宋体" w:hint="eastAsia"/>
          <w:sz w:val="30"/>
          <w:szCs w:val="30"/>
        </w:rPr>
        <w:t>货币政策与中央银行</w:t>
      </w:r>
      <w:r>
        <w:rPr>
          <w:rFonts w:ascii="宋体" w:hint="eastAsia"/>
          <w:sz w:val="30"/>
          <w:szCs w:val="30"/>
        </w:rPr>
        <w:t>，</w:t>
      </w:r>
      <w:r>
        <w:rPr>
          <w:rFonts w:ascii="宋体" w:hAnsi="宋体" w:hint="eastAsia"/>
          <w:sz w:val="30"/>
          <w:szCs w:val="30"/>
        </w:rPr>
        <w:t>证券投资组合与投资</w:t>
      </w:r>
      <w:r>
        <w:rPr>
          <w:rFonts w:ascii="宋体" w:hint="eastAsia"/>
          <w:sz w:val="30"/>
          <w:szCs w:val="30"/>
        </w:rPr>
        <w:t>。</w:t>
      </w:r>
    </w:p>
    <w:p w:rsidR="008A696C" w:rsidRDefault="00B54051">
      <w:pPr>
        <w:spacing w:line="360" w:lineRule="auto"/>
        <w:rPr>
          <w:rFonts w:ascii="宋体"/>
          <w:sz w:val="30"/>
          <w:szCs w:val="30"/>
        </w:rPr>
      </w:pPr>
      <w:r>
        <w:rPr>
          <w:rFonts w:ascii="宋体" w:hAnsi="宋体" w:hint="eastAsia"/>
          <w:sz w:val="30"/>
          <w:szCs w:val="30"/>
        </w:rPr>
        <w:t xml:space="preserve">　　入学要求</w:t>
      </w:r>
      <w:r>
        <w:rPr>
          <w:rFonts w:ascii="宋体" w:hAnsi="宋体"/>
          <w:sz w:val="30"/>
          <w:szCs w:val="30"/>
        </w:rPr>
        <w:t>:</w:t>
      </w:r>
      <w:r>
        <w:rPr>
          <w:rFonts w:ascii="宋体" w:hAnsi="宋体" w:hint="eastAsia"/>
          <w:sz w:val="30"/>
          <w:szCs w:val="30"/>
        </w:rPr>
        <w:t>取得学士学位</w:t>
      </w:r>
      <w:r>
        <w:rPr>
          <w:rFonts w:ascii="宋体" w:hint="eastAsia"/>
          <w:sz w:val="30"/>
          <w:szCs w:val="30"/>
        </w:rPr>
        <w:t>，</w:t>
      </w:r>
      <w:r>
        <w:rPr>
          <w:rFonts w:ascii="宋体" w:hAnsi="宋体" w:hint="eastAsia"/>
          <w:sz w:val="30"/>
          <w:szCs w:val="30"/>
        </w:rPr>
        <w:t>经济或相关专业</w:t>
      </w:r>
      <w:r>
        <w:rPr>
          <w:rFonts w:ascii="宋体" w:hint="eastAsia"/>
          <w:sz w:val="30"/>
          <w:szCs w:val="30"/>
        </w:rPr>
        <w:t>，</w:t>
      </w:r>
      <w:r>
        <w:rPr>
          <w:rFonts w:ascii="宋体" w:hAnsi="宋体" w:hint="eastAsia"/>
          <w:sz w:val="30"/>
          <w:szCs w:val="30"/>
        </w:rPr>
        <w:t>至少有一门计量经济或统计学</w:t>
      </w:r>
      <w:r>
        <w:rPr>
          <w:rFonts w:ascii="宋体" w:hint="eastAsia"/>
          <w:sz w:val="30"/>
          <w:szCs w:val="30"/>
        </w:rPr>
        <w:t>。</w:t>
      </w:r>
    </w:p>
    <w:p w:rsidR="008A696C" w:rsidRDefault="00B54051">
      <w:pPr>
        <w:spacing w:line="360" w:lineRule="auto"/>
        <w:ind w:firstLine="405"/>
        <w:rPr>
          <w:rFonts w:ascii="宋体"/>
          <w:sz w:val="30"/>
          <w:szCs w:val="30"/>
        </w:rPr>
      </w:pPr>
      <w:proofErr w:type="gramStart"/>
      <w:r>
        <w:rPr>
          <w:rFonts w:ascii="宋体" w:hAnsi="宋体" w:hint="eastAsia"/>
          <w:sz w:val="30"/>
          <w:szCs w:val="30"/>
        </w:rPr>
        <w:lastRenderedPageBreak/>
        <w:t>雅思</w:t>
      </w:r>
      <w:proofErr w:type="gramEnd"/>
      <w:r>
        <w:rPr>
          <w:rFonts w:ascii="宋体" w:hAnsi="宋体"/>
          <w:sz w:val="30"/>
          <w:szCs w:val="30"/>
        </w:rPr>
        <w:t>:6.5(</w:t>
      </w:r>
      <w:r>
        <w:rPr>
          <w:rFonts w:ascii="宋体" w:hAnsi="宋体" w:hint="eastAsia"/>
          <w:sz w:val="30"/>
          <w:szCs w:val="30"/>
        </w:rPr>
        <w:t>单项不低于</w:t>
      </w:r>
      <w:r>
        <w:rPr>
          <w:rFonts w:ascii="宋体" w:hAnsi="宋体"/>
          <w:sz w:val="30"/>
          <w:szCs w:val="30"/>
        </w:rPr>
        <w:t>6)</w:t>
      </w:r>
    </w:p>
    <w:p w:rsidR="008A696C" w:rsidRDefault="00B54051">
      <w:pPr>
        <w:rPr>
          <w:rFonts w:ascii="宋体" w:hAnsi="宋体"/>
          <w:sz w:val="30"/>
          <w:szCs w:val="30"/>
        </w:rPr>
      </w:pPr>
      <w:r>
        <w:rPr>
          <w:rFonts w:ascii="宋体" w:hAnsi="宋体"/>
          <w:sz w:val="30"/>
          <w:szCs w:val="30"/>
        </w:rPr>
        <w:t xml:space="preserve">Financial </w:t>
      </w:r>
      <w:proofErr w:type="spellStart"/>
      <w:r>
        <w:rPr>
          <w:rFonts w:ascii="宋体" w:hAnsi="宋体"/>
          <w:sz w:val="30"/>
          <w:szCs w:val="30"/>
        </w:rPr>
        <w:t>forcesting</w:t>
      </w:r>
      <w:proofErr w:type="spellEnd"/>
      <w:r>
        <w:rPr>
          <w:rFonts w:ascii="宋体" w:hAnsi="宋体"/>
          <w:sz w:val="30"/>
          <w:szCs w:val="30"/>
        </w:rPr>
        <w:t xml:space="preserve"> and </w:t>
      </w:r>
      <w:proofErr w:type="spellStart"/>
      <w:r>
        <w:rPr>
          <w:rFonts w:ascii="宋体" w:hAnsi="宋体"/>
          <w:sz w:val="30"/>
          <w:szCs w:val="30"/>
        </w:rPr>
        <w:t>investmentMsc</w:t>
      </w:r>
      <w:proofErr w:type="spellEnd"/>
      <w:r>
        <w:rPr>
          <w:rFonts w:ascii="宋体" w:hAnsi="宋体"/>
          <w:sz w:val="30"/>
          <w:szCs w:val="30"/>
        </w:rPr>
        <w:t xml:space="preserve"> </w:t>
      </w:r>
      <w:r>
        <w:rPr>
          <w:rFonts w:ascii="宋体" w:hAnsi="宋体" w:hint="eastAsia"/>
          <w:sz w:val="30"/>
          <w:szCs w:val="30"/>
        </w:rPr>
        <w:t>金融预测与投资</w:t>
      </w:r>
    </w:p>
    <w:p w:rsidR="008A696C" w:rsidRDefault="00B54051">
      <w:pPr>
        <w:spacing w:line="360" w:lineRule="auto"/>
        <w:rPr>
          <w:rFonts w:ascii="宋体"/>
          <w:sz w:val="30"/>
          <w:szCs w:val="30"/>
        </w:rPr>
      </w:pPr>
      <w:r>
        <w:rPr>
          <w:rFonts w:ascii="宋体" w:hAnsi="宋体" w:hint="eastAsia"/>
          <w:sz w:val="30"/>
          <w:szCs w:val="30"/>
        </w:rPr>
        <w:t xml:space="preserve">　　此专业主要培养金融分析与金融投资的人才</w:t>
      </w:r>
      <w:r>
        <w:rPr>
          <w:rFonts w:ascii="宋体" w:hint="eastAsia"/>
          <w:sz w:val="30"/>
          <w:szCs w:val="30"/>
        </w:rPr>
        <w:t>，</w:t>
      </w:r>
      <w:r>
        <w:rPr>
          <w:rFonts w:ascii="宋体" w:hAnsi="宋体" w:hint="eastAsia"/>
          <w:sz w:val="30"/>
          <w:szCs w:val="30"/>
        </w:rPr>
        <w:t>培养金融市场的预测和分析能力毕业生有在国际货币积极组织</w:t>
      </w:r>
      <w:r>
        <w:rPr>
          <w:rFonts w:ascii="宋体" w:hint="eastAsia"/>
          <w:sz w:val="30"/>
          <w:szCs w:val="30"/>
        </w:rPr>
        <w:t>，</w:t>
      </w:r>
      <w:r>
        <w:rPr>
          <w:rFonts w:ascii="宋体" w:hAnsi="宋体" w:hint="eastAsia"/>
          <w:sz w:val="30"/>
          <w:szCs w:val="30"/>
        </w:rPr>
        <w:t>投资银行等就职</w:t>
      </w:r>
      <w:r>
        <w:rPr>
          <w:rFonts w:ascii="宋体" w:hint="eastAsia"/>
          <w:sz w:val="30"/>
          <w:szCs w:val="30"/>
        </w:rPr>
        <w:t>。</w:t>
      </w:r>
    </w:p>
    <w:p w:rsidR="008A696C" w:rsidRDefault="00B54051">
      <w:pPr>
        <w:spacing w:line="360" w:lineRule="auto"/>
        <w:rPr>
          <w:rFonts w:ascii="宋体"/>
          <w:sz w:val="30"/>
          <w:szCs w:val="30"/>
        </w:rPr>
      </w:pPr>
      <w:r>
        <w:rPr>
          <w:rFonts w:ascii="宋体" w:hAnsi="宋体" w:hint="eastAsia"/>
          <w:sz w:val="30"/>
          <w:szCs w:val="30"/>
        </w:rPr>
        <w:t xml:space="preserve">　　必修课：基础计量经济学</w:t>
      </w:r>
      <w:r>
        <w:rPr>
          <w:rFonts w:ascii="宋体" w:hint="eastAsia"/>
          <w:sz w:val="30"/>
          <w:szCs w:val="30"/>
        </w:rPr>
        <w:t>，</w:t>
      </w:r>
      <w:r>
        <w:rPr>
          <w:rFonts w:ascii="宋体" w:hAnsi="宋体" w:hint="eastAsia"/>
          <w:sz w:val="30"/>
          <w:szCs w:val="30"/>
        </w:rPr>
        <w:t>金融分析</w:t>
      </w:r>
      <w:r>
        <w:rPr>
          <w:rFonts w:ascii="宋体" w:hint="eastAsia"/>
          <w:sz w:val="30"/>
          <w:szCs w:val="30"/>
        </w:rPr>
        <w:t>，</w:t>
      </w:r>
      <w:r>
        <w:rPr>
          <w:rFonts w:ascii="宋体" w:hAnsi="宋体" w:hint="eastAsia"/>
          <w:sz w:val="30"/>
          <w:szCs w:val="30"/>
        </w:rPr>
        <w:t>金融市场证券与衍生物</w:t>
      </w:r>
      <w:r>
        <w:rPr>
          <w:rFonts w:ascii="宋体" w:hint="eastAsia"/>
          <w:sz w:val="30"/>
          <w:szCs w:val="30"/>
        </w:rPr>
        <w:t>，</w:t>
      </w:r>
      <w:r>
        <w:rPr>
          <w:rFonts w:ascii="宋体" w:hAnsi="宋体" w:hint="eastAsia"/>
          <w:sz w:val="30"/>
          <w:szCs w:val="30"/>
        </w:rPr>
        <w:t>证券投资组合分析与投资</w:t>
      </w:r>
      <w:r>
        <w:rPr>
          <w:rFonts w:ascii="宋体" w:hint="eastAsia"/>
          <w:sz w:val="30"/>
          <w:szCs w:val="30"/>
        </w:rPr>
        <w:t>，</w:t>
      </w:r>
      <w:r>
        <w:rPr>
          <w:rFonts w:ascii="宋体" w:hAnsi="宋体" w:hint="eastAsia"/>
          <w:sz w:val="30"/>
          <w:szCs w:val="30"/>
        </w:rPr>
        <w:t>建模与金融市场预测</w:t>
      </w:r>
      <w:r>
        <w:rPr>
          <w:rFonts w:ascii="宋体" w:hint="eastAsia"/>
          <w:sz w:val="30"/>
          <w:szCs w:val="30"/>
        </w:rPr>
        <w:t>。</w:t>
      </w:r>
    </w:p>
    <w:p w:rsidR="008A696C" w:rsidRDefault="00B54051">
      <w:pPr>
        <w:spacing w:line="360" w:lineRule="auto"/>
        <w:rPr>
          <w:rFonts w:ascii="宋体"/>
          <w:sz w:val="30"/>
          <w:szCs w:val="30"/>
        </w:rPr>
      </w:pPr>
      <w:r>
        <w:rPr>
          <w:rFonts w:ascii="宋体" w:hAnsi="宋体" w:hint="eastAsia"/>
          <w:sz w:val="30"/>
          <w:szCs w:val="30"/>
        </w:rPr>
        <w:t xml:space="preserve">　　入学要求：取得学士学位</w:t>
      </w:r>
      <w:r>
        <w:rPr>
          <w:rFonts w:ascii="宋体" w:hint="eastAsia"/>
          <w:sz w:val="30"/>
          <w:szCs w:val="30"/>
        </w:rPr>
        <w:t>，</w:t>
      </w:r>
      <w:r>
        <w:rPr>
          <w:rFonts w:ascii="宋体" w:hAnsi="宋体" w:hint="eastAsia"/>
          <w:sz w:val="30"/>
          <w:szCs w:val="30"/>
        </w:rPr>
        <w:t>经济或相关专业</w:t>
      </w:r>
      <w:r>
        <w:rPr>
          <w:rFonts w:ascii="宋体" w:hint="eastAsia"/>
          <w:sz w:val="30"/>
          <w:szCs w:val="30"/>
        </w:rPr>
        <w:t>，</w:t>
      </w:r>
      <w:r>
        <w:rPr>
          <w:rFonts w:ascii="宋体" w:hAnsi="宋体" w:hint="eastAsia"/>
          <w:sz w:val="30"/>
          <w:szCs w:val="30"/>
        </w:rPr>
        <w:t>至少有一门计量经济或统计学</w:t>
      </w:r>
      <w:r>
        <w:rPr>
          <w:rFonts w:ascii="宋体" w:hint="eastAsia"/>
          <w:sz w:val="30"/>
          <w:szCs w:val="30"/>
        </w:rPr>
        <w:t>。</w:t>
      </w:r>
    </w:p>
    <w:p w:rsidR="008A696C" w:rsidRDefault="00B54051">
      <w:pPr>
        <w:spacing w:line="360" w:lineRule="auto"/>
        <w:rPr>
          <w:rFonts w:ascii="宋体"/>
          <w:sz w:val="30"/>
          <w:szCs w:val="30"/>
        </w:rPr>
      </w:pPr>
      <w:r>
        <w:rPr>
          <w:rFonts w:ascii="宋体" w:hAnsi="宋体" w:hint="eastAsia"/>
          <w:sz w:val="30"/>
          <w:szCs w:val="30"/>
        </w:rPr>
        <w:t xml:space="preserve">　　雅思：</w:t>
      </w:r>
      <w:r>
        <w:rPr>
          <w:rFonts w:ascii="宋体" w:hAnsi="宋体"/>
          <w:sz w:val="30"/>
          <w:szCs w:val="30"/>
        </w:rPr>
        <w:t>6.5(</w:t>
      </w:r>
      <w:r>
        <w:rPr>
          <w:rFonts w:ascii="宋体" w:hAnsi="宋体" w:hint="eastAsia"/>
          <w:sz w:val="30"/>
          <w:szCs w:val="30"/>
        </w:rPr>
        <w:t>单项不低于</w:t>
      </w:r>
      <w:r>
        <w:rPr>
          <w:rFonts w:ascii="宋体" w:hAnsi="宋体"/>
          <w:sz w:val="30"/>
          <w:szCs w:val="30"/>
        </w:rPr>
        <w:t>6)</w:t>
      </w:r>
    </w:p>
    <w:p w:rsidR="008A696C" w:rsidRDefault="00B54051">
      <w:pPr>
        <w:rPr>
          <w:b/>
          <w:sz w:val="30"/>
          <w:szCs w:val="30"/>
        </w:rPr>
      </w:pPr>
      <w:r>
        <w:rPr>
          <w:rFonts w:hint="eastAsia"/>
          <w:b/>
          <w:sz w:val="30"/>
          <w:szCs w:val="30"/>
        </w:rPr>
        <w:t>伯明翰大学</w:t>
      </w:r>
    </w:p>
    <w:p w:rsidR="008A696C" w:rsidRDefault="00B54051">
      <w:pPr>
        <w:rPr>
          <w:rFonts w:ascii="宋体" w:hAnsi="宋体"/>
          <w:sz w:val="30"/>
          <w:szCs w:val="30"/>
        </w:rPr>
      </w:pPr>
      <w:r>
        <w:rPr>
          <w:rFonts w:ascii="宋体" w:hAnsi="宋体"/>
          <w:sz w:val="30"/>
          <w:szCs w:val="30"/>
        </w:rPr>
        <w:t xml:space="preserve">Investments MSc </w:t>
      </w:r>
      <w:r>
        <w:rPr>
          <w:rFonts w:ascii="宋体" w:hAnsi="宋体" w:hint="eastAsia"/>
          <w:sz w:val="30"/>
          <w:szCs w:val="30"/>
        </w:rPr>
        <w:t>投资硕士</w:t>
      </w:r>
    </w:p>
    <w:p w:rsidR="008A696C" w:rsidRDefault="00B54051">
      <w:pPr>
        <w:spacing w:line="360" w:lineRule="auto"/>
        <w:rPr>
          <w:rFonts w:ascii="宋体"/>
          <w:sz w:val="30"/>
          <w:szCs w:val="30"/>
        </w:rPr>
      </w:pPr>
      <w:r>
        <w:rPr>
          <w:rFonts w:ascii="宋体" w:hAnsi="宋体" w:hint="eastAsia"/>
          <w:sz w:val="30"/>
          <w:szCs w:val="30"/>
        </w:rPr>
        <w:t xml:space="preserve">　　此课程教授理论和投资技巧</w:t>
      </w:r>
      <w:r>
        <w:rPr>
          <w:rFonts w:ascii="宋体" w:hint="eastAsia"/>
          <w:sz w:val="30"/>
          <w:szCs w:val="30"/>
        </w:rPr>
        <w:t>，</w:t>
      </w:r>
      <w:r>
        <w:rPr>
          <w:rFonts w:ascii="宋体" w:hAnsi="宋体" w:hint="eastAsia"/>
          <w:sz w:val="30"/>
          <w:szCs w:val="30"/>
        </w:rPr>
        <w:t>毕业生可以在投资机构或者企业投资专家或管理方面的工作</w:t>
      </w:r>
      <w:r>
        <w:rPr>
          <w:rFonts w:ascii="宋体" w:hint="eastAsia"/>
          <w:sz w:val="30"/>
          <w:szCs w:val="30"/>
        </w:rPr>
        <w:t>。</w:t>
      </w:r>
    </w:p>
    <w:p w:rsidR="008A696C" w:rsidRDefault="00B54051">
      <w:pPr>
        <w:spacing w:line="360" w:lineRule="auto"/>
        <w:rPr>
          <w:rFonts w:ascii="宋体"/>
          <w:sz w:val="30"/>
          <w:szCs w:val="30"/>
        </w:rPr>
      </w:pPr>
      <w:r>
        <w:rPr>
          <w:rFonts w:ascii="宋体" w:hAnsi="宋体" w:hint="eastAsia"/>
          <w:sz w:val="30"/>
          <w:szCs w:val="30"/>
        </w:rPr>
        <w:t xml:space="preserve">　　必修课：金融建模与预测技术</w:t>
      </w:r>
      <w:r>
        <w:rPr>
          <w:rFonts w:ascii="宋体" w:hint="eastAsia"/>
          <w:sz w:val="30"/>
          <w:szCs w:val="30"/>
        </w:rPr>
        <w:t>，</w:t>
      </w:r>
      <w:r>
        <w:rPr>
          <w:rFonts w:ascii="宋体" w:hAnsi="宋体" w:hint="eastAsia"/>
          <w:sz w:val="30"/>
          <w:szCs w:val="30"/>
        </w:rPr>
        <w:t>投资者金融分析</w:t>
      </w:r>
      <w:r>
        <w:rPr>
          <w:rFonts w:ascii="宋体" w:hint="eastAsia"/>
          <w:sz w:val="30"/>
          <w:szCs w:val="30"/>
        </w:rPr>
        <w:t>，</w:t>
      </w:r>
      <w:r>
        <w:rPr>
          <w:rFonts w:ascii="宋体" w:hAnsi="宋体" w:hint="eastAsia"/>
          <w:sz w:val="30"/>
          <w:szCs w:val="30"/>
        </w:rPr>
        <w:t>国际交易与国际货币市场</w:t>
      </w:r>
      <w:r>
        <w:rPr>
          <w:rFonts w:ascii="宋体" w:hint="eastAsia"/>
          <w:sz w:val="30"/>
          <w:szCs w:val="30"/>
        </w:rPr>
        <w:t>，</w:t>
      </w:r>
      <w:r>
        <w:rPr>
          <w:rFonts w:ascii="宋体" w:hAnsi="宋体" w:hint="eastAsia"/>
          <w:sz w:val="30"/>
          <w:szCs w:val="30"/>
        </w:rPr>
        <w:t>投资数学与统计学</w:t>
      </w:r>
      <w:r>
        <w:rPr>
          <w:rFonts w:ascii="宋体" w:hint="eastAsia"/>
          <w:sz w:val="30"/>
          <w:szCs w:val="30"/>
        </w:rPr>
        <w:t>，</w:t>
      </w:r>
      <w:r>
        <w:rPr>
          <w:rFonts w:ascii="宋体" w:hAnsi="宋体" w:hint="eastAsia"/>
          <w:sz w:val="30"/>
          <w:szCs w:val="30"/>
        </w:rPr>
        <w:t>风险管理</w:t>
      </w:r>
      <w:r>
        <w:rPr>
          <w:rFonts w:ascii="宋体" w:hint="eastAsia"/>
          <w:sz w:val="30"/>
          <w:szCs w:val="30"/>
        </w:rPr>
        <w:t>，</w:t>
      </w:r>
      <w:r>
        <w:rPr>
          <w:rFonts w:ascii="宋体" w:hAnsi="宋体" w:hint="eastAsia"/>
          <w:sz w:val="30"/>
          <w:szCs w:val="30"/>
        </w:rPr>
        <w:t>贸易技术</w:t>
      </w:r>
      <w:r>
        <w:rPr>
          <w:rFonts w:ascii="宋体" w:hint="eastAsia"/>
          <w:sz w:val="30"/>
          <w:szCs w:val="30"/>
        </w:rPr>
        <w:t>。</w:t>
      </w:r>
    </w:p>
    <w:p w:rsidR="008A696C" w:rsidRDefault="00B54051">
      <w:pPr>
        <w:spacing w:line="360" w:lineRule="auto"/>
        <w:rPr>
          <w:rFonts w:ascii="宋体"/>
          <w:sz w:val="30"/>
          <w:szCs w:val="30"/>
        </w:rPr>
      </w:pPr>
      <w:r>
        <w:rPr>
          <w:rFonts w:ascii="宋体" w:hAnsi="宋体" w:hint="eastAsia"/>
          <w:sz w:val="30"/>
          <w:szCs w:val="30"/>
        </w:rPr>
        <w:t xml:space="preserve">　　入学要求：取得学士学位</w:t>
      </w:r>
      <w:r>
        <w:rPr>
          <w:rFonts w:ascii="宋体" w:hint="eastAsia"/>
          <w:sz w:val="30"/>
          <w:szCs w:val="30"/>
        </w:rPr>
        <w:t>，</w:t>
      </w:r>
      <w:r>
        <w:rPr>
          <w:rFonts w:ascii="宋体" w:hAnsi="宋体" w:hint="eastAsia"/>
          <w:sz w:val="30"/>
          <w:szCs w:val="30"/>
        </w:rPr>
        <w:t>有数学</w:t>
      </w:r>
      <w:r>
        <w:rPr>
          <w:rFonts w:ascii="宋体" w:hint="eastAsia"/>
          <w:sz w:val="30"/>
          <w:szCs w:val="30"/>
        </w:rPr>
        <w:t>，</w:t>
      </w:r>
      <w:r>
        <w:rPr>
          <w:rFonts w:ascii="宋体" w:hAnsi="宋体" w:hint="eastAsia"/>
          <w:sz w:val="30"/>
          <w:szCs w:val="30"/>
        </w:rPr>
        <w:t>统计学</w:t>
      </w:r>
      <w:r>
        <w:rPr>
          <w:rFonts w:ascii="宋体" w:hint="eastAsia"/>
          <w:sz w:val="30"/>
          <w:szCs w:val="30"/>
        </w:rPr>
        <w:t>，</w:t>
      </w:r>
      <w:r>
        <w:rPr>
          <w:rFonts w:ascii="宋体" w:hAnsi="宋体" w:hint="eastAsia"/>
          <w:sz w:val="30"/>
          <w:szCs w:val="30"/>
        </w:rPr>
        <w:t>科学或工程专业等专业背景</w:t>
      </w:r>
      <w:r>
        <w:rPr>
          <w:rFonts w:ascii="宋体" w:hint="eastAsia"/>
          <w:sz w:val="30"/>
          <w:szCs w:val="30"/>
        </w:rPr>
        <w:t>，</w:t>
      </w:r>
      <w:r>
        <w:rPr>
          <w:rFonts w:ascii="宋体" w:hAnsi="宋体" w:hint="eastAsia"/>
          <w:sz w:val="30"/>
          <w:szCs w:val="30"/>
        </w:rPr>
        <w:t>有好的数学技能</w:t>
      </w:r>
      <w:r>
        <w:rPr>
          <w:rFonts w:ascii="宋体" w:hint="eastAsia"/>
          <w:sz w:val="30"/>
          <w:szCs w:val="30"/>
        </w:rPr>
        <w:t>。</w:t>
      </w:r>
    </w:p>
    <w:p w:rsidR="008A696C" w:rsidRDefault="00B54051">
      <w:pPr>
        <w:spacing w:line="360" w:lineRule="auto"/>
        <w:rPr>
          <w:rFonts w:ascii="宋体"/>
          <w:sz w:val="30"/>
          <w:szCs w:val="30"/>
        </w:rPr>
      </w:pPr>
      <w:r>
        <w:rPr>
          <w:rFonts w:ascii="宋体" w:hAnsi="宋体" w:hint="eastAsia"/>
          <w:sz w:val="30"/>
          <w:szCs w:val="30"/>
        </w:rPr>
        <w:t xml:space="preserve">　　雅思：</w:t>
      </w:r>
      <w:r>
        <w:rPr>
          <w:rFonts w:ascii="宋体" w:hAnsi="宋体"/>
          <w:sz w:val="30"/>
          <w:szCs w:val="30"/>
        </w:rPr>
        <w:t>6.5(</w:t>
      </w:r>
      <w:r>
        <w:rPr>
          <w:rFonts w:ascii="宋体" w:hAnsi="宋体" w:hint="eastAsia"/>
          <w:sz w:val="30"/>
          <w:szCs w:val="30"/>
        </w:rPr>
        <w:t>单项不低于</w:t>
      </w:r>
      <w:r>
        <w:rPr>
          <w:rFonts w:ascii="宋体" w:hAnsi="宋体"/>
          <w:sz w:val="30"/>
          <w:szCs w:val="30"/>
        </w:rPr>
        <w:t>6)</w:t>
      </w:r>
    </w:p>
    <w:p w:rsidR="008A696C" w:rsidRDefault="00B54051">
      <w:pPr>
        <w:rPr>
          <w:b/>
          <w:sz w:val="30"/>
          <w:szCs w:val="30"/>
        </w:rPr>
      </w:pPr>
      <w:r>
        <w:rPr>
          <w:rFonts w:hint="eastAsia"/>
          <w:b/>
          <w:sz w:val="30"/>
          <w:szCs w:val="30"/>
        </w:rPr>
        <w:t>布里斯托大学</w:t>
      </w:r>
    </w:p>
    <w:p w:rsidR="008A696C" w:rsidRDefault="00B54051">
      <w:pPr>
        <w:rPr>
          <w:rFonts w:ascii="宋体" w:hAnsi="宋体"/>
          <w:sz w:val="30"/>
          <w:szCs w:val="30"/>
        </w:rPr>
      </w:pPr>
      <w:r>
        <w:rPr>
          <w:rFonts w:ascii="宋体" w:hAnsi="宋体"/>
          <w:sz w:val="30"/>
          <w:szCs w:val="30"/>
        </w:rPr>
        <w:t xml:space="preserve">MSc in Finance and Investment </w:t>
      </w:r>
      <w:r>
        <w:rPr>
          <w:rFonts w:ascii="宋体" w:hAnsi="宋体" w:hint="eastAsia"/>
          <w:sz w:val="30"/>
          <w:szCs w:val="30"/>
        </w:rPr>
        <w:t>金融投资硕士</w:t>
      </w:r>
    </w:p>
    <w:p w:rsidR="008A696C" w:rsidRDefault="00B54051">
      <w:pPr>
        <w:spacing w:line="360" w:lineRule="auto"/>
        <w:rPr>
          <w:rFonts w:ascii="宋体"/>
          <w:sz w:val="30"/>
          <w:szCs w:val="30"/>
        </w:rPr>
      </w:pPr>
      <w:r>
        <w:rPr>
          <w:rFonts w:ascii="宋体" w:hAnsi="宋体" w:hint="eastAsia"/>
          <w:sz w:val="30"/>
          <w:szCs w:val="30"/>
        </w:rPr>
        <w:t xml:space="preserve">　　此专业主要培养理论和实践两方面。对金融有一个彻底的认</w:t>
      </w:r>
      <w:r>
        <w:rPr>
          <w:rFonts w:ascii="宋体" w:hAnsi="宋体" w:hint="eastAsia"/>
          <w:sz w:val="30"/>
          <w:szCs w:val="30"/>
        </w:rPr>
        <w:lastRenderedPageBreak/>
        <w:t>识和理解，</w:t>
      </w:r>
      <w:r>
        <w:rPr>
          <w:rFonts w:ascii="宋体" w:hAnsi="宋体"/>
          <w:sz w:val="30"/>
          <w:szCs w:val="30"/>
        </w:rPr>
        <w:t>Investment</w:t>
      </w:r>
      <w:r>
        <w:rPr>
          <w:rFonts w:ascii="宋体" w:hAnsi="宋体" w:hint="eastAsia"/>
          <w:sz w:val="30"/>
          <w:szCs w:val="30"/>
        </w:rPr>
        <w:t>必修课有财产评估</w:t>
      </w:r>
      <w:r>
        <w:rPr>
          <w:rFonts w:ascii="宋体" w:hint="eastAsia"/>
          <w:sz w:val="30"/>
          <w:szCs w:val="30"/>
        </w:rPr>
        <w:t>，</w:t>
      </w:r>
      <w:r>
        <w:rPr>
          <w:rFonts w:ascii="宋体" w:hAnsi="宋体" w:hint="eastAsia"/>
          <w:sz w:val="30"/>
          <w:szCs w:val="30"/>
        </w:rPr>
        <w:t>公司金融</w:t>
      </w:r>
      <w:r>
        <w:rPr>
          <w:rFonts w:ascii="宋体" w:hint="eastAsia"/>
          <w:sz w:val="30"/>
          <w:szCs w:val="30"/>
        </w:rPr>
        <w:t>，</w:t>
      </w:r>
      <w:r>
        <w:rPr>
          <w:rFonts w:ascii="宋体" w:hAnsi="宋体" w:hint="eastAsia"/>
          <w:sz w:val="30"/>
          <w:szCs w:val="30"/>
        </w:rPr>
        <w:t>经济学和计量方法等</w:t>
      </w:r>
      <w:r>
        <w:rPr>
          <w:rFonts w:ascii="宋体" w:hint="eastAsia"/>
          <w:sz w:val="30"/>
          <w:szCs w:val="30"/>
        </w:rPr>
        <w:t>。</w:t>
      </w:r>
    </w:p>
    <w:p w:rsidR="008A696C" w:rsidRDefault="00B54051">
      <w:pPr>
        <w:spacing w:line="360" w:lineRule="auto"/>
        <w:rPr>
          <w:rFonts w:ascii="宋体"/>
          <w:sz w:val="30"/>
          <w:szCs w:val="30"/>
        </w:rPr>
      </w:pPr>
      <w:r>
        <w:rPr>
          <w:rFonts w:ascii="宋体" w:hAnsi="宋体" w:hint="eastAsia"/>
          <w:sz w:val="30"/>
          <w:szCs w:val="30"/>
        </w:rPr>
        <w:t xml:space="preserve">　　学生可从事投资管理</w:t>
      </w:r>
      <w:r>
        <w:rPr>
          <w:rFonts w:ascii="宋体" w:hint="eastAsia"/>
          <w:sz w:val="30"/>
          <w:szCs w:val="30"/>
        </w:rPr>
        <w:t>，</w:t>
      </w:r>
      <w:r>
        <w:rPr>
          <w:rFonts w:ascii="宋体" w:hAnsi="宋体" w:hint="eastAsia"/>
          <w:sz w:val="30"/>
          <w:szCs w:val="30"/>
        </w:rPr>
        <w:t>金融研究</w:t>
      </w:r>
      <w:r>
        <w:rPr>
          <w:rFonts w:ascii="宋体" w:hint="eastAsia"/>
          <w:sz w:val="30"/>
          <w:szCs w:val="30"/>
        </w:rPr>
        <w:t>，</w:t>
      </w:r>
      <w:r>
        <w:rPr>
          <w:rFonts w:ascii="宋体" w:hAnsi="宋体" w:hint="eastAsia"/>
          <w:sz w:val="30"/>
          <w:szCs w:val="30"/>
        </w:rPr>
        <w:t>证券交易</w:t>
      </w:r>
      <w:r>
        <w:rPr>
          <w:rFonts w:ascii="宋体" w:hint="eastAsia"/>
          <w:sz w:val="30"/>
          <w:szCs w:val="30"/>
        </w:rPr>
        <w:t>，</w:t>
      </w:r>
      <w:r>
        <w:rPr>
          <w:rFonts w:ascii="宋体" w:hAnsi="宋体" w:hint="eastAsia"/>
          <w:sz w:val="30"/>
          <w:szCs w:val="30"/>
        </w:rPr>
        <w:t>咨询等工作</w:t>
      </w:r>
      <w:r>
        <w:rPr>
          <w:rFonts w:ascii="宋体" w:hint="eastAsia"/>
          <w:sz w:val="30"/>
          <w:szCs w:val="30"/>
        </w:rPr>
        <w:t>。</w:t>
      </w:r>
    </w:p>
    <w:p w:rsidR="008A696C" w:rsidRDefault="00B54051">
      <w:pPr>
        <w:spacing w:line="360" w:lineRule="auto"/>
        <w:rPr>
          <w:rFonts w:ascii="宋体"/>
          <w:sz w:val="30"/>
          <w:szCs w:val="30"/>
        </w:rPr>
      </w:pPr>
      <w:r>
        <w:rPr>
          <w:rFonts w:ascii="宋体" w:hAnsi="宋体" w:hint="eastAsia"/>
          <w:sz w:val="30"/>
          <w:szCs w:val="30"/>
        </w:rPr>
        <w:t xml:space="preserve">　　入学要求：取得学士学位</w:t>
      </w:r>
      <w:r>
        <w:rPr>
          <w:rFonts w:ascii="宋体" w:hint="eastAsia"/>
          <w:sz w:val="30"/>
          <w:szCs w:val="30"/>
        </w:rPr>
        <w:t>，</w:t>
      </w:r>
      <w:r>
        <w:rPr>
          <w:rFonts w:ascii="宋体" w:hAnsi="宋体" w:hint="eastAsia"/>
          <w:sz w:val="30"/>
          <w:szCs w:val="30"/>
        </w:rPr>
        <w:t>金融</w:t>
      </w:r>
      <w:r>
        <w:rPr>
          <w:rFonts w:ascii="宋体" w:hint="eastAsia"/>
          <w:sz w:val="30"/>
          <w:szCs w:val="30"/>
        </w:rPr>
        <w:t>，</w:t>
      </w:r>
      <w:r>
        <w:rPr>
          <w:rFonts w:ascii="宋体" w:hAnsi="宋体" w:hint="eastAsia"/>
          <w:sz w:val="30"/>
          <w:szCs w:val="30"/>
        </w:rPr>
        <w:t>会计</w:t>
      </w:r>
      <w:r>
        <w:rPr>
          <w:rFonts w:ascii="宋体" w:hint="eastAsia"/>
          <w:sz w:val="30"/>
          <w:szCs w:val="30"/>
        </w:rPr>
        <w:t>，</w:t>
      </w:r>
      <w:r>
        <w:rPr>
          <w:rFonts w:ascii="宋体" w:hAnsi="宋体" w:hint="eastAsia"/>
          <w:sz w:val="30"/>
          <w:szCs w:val="30"/>
        </w:rPr>
        <w:t>经济</w:t>
      </w:r>
      <w:r>
        <w:rPr>
          <w:rFonts w:ascii="宋体" w:hint="eastAsia"/>
          <w:sz w:val="30"/>
          <w:szCs w:val="30"/>
        </w:rPr>
        <w:t>，</w:t>
      </w:r>
      <w:r>
        <w:rPr>
          <w:rFonts w:ascii="宋体" w:hAnsi="宋体" w:hint="eastAsia"/>
          <w:sz w:val="30"/>
          <w:szCs w:val="30"/>
        </w:rPr>
        <w:t>数学或其他计量学科</w:t>
      </w:r>
      <w:r>
        <w:rPr>
          <w:rFonts w:ascii="宋体" w:hint="eastAsia"/>
          <w:sz w:val="30"/>
          <w:szCs w:val="30"/>
        </w:rPr>
        <w:t>，</w:t>
      </w:r>
      <w:r>
        <w:rPr>
          <w:rFonts w:ascii="宋体" w:hAnsi="宋体" w:hint="eastAsia"/>
          <w:sz w:val="30"/>
          <w:szCs w:val="30"/>
        </w:rPr>
        <w:t>比如工程物理</w:t>
      </w:r>
      <w:r>
        <w:rPr>
          <w:rFonts w:ascii="宋体" w:hint="eastAsia"/>
          <w:sz w:val="30"/>
          <w:szCs w:val="30"/>
        </w:rPr>
        <w:t>，</w:t>
      </w:r>
      <w:r>
        <w:rPr>
          <w:rFonts w:ascii="宋体" w:hAnsi="宋体" w:hint="eastAsia"/>
          <w:sz w:val="30"/>
          <w:szCs w:val="30"/>
        </w:rPr>
        <w:t>电子计算机和其他相关科学的专业都可以申请</w:t>
      </w:r>
      <w:r>
        <w:rPr>
          <w:rFonts w:ascii="宋体" w:hint="eastAsia"/>
          <w:sz w:val="30"/>
          <w:szCs w:val="30"/>
        </w:rPr>
        <w:t>。</w:t>
      </w:r>
    </w:p>
    <w:p w:rsidR="008A696C" w:rsidRDefault="00B54051">
      <w:pPr>
        <w:spacing w:line="360" w:lineRule="auto"/>
        <w:rPr>
          <w:rFonts w:ascii="宋体"/>
          <w:sz w:val="30"/>
          <w:szCs w:val="30"/>
        </w:rPr>
      </w:pPr>
      <w:r>
        <w:rPr>
          <w:rFonts w:ascii="宋体" w:hAnsi="宋体" w:hint="eastAsia"/>
          <w:sz w:val="30"/>
          <w:szCs w:val="30"/>
        </w:rPr>
        <w:t xml:space="preserve">　　雅思：</w:t>
      </w:r>
      <w:r>
        <w:rPr>
          <w:rFonts w:ascii="宋体" w:hAnsi="宋体"/>
          <w:sz w:val="30"/>
          <w:szCs w:val="30"/>
        </w:rPr>
        <w:t>6.5(</w:t>
      </w:r>
      <w:r>
        <w:rPr>
          <w:rFonts w:ascii="宋体" w:hAnsi="宋体" w:hint="eastAsia"/>
          <w:sz w:val="30"/>
          <w:szCs w:val="30"/>
        </w:rPr>
        <w:t>单项不低于</w:t>
      </w:r>
      <w:r>
        <w:rPr>
          <w:rFonts w:ascii="宋体" w:hAnsi="宋体"/>
          <w:sz w:val="30"/>
          <w:szCs w:val="30"/>
        </w:rPr>
        <w:t>6.5)</w:t>
      </w:r>
    </w:p>
    <w:p w:rsidR="008A696C" w:rsidRDefault="00B54051">
      <w:pPr>
        <w:pStyle w:val="2"/>
        <w:spacing w:before="0" w:after="0" w:line="360" w:lineRule="auto"/>
        <w:rPr>
          <w:rFonts w:ascii="宋体" w:eastAsia="宋体" w:hAnsi="宋体"/>
          <w:sz w:val="24"/>
          <w:szCs w:val="24"/>
        </w:rPr>
      </w:pPr>
      <w:bookmarkStart w:id="57" w:name="_Toc492373780"/>
      <w:r>
        <w:rPr>
          <w:rFonts w:ascii="宋体" w:eastAsia="宋体" w:hAnsi="宋体"/>
          <w:sz w:val="32"/>
          <w:szCs w:val="32"/>
        </w:rPr>
        <w:t>8.2</w:t>
      </w:r>
      <w:r>
        <w:rPr>
          <w:rFonts w:ascii="宋体" w:eastAsia="宋体" w:hAnsi="宋体" w:hint="eastAsia"/>
          <w:sz w:val="32"/>
          <w:szCs w:val="32"/>
        </w:rPr>
        <w:t xml:space="preserve"> </w:t>
      </w:r>
      <w:r>
        <w:rPr>
          <w:rFonts w:ascii="宋体" w:eastAsia="宋体" w:hAnsi="宋体" w:hint="eastAsia"/>
          <w:sz w:val="32"/>
          <w:szCs w:val="32"/>
        </w:rPr>
        <w:t>四川农业大学与法国南锡高等商学院校际合作项目</w:t>
      </w:r>
      <w:bookmarkEnd w:id="57"/>
    </w:p>
    <w:p w:rsidR="008A696C" w:rsidRDefault="00B54051">
      <w:pPr>
        <w:spacing w:line="360" w:lineRule="auto"/>
        <w:ind w:firstLineChars="200" w:firstLine="600"/>
        <w:rPr>
          <w:rFonts w:ascii="宋体" w:hAnsi="宋体"/>
          <w:sz w:val="30"/>
          <w:szCs w:val="30"/>
        </w:rPr>
      </w:pPr>
      <w:r>
        <w:rPr>
          <w:rFonts w:ascii="宋体" w:hAnsi="宋体" w:hint="eastAsia"/>
          <w:sz w:val="30"/>
          <w:szCs w:val="30"/>
        </w:rPr>
        <w:t>本科阶段“</w:t>
      </w:r>
      <w:r>
        <w:rPr>
          <w:rFonts w:ascii="宋体" w:hAnsi="宋体" w:hint="eastAsia"/>
          <w:sz w:val="30"/>
          <w:szCs w:val="30"/>
        </w:rPr>
        <w:t>2+2</w:t>
      </w:r>
      <w:r>
        <w:rPr>
          <w:rFonts w:ascii="宋体" w:hAnsi="宋体" w:hint="eastAsia"/>
          <w:sz w:val="30"/>
          <w:szCs w:val="30"/>
        </w:rPr>
        <w:t>”双学士学位项目，本科大一、大二由中法两校联合进行英语授课。</w:t>
      </w:r>
      <w:r>
        <w:rPr>
          <w:rFonts w:ascii="宋体" w:hAnsi="宋体" w:hint="eastAsia"/>
          <w:sz w:val="30"/>
          <w:szCs w:val="30"/>
        </w:rPr>
        <w:t>学生大三、大四在法国学习期间，可作为法国南锡高等商学院的交换学生，交换到海外合作学校，获得第三学士学位证。毕业后获得法国南锡高等商学院工商管理学士学位</w:t>
      </w:r>
      <w:r>
        <w:rPr>
          <w:rFonts w:ascii="宋体" w:hAnsi="宋体" w:hint="eastAsia"/>
          <w:sz w:val="30"/>
          <w:szCs w:val="30"/>
        </w:rPr>
        <w:t>(Bachelor of Business Administration)</w:t>
      </w:r>
      <w:r>
        <w:rPr>
          <w:rFonts w:ascii="宋体" w:hAnsi="宋体" w:hint="eastAsia"/>
          <w:sz w:val="30"/>
          <w:szCs w:val="30"/>
        </w:rPr>
        <w:t>和四川农业大学学位证书。可接受跨学院和跨专业的大</w:t>
      </w:r>
      <w:proofErr w:type="gramStart"/>
      <w:r>
        <w:rPr>
          <w:rFonts w:ascii="宋体" w:hAnsi="宋体" w:hint="eastAsia"/>
          <w:sz w:val="30"/>
          <w:szCs w:val="30"/>
        </w:rPr>
        <w:t>一</w:t>
      </w:r>
      <w:proofErr w:type="gramEnd"/>
      <w:r>
        <w:rPr>
          <w:rFonts w:ascii="宋体" w:hAnsi="宋体" w:hint="eastAsia"/>
          <w:sz w:val="30"/>
          <w:szCs w:val="30"/>
        </w:rPr>
        <w:t>学生的申请。学习成绩优异者，将获得南锡高等商学院的在法国期间的全额或部分奖学金。</w:t>
      </w:r>
    </w:p>
    <w:p w:rsidR="008A696C" w:rsidRDefault="00B54051">
      <w:pPr>
        <w:spacing w:line="360" w:lineRule="auto"/>
        <w:ind w:firstLineChars="200" w:firstLine="600"/>
        <w:rPr>
          <w:rFonts w:ascii="宋体" w:hAnsi="宋体"/>
          <w:sz w:val="30"/>
          <w:szCs w:val="30"/>
        </w:rPr>
      </w:pPr>
      <w:r>
        <w:rPr>
          <w:rFonts w:ascii="宋体" w:hAnsi="宋体" w:hint="eastAsia"/>
          <w:sz w:val="30"/>
          <w:szCs w:val="30"/>
        </w:rPr>
        <w:t>本科阶段“</w:t>
      </w:r>
      <w:r>
        <w:rPr>
          <w:rFonts w:ascii="宋体" w:hAnsi="宋体" w:hint="eastAsia"/>
          <w:sz w:val="30"/>
          <w:szCs w:val="30"/>
        </w:rPr>
        <w:t>3+1</w:t>
      </w:r>
      <w:r>
        <w:rPr>
          <w:rFonts w:ascii="宋体" w:hAnsi="宋体" w:hint="eastAsia"/>
          <w:sz w:val="30"/>
          <w:szCs w:val="30"/>
        </w:rPr>
        <w:t>”公派项目，免在法国南锡高等商学院一年学费，我校每年</w:t>
      </w:r>
      <w:r>
        <w:rPr>
          <w:rFonts w:ascii="宋体" w:hAnsi="宋体" w:hint="eastAsia"/>
          <w:sz w:val="30"/>
          <w:szCs w:val="30"/>
        </w:rPr>
        <w:t>5</w:t>
      </w:r>
      <w:r>
        <w:rPr>
          <w:rFonts w:ascii="宋体" w:hAnsi="宋体" w:hint="eastAsia"/>
          <w:sz w:val="30"/>
          <w:szCs w:val="30"/>
        </w:rPr>
        <w:t>名学生将获得中国留学基金委的生活费补助。毕业后获得法国南锡高等商学院工商管理学士学位</w:t>
      </w:r>
      <w:r>
        <w:rPr>
          <w:rFonts w:ascii="宋体" w:hAnsi="宋体" w:hint="eastAsia"/>
          <w:sz w:val="30"/>
          <w:szCs w:val="30"/>
        </w:rPr>
        <w:t>(</w:t>
      </w:r>
      <w:r>
        <w:rPr>
          <w:rFonts w:ascii="宋体" w:hAnsi="宋体" w:hint="eastAsia"/>
          <w:sz w:val="30"/>
          <w:szCs w:val="30"/>
        </w:rPr>
        <w:t>Bachelor of Business Administration)</w:t>
      </w:r>
      <w:r>
        <w:rPr>
          <w:rFonts w:ascii="宋体" w:hAnsi="宋体" w:hint="eastAsia"/>
          <w:sz w:val="30"/>
          <w:szCs w:val="30"/>
        </w:rPr>
        <w:t>和四川农业大学学位证书。</w:t>
      </w:r>
    </w:p>
    <w:p w:rsidR="008A696C" w:rsidRDefault="00B54051">
      <w:pPr>
        <w:spacing w:line="360" w:lineRule="auto"/>
        <w:ind w:firstLineChars="200" w:firstLine="600"/>
        <w:rPr>
          <w:rFonts w:ascii="宋体" w:hAnsi="宋体"/>
          <w:sz w:val="30"/>
          <w:szCs w:val="30"/>
        </w:rPr>
      </w:pPr>
      <w:r>
        <w:rPr>
          <w:rFonts w:ascii="宋体" w:hAnsi="宋体" w:hint="eastAsia"/>
          <w:sz w:val="30"/>
          <w:szCs w:val="30"/>
        </w:rPr>
        <w:t>本科阶段“</w:t>
      </w:r>
      <w:r>
        <w:rPr>
          <w:rFonts w:ascii="宋体" w:hAnsi="宋体" w:hint="eastAsia"/>
          <w:sz w:val="30"/>
          <w:szCs w:val="30"/>
        </w:rPr>
        <w:t>3+1+1</w:t>
      </w:r>
      <w:r>
        <w:rPr>
          <w:rFonts w:ascii="宋体" w:hAnsi="宋体" w:hint="eastAsia"/>
          <w:sz w:val="30"/>
          <w:szCs w:val="30"/>
        </w:rPr>
        <w:t>或</w:t>
      </w:r>
      <w:r>
        <w:rPr>
          <w:rFonts w:ascii="宋体" w:hAnsi="宋体" w:hint="eastAsia"/>
          <w:sz w:val="30"/>
          <w:szCs w:val="30"/>
        </w:rPr>
        <w:t>3+1+2</w:t>
      </w:r>
      <w:r>
        <w:rPr>
          <w:rFonts w:ascii="宋体" w:hAnsi="宋体" w:hint="eastAsia"/>
          <w:sz w:val="30"/>
          <w:szCs w:val="30"/>
        </w:rPr>
        <w:t>”交换</w:t>
      </w:r>
      <w:proofErr w:type="gramStart"/>
      <w:r>
        <w:rPr>
          <w:rFonts w:ascii="宋体" w:hAnsi="宋体" w:hint="eastAsia"/>
          <w:sz w:val="30"/>
          <w:szCs w:val="30"/>
        </w:rPr>
        <w:t>生本硕连读</w:t>
      </w:r>
      <w:proofErr w:type="gramEnd"/>
      <w:r>
        <w:rPr>
          <w:rFonts w:ascii="宋体" w:hAnsi="宋体" w:hint="eastAsia"/>
          <w:sz w:val="30"/>
          <w:szCs w:val="30"/>
        </w:rPr>
        <w:t>项目，免在法国南锡高等商学院第一年学费。毕业后获得法国南锡高等商学院</w:t>
      </w:r>
      <w:r>
        <w:rPr>
          <w:rFonts w:ascii="宋体" w:hAnsi="宋体" w:hint="eastAsia"/>
          <w:sz w:val="30"/>
          <w:szCs w:val="30"/>
        </w:rPr>
        <w:lastRenderedPageBreak/>
        <w:t>本科学位、硕士学位和四川农业大学本科学位证书。法方可选专业有管理学硕士（</w:t>
      </w:r>
      <w:r>
        <w:rPr>
          <w:rFonts w:ascii="宋体" w:hAnsi="宋体" w:hint="eastAsia"/>
          <w:sz w:val="30"/>
          <w:szCs w:val="30"/>
        </w:rPr>
        <w:t>Master in Management)</w:t>
      </w:r>
      <w:r>
        <w:rPr>
          <w:rFonts w:ascii="宋体" w:hAnsi="宋体" w:hint="eastAsia"/>
          <w:sz w:val="30"/>
          <w:szCs w:val="30"/>
        </w:rPr>
        <w:t>，国际管理硕士（</w:t>
      </w:r>
      <w:r>
        <w:rPr>
          <w:rFonts w:ascii="宋体" w:hAnsi="宋体" w:hint="eastAsia"/>
          <w:sz w:val="30"/>
          <w:szCs w:val="30"/>
        </w:rPr>
        <w:t xml:space="preserve"> </w:t>
      </w:r>
      <w:proofErr w:type="spellStart"/>
      <w:r>
        <w:rPr>
          <w:rFonts w:ascii="宋体" w:hAnsi="宋体" w:hint="eastAsia"/>
          <w:sz w:val="30"/>
          <w:szCs w:val="30"/>
        </w:rPr>
        <w:t>Msc</w:t>
      </w:r>
      <w:proofErr w:type="spellEnd"/>
      <w:r>
        <w:rPr>
          <w:rFonts w:ascii="宋体" w:hAnsi="宋体" w:hint="eastAsia"/>
          <w:sz w:val="30"/>
          <w:szCs w:val="30"/>
        </w:rPr>
        <w:t xml:space="preserve"> in International Business</w:t>
      </w:r>
      <w:r>
        <w:rPr>
          <w:rFonts w:ascii="宋体" w:hAnsi="宋体" w:hint="eastAsia"/>
          <w:sz w:val="30"/>
          <w:szCs w:val="30"/>
        </w:rPr>
        <w:t>），国际商务拓展硕士（</w:t>
      </w:r>
      <w:proofErr w:type="spellStart"/>
      <w:r>
        <w:rPr>
          <w:rFonts w:ascii="宋体" w:hAnsi="宋体" w:hint="eastAsia"/>
          <w:sz w:val="30"/>
          <w:szCs w:val="30"/>
        </w:rPr>
        <w:t>Msc</w:t>
      </w:r>
      <w:proofErr w:type="spellEnd"/>
      <w:r>
        <w:rPr>
          <w:rFonts w:ascii="宋体" w:hAnsi="宋体" w:hint="eastAsia"/>
          <w:sz w:val="30"/>
          <w:szCs w:val="30"/>
        </w:rPr>
        <w:t xml:space="preserve"> in International Business Development</w:t>
      </w:r>
      <w:r>
        <w:rPr>
          <w:rFonts w:ascii="宋体" w:hAnsi="宋体" w:hint="eastAsia"/>
          <w:sz w:val="30"/>
          <w:szCs w:val="30"/>
        </w:rPr>
        <w:t>），</w:t>
      </w:r>
      <w:r>
        <w:rPr>
          <w:rFonts w:ascii="宋体" w:hAnsi="宋体" w:hint="eastAsia"/>
          <w:sz w:val="30"/>
          <w:szCs w:val="30"/>
        </w:rPr>
        <w:t>设计与奢侈品管理硕士（</w:t>
      </w:r>
      <w:proofErr w:type="spellStart"/>
      <w:r>
        <w:rPr>
          <w:rFonts w:ascii="宋体" w:hAnsi="宋体" w:hint="eastAsia"/>
          <w:sz w:val="30"/>
          <w:szCs w:val="30"/>
        </w:rPr>
        <w:t>Msc</w:t>
      </w:r>
      <w:proofErr w:type="spellEnd"/>
      <w:r>
        <w:rPr>
          <w:rFonts w:ascii="宋体" w:hAnsi="宋体" w:hint="eastAsia"/>
          <w:sz w:val="30"/>
          <w:szCs w:val="30"/>
        </w:rPr>
        <w:t xml:space="preserve"> in Design and Luxury Management) </w:t>
      </w:r>
    </w:p>
    <w:p w:rsidR="008A696C" w:rsidRDefault="00B54051">
      <w:pPr>
        <w:spacing w:line="360" w:lineRule="auto"/>
        <w:ind w:firstLineChars="200" w:firstLine="600"/>
        <w:rPr>
          <w:rFonts w:ascii="宋体" w:hAnsi="宋体"/>
          <w:sz w:val="30"/>
          <w:szCs w:val="30"/>
        </w:rPr>
      </w:pPr>
      <w:r>
        <w:rPr>
          <w:rFonts w:ascii="宋体" w:hAnsi="宋体" w:hint="eastAsia"/>
          <w:sz w:val="30"/>
          <w:szCs w:val="30"/>
        </w:rPr>
        <w:t>本科阶段</w:t>
      </w:r>
      <w:proofErr w:type="gramStart"/>
      <w:r>
        <w:rPr>
          <w:rFonts w:ascii="宋体" w:hAnsi="宋体" w:hint="eastAsia"/>
          <w:sz w:val="30"/>
          <w:szCs w:val="30"/>
        </w:rPr>
        <w:t>“</w:t>
      </w:r>
      <w:r>
        <w:rPr>
          <w:rFonts w:ascii="宋体" w:hAnsi="宋体" w:hint="eastAsia"/>
          <w:sz w:val="30"/>
          <w:szCs w:val="30"/>
        </w:rPr>
        <w:t>3+2</w:t>
      </w:r>
      <w:r>
        <w:rPr>
          <w:rFonts w:ascii="宋体" w:hAnsi="宋体" w:hint="eastAsia"/>
          <w:sz w:val="30"/>
          <w:szCs w:val="30"/>
        </w:rPr>
        <w:t>”本硕连读</w:t>
      </w:r>
      <w:proofErr w:type="gramEnd"/>
      <w:r>
        <w:rPr>
          <w:rFonts w:ascii="宋体" w:hAnsi="宋体" w:hint="eastAsia"/>
          <w:sz w:val="30"/>
          <w:szCs w:val="30"/>
        </w:rPr>
        <w:t>项目，毕业后获得法国南锡高等商学院硕士学位和四川农业大学本科学位证书。法方可选专业有管理学硕士（</w:t>
      </w:r>
      <w:r>
        <w:rPr>
          <w:rFonts w:ascii="宋体" w:hAnsi="宋体" w:hint="eastAsia"/>
          <w:sz w:val="30"/>
          <w:szCs w:val="30"/>
        </w:rPr>
        <w:t>Master in Management),</w:t>
      </w:r>
      <w:r>
        <w:rPr>
          <w:rFonts w:ascii="宋体" w:hAnsi="宋体" w:hint="eastAsia"/>
          <w:sz w:val="30"/>
          <w:szCs w:val="30"/>
        </w:rPr>
        <w:t>下设</w:t>
      </w:r>
      <w:r>
        <w:rPr>
          <w:rFonts w:ascii="宋体" w:hAnsi="宋体" w:hint="eastAsia"/>
          <w:sz w:val="30"/>
          <w:szCs w:val="30"/>
        </w:rPr>
        <w:t>20</w:t>
      </w:r>
      <w:r>
        <w:rPr>
          <w:rFonts w:ascii="宋体" w:hAnsi="宋体" w:hint="eastAsia"/>
          <w:sz w:val="30"/>
          <w:szCs w:val="30"/>
        </w:rPr>
        <w:t>个专业方向。</w:t>
      </w:r>
      <w:r>
        <w:rPr>
          <w:rFonts w:ascii="宋体" w:hAnsi="宋体" w:hint="eastAsia"/>
          <w:sz w:val="30"/>
          <w:szCs w:val="30"/>
        </w:rPr>
        <w:t>2015</w:t>
      </w:r>
      <w:r>
        <w:rPr>
          <w:rFonts w:ascii="宋体" w:hAnsi="宋体" w:hint="eastAsia"/>
          <w:sz w:val="30"/>
          <w:szCs w:val="30"/>
        </w:rPr>
        <w:t>年金融时报上，该项目世界排名第</w:t>
      </w:r>
      <w:r>
        <w:rPr>
          <w:rFonts w:ascii="宋体" w:hAnsi="宋体" w:hint="eastAsia"/>
          <w:sz w:val="30"/>
          <w:szCs w:val="30"/>
        </w:rPr>
        <w:t>50</w:t>
      </w:r>
      <w:r>
        <w:rPr>
          <w:rFonts w:ascii="宋体" w:hAnsi="宋体" w:hint="eastAsia"/>
          <w:sz w:val="30"/>
          <w:szCs w:val="30"/>
        </w:rPr>
        <w:t>名。可交换到海外合作学校有美国杜克大学，美国卡耐基梅隆大学，乔治亚理工大学，加拿大拉瓦尔大学，瑞典乌普萨拉大学，意大利博诺尼亚大学，哥本哈根商学院等）。</w:t>
      </w:r>
    </w:p>
    <w:p w:rsidR="00B838C8" w:rsidRPr="003E4DAA" w:rsidRDefault="00B54051" w:rsidP="00B838C8">
      <w:pPr>
        <w:spacing w:line="360" w:lineRule="auto"/>
        <w:ind w:firstLineChars="200" w:firstLine="600"/>
        <w:rPr>
          <w:rFonts w:ascii="宋体" w:hAnsi="宋体"/>
          <w:sz w:val="30"/>
          <w:szCs w:val="30"/>
        </w:rPr>
      </w:pPr>
      <w:r>
        <w:rPr>
          <w:rFonts w:ascii="宋体" w:hAnsi="宋体" w:hint="eastAsia"/>
          <w:sz w:val="30"/>
          <w:szCs w:val="30"/>
        </w:rPr>
        <w:t>本科阶段“</w:t>
      </w:r>
      <w:r w:rsidR="003E4DAA">
        <w:rPr>
          <w:rFonts w:ascii="宋体" w:hAnsi="宋体" w:hint="eastAsia"/>
          <w:sz w:val="30"/>
          <w:szCs w:val="30"/>
        </w:rPr>
        <w:t>4+1</w:t>
      </w:r>
      <w:r>
        <w:rPr>
          <w:rFonts w:ascii="宋体" w:hAnsi="宋体" w:hint="eastAsia"/>
          <w:sz w:val="30"/>
          <w:szCs w:val="30"/>
        </w:rPr>
        <w:t>”</w:t>
      </w:r>
      <w:r w:rsidR="003E4DAA">
        <w:rPr>
          <w:rFonts w:ascii="宋体" w:hAnsi="宋体" w:hint="eastAsia"/>
          <w:sz w:val="30"/>
          <w:szCs w:val="30"/>
        </w:rPr>
        <w:t>项目，</w:t>
      </w:r>
      <w:r w:rsidR="003E4DAA" w:rsidRPr="003E4DAA">
        <w:rPr>
          <w:rFonts w:ascii="宋体" w:hAnsi="宋体" w:hint="eastAsia"/>
          <w:sz w:val="30"/>
          <w:szCs w:val="30"/>
        </w:rPr>
        <w:t>大</w:t>
      </w:r>
      <w:proofErr w:type="gramStart"/>
      <w:r w:rsidR="003E4DAA" w:rsidRPr="003E4DAA">
        <w:rPr>
          <w:rFonts w:ascii="宋体" w:hAnsi="宋体" w:hint="eastAsia"/>
          <w:sz w:val="30"/>
          <w:szCs w:val="30"/>
        </w:rPr>
        <w:t>四期间</w:t>
      </w:r>
      <w:proofErr w:type="gramEnd"/>
      <w:r w:rsidR="003E4DAA" w:rsidRPr="003E4DAA">
        <w:rPr>
          <w:rFonts w:ascii="宋体" w:hAnsi="宋体" w:hint="eastAsia"/>
          <w:sz w:val="30"/>
          <w:szCs w:val="30"/>
        </w:rPr>
        <w:t>在四川农业大学参加法国南锡高等商学院硕士一年级预备课程后，赴法国</w:t>
      </w:r>
      <w:proofErr w:type="gramStart"/>
      <w:r w:rsidR="003E4DAA" w:rsidRPr="003E4DAA">
        <w:rPr>
          <w:rFonts w:ascii="宋体" w:hAnsi="宋体" w:hint="eastAsia"/>
          <w:sz w:val="30"/>
          <w:szCs w:val="30"/>
        </w:rPr>
        <w:t>南锡高商直接</w:t>
      </w:r>
      <w:proofErr w:type="gramEnd"/>
      <w:r w:rsidR="003E4DAA" w:rsidRPr="003E4DAA">
        <w:rPr>
          <w:rFonts w:ascii="宋体" w:hAnsi="宋体" w:hint="eastAsia"/>
          <w:sz w:val="30"/>
          <w:szCs w:val="30"/>
        </w:rPr>
        <w:t>攻读法方硕士项目：国际商务拓展硕士（</w:t>
      </w:r>
      <w:proofErr w:type="spellStart"/>
      <w:r w:rsidR="003E4DAA" w:rsidRPr="003E4DAA">
        <w:rPr>
          <w:rFonts w:ascii="宋体" w:hAnsi="宋体" w:hint="eastAsia"/>
          <w:sz w:val="30"/>
          <w:szCs w:val="30"/>
        </w:rPr>
        <w:t>Msc</w:t>
      </w:r>
      <w:proofErr w:type="spellEnd"/>
      <w:r w:rsidR="003E4DAA" w:rsidRPr="003E4DAA">
        <w:rPr>
          <w:rFonts w:ascii="宋体" w:hAnsi="宋体" w:hint="eastAsia"/>
          <w:sz w:val="30"/>
          <w:szCs w:val="30"/>
        </w:rPr>
        <w:t xml:space="preserve"> in International Business Development），奢侈品与设计管理硕士（</w:t>
      </w:r>
      <w:proofErr w:type="spellStart"/>
      <w:r w:rsidR="003E4DAA" w:rsidRPr="003E4DAA">
        <w:rPr>
          <w:rFonts w:ascii="宋体" w:hAnsi="宋体" w:hint="eastAsia"/>
          <w:sz w:val="30"/>
          <w:szCs w:val="30"/>
        </w:rPr>
        <w:t>Msc</w:t>
      </w:r>
      <w:proofErr w:type="spellEnd"/>
      <w:r w:rsidR="003E4DAA" w:rsidRPr="003E4DAA">
        <w:rPr>
          <w:rFonts w:ascii="宋体" w:hAnsi="宋体" w:hint="eastAsia"/>
          <w:sz w:val="30"/>
          <w:szCs w:val="30"/>
        </w:rPr>
        <w:t xml:space="preserve"> in Luxury and Design Management)，市场营销与品牌管理硕士（</w:t>
      </w:r>
      <w:proofErr w:type="spellStart"/>
      <w:r w:rsidR="003E4DAA" w:rsidRPr="003E4DAA">
        <w:rPr>
          <w:rFonts w:ascii="宋体" w:hAnsi="宋体" w:hint="eastAsia"/>
          <w:sz w:val="30"/>
          <w:szCs w:val="30"/>
        </w:rPr>
        <w:t>Msc</w:t>
      </w:r>
      <w:proofErr w:type="spellEnd"/>
      <w:r w:rsidR="003E4DAA" w:rsidRPr="003E4DAA">
        <w:rPr>
          <w:rFonts w:ascii="宋体" w:hAnsi="宋体" w:hint="eastAsia"/>
          <w:sz w:val="30"/>
          <w:szCs w:val="30"/>
        </w:rPr>
        <w:t xml:space="preserve"> in Marketing and Brand Management）和金融保险与风险管理硕士（</w:t>
      </w:r>
      <w:proofErr w:type="spellStart"/>
      <w:r w:rsidR="003E4DAA" w:rsidRPr="003E4DAA">
        <w:rPr>
          <w:rFonts w:ascii="宋体" w:hAnsi="宋体" w:hint="eastAsia"/>
          <w:sz w:val="30"/>
          <w:szCs w:val="30"/>
        </w:rPr>
        <w:t>Msc</w:t>
      </w:r>
      <w:proofErr w:type="spellEnd"/>
      <w:r w:rsidR="003E4DAA" w:rsidRPr="003E4DAA">
        <w:rPr>
          <w:rFonts w:ascii="宋体" w:hAnsi="宋体" w:hint="eastAsia"/>
          <w:sz w:val="30"/>
          <w:szCs w:val="30"/>
        </w:rPr>
        <w:t xml:space="preserve"> in Finance Insurance and Risk Management）。</w:t>
      </w:r>
    </w:p>
    <w:p w:rsidR="00B37804" w:rsidRPr="00B838C8" w:rsidRDefault="003E4DAA" w:rsidP="00B838C8">
      <w:pPr>
        <w:spacing w:line="360" w:lineRule="auto"/>
        <w:ind w:firstLineChars="200" w:firstLine="602"/>
        <w:rPr>
          <w:rFonts w:ascii="宋体" w:hAnsi="宋体"/>
          <w:b/>
          <w:sz w:val="30"/>
          <w:szCs w:val="30"/>
        </w:rPr>
      </w:pPr>
      <w:r w:rsidRPr="00B838C8">
        <w:rPr>
          <w:rFonts w:ascii="宋体" w:hAnsi="宋体" w:hint="eastAsia"/>
          <w:b/>
          <w:sz w:val="30"/>
          <w:szCs w:val="30"/>
        </w:rPr>
        <w:t>其它项目</w:t>
      </w:r>
      <w:r w:rsidR="00B838C8" w:rsidRPr="00B838C8">
        <w:rPr>
          <w:rFonts w:ascii="宋体" w:hAnsi="宋体" w:hint="eastAsia"/>
          <w:b/>
          <w:sz w:val="30"/>
          <w:szCs w:val="30"/>
        </w:rPr>
        <w:t>可查阅经济学院网站国际合作专栏，或加入经院留学服务咨询群</w:t>
      </w:r>
      <w:r w:rsidR="00B838C8" w:rsidRPr="00B838C8">
        <w:rPr>
          <w:rFonts w:ascii="宋体" w:hAnsi="宋体"/>
          <w:b/>
          <w:sz w:val="30"/>
          <w:szCs w:val="30"/>
        </w:rPr>
        <w:t>460372068</w:t>
      </w:r>
      <w:r w:rsidR="00B838C8" w:rsidRPr="00B838C8">
        <w:rPr>
          <w:rFonts w:ascii="宋体" w:hAnsi="宋体" w:hint="eastAsia"/>
          <w:b/>
          <w:sz w:val="30"/>
          <w:szCs w:val="30"/>
        </w:rPr>
        <w:t>，或咨询</w:t>
      </w:r>
      <w:r w:rsidR="00B838C8" w:rsidRPr="00B838C8">
        <w:rPr>
          <w:rFonts w:ascii="宋体" w:hAnsi="宋体" w:hint="eastAsia"/>
          <w:b/>
          <w:sz w:val="30"/>
          <w:szCs w:val="30"/>
        </w:rPr>
        <w:t>86291110（1教423学院行政办公室）</w:t>
      </w:r>
      <w:r w:rsidR="00B838C8" w:rsidRPr="00B838C8">
        <w:rPr>
          <w:rFonts w:ascii="宋体" w:hAnsi="宋体" w:hint="eastAsia"/>
          <w:b/>
          <w:sz w:val="30"/>
          <w:szCs w:val="30"/>
        </w:rPr>
        <w:t>。</w:t>
      </w:r>
      <w:bookmarkStart w:id="58" w:name="_GoBack"/>
      <w:bookmarkEnd w:id="58"/>
    </w:p>
    <w:p w:rsidR="008A696C" w:rsidRDefault="00B54051">
      <w:pPr>
        <w:adjustRightInd w:val="0"/>
        <w:snapToGrid w:val="0"/>
        <w:ind w:firstLineChars="55" w:firstLine="199"/>
        <w:rPr>
          <w:b/>
          <w:sz w:val="36"/>
          <w:szCs w:val="36"/>
          <w:lang w:val="zh-TW" w:eastAsia="zh-TW"/>
        </w:rPr>
      </w:pPr>
      <w:r>
        <w:rPr>
          <w:rFonts w:hint="eastAsia"/>
          <w:b/>
          <w:sz w:val="36"/>
          <w:szCs w:val="36"/>
          <w:lang w:val="zh-TW"/>
        </w:rPr>
        <w:lastRenderedPageBreak/>
        <w:t>附：经济学院中外合作办学简况</w:t>
      </w:r>
    </w:p>
    <w:p w:rsidR="008A696C" w:rsidRDefault="008A696C">
      <w:pPr>
        <w:adjustRightInd w:val="0"/>
        <w:snapToGrid w:val="0"/>
        <w:ind w:firstLine="482"/>
        <w:jc w:val="center"/>
        <w:rPr>
          <w:b/>
          <w:sz w:val="24"/>
          <w:lang w:val="zh-TW" w:eastAsia="zh-TW"/>
        </w:rPr>
      </w:pPr>
    </w:p>
    <w:p w:rsidR="00B37804" w:rsidRDefault="00B54051" w:rsidP="00B838C8">
      <w:pPr>
        <w:adjustRightInd w:val="0"/>
        <w:snapToGrid w:val="0"/>
        <w:spacing w:line="360" w:lineRule="auto"/>
        <w:ind w:firstLine="560"/>
        <w:rPr>
          <w:rFonts w:ascii="仿宋" w:eastAsia="仿宋" w:hAnsi="仿宋"/>
          <w:sz w:val="28"/>
          <w:szCs w:val="28"/>
        </w:rPr>
      </w:pPr>
      <w:r>
        <w:rPr>
          <w:rFonts w:ascii="仿宋" w:eastAsia="仿宋" w:hAnsi="仿宋" w:hint="eastAsia"/>
          <w:sz w:val="28"/>
          <w:szCs w:val="28"/>
          <w:lang w:eastAsia="zh-TW"/>
        </w:rPr>
        <w:t>2013</w:t>
      </w:r>
      <w:r>
        <w:rPr>
          <w:rFonts w:ascii="仿宋" w:eastAsia="仿宋" w:hAnsi="仿宋" w:hint="eastAsia"/>
          <w:sz w:val="28"/>
          <w:szCs w:val="28"/>
          <w:lang w:eastAsia="zh-TW"/>
        </w:rPr>
        <w:t>年以来，学院先后与法国南锡高等商学院、德国埃森经济管理大学、英国埃塞克斯大学、美国加州州立大学圣贝纳迪诺分校签署合作协议，实施“</w:t>
      </w:r>
      <w:r>
        <w:rPr>
          <w:rFonts w:ascii="仿宋" w:eastAsia="仿宋" w:hAnsi="仿宋" w:hint="eastAsia"/>
          <w:sz w:val="28"/>
          <w:szCs w:val="28"/>
          <w:lang w:eastAsia="zh-TW"/>
        </w:rPr>
        <w:t>3+1</w:t>
      </w:r>
      <w:r>
        <w:rPr>
          <w:rFonts w:ascii="仿宋" w:eastAsia="仿宋" w:hAnsi="仿宋" w:hint="eastAsia"/>
          <w:sz w:val="28"/>
          <w:szCs w:val="28"/>
          <w:lang w:eastAsia="zh-TW"/>
        </w:rPr>
        <w:t>”</w:t>
      </w:r>
      <w:r>
        <w:rPr>
          <w:rFonts w:ascii="仿宋" w:eastAsia="仿宋" w:hAnsi="仿宋" w:hint="eastAsia"/>
          <w:sz w:val="28"/>
          <w:szCs w:val="28"/>
        </w:rPr>
        <w:t>公派、</w:t>
      </w:r>
      <w:r>
        <w:rPr>
          <w:rFonts w:ascii="仿宋" w:eastAsia="仿宋" w:hAnsi="仿宋" w:hint="eastAsia"/>
          <w:sz w:val="28"/>
          <w:szCs w:val="28"/>
          <w:lang w:eastAsia="zh-TW"/>
        </w:rPr>
        <w:t>“</w:t>
      </w:r>
      <w:r>
        <w:rPr>
          <w:rFonts w:ascii="仿宋" w:eastAsia="仿宋" w:hAnsi="仿宋" w:hint="eastAsia"/>
          <w:sz w:val="28"/>
          <w:szCs w:val="28"/>
          <w:lang w:eastAsia="zh-TW"/>
        </w:rPr>
        <w:t>2+2</w:t>
      </w:r>
      <w:r>
        <w:rPr>
          <w:rFonts w:ascii="仿宋" w:eastAsia="仿宋" w:hAnsi="仿宋" w:hint="eastAsia"/>
          <w:sz w:val="28"/>
          <w:szCs w:val="28"/>
          <w:lang w:eastAsia="zh-TW"/>
        </w:rPr>
        <w:t>”双学士、“</w:t>
      </w:r>
      <w:r>
        <w:rPr>
          <w:rFonts w:ascii="仿宋" w:eastAsia="仿宋" w:hAnsi="仿宋" w:hint="eastAsia"/>
          <w:sz w:val="28"/>
          <w:szCs w:val="28"/>
          <w:lang w:eastAsia="zh-TW"/>
        </w:rPr>
        <w:t>3+1</w:t>
      </w:r>
      <w:r>
        <w:rPr>
          <w:rFonts w:ascii="仿宋" w:eastAsia="仿宋" w:hAnsi="仿宋" w:hint="eastAsia"/>
          <w:sz w:val="28"/>
          <w:szCs w:val="28"/>
          <w:lang w:eastAsia="zh-TW"/>
        </w:rPr>
        <w:t>”、“</w:t>
      </w:r>
      <w:r>
        <w:rPr>
          <w:rFonts w:ascii="仿宋" w:eastAsia="仿宋" w:hAnsi="仿宋" w:hint="eastAsia"/>
          <w:sz w:val="28"/>
          <w:szCs w:val="28"/>
          <w:lang w:eastAsia="zh-TW"/>
        </w:rPr>
        <w:t>3+1+1.5</w:t>
      </w:r>
      <w:r>
        <w:rPr>
          <w:rFonts w:ascii="仿宋" w:eastAsia="仿宋" w:hAnsi="仿宋" w:hint="eastAsia"/>
          <w:sz w:val="28"/>
          <w:szCs w:val="28"/>
          <w:lang w:eastAsia="zh-TW"/>
        </w:rPr>
        <w:t>”、“</w:t>
      </w:r>
      <w:r>
        <w:rPr>
          <w:rFonts w:ascii="仿宋" w:eastAsia="仿宋" w:hAnsi="仿宋" w:hint="eastAsia"/>
          <w:sz w:val="28"/>
          <w:szCs w:val="28"/>
          <w:lang w:eastAsia="zh-TW"/>
        </w:rPr>
        <w:t>3+2</w:t>
      </w:r>
      <w:r>
        <w:rPr>
          <w:rFonts w:ascii="仿宋" w:eastAsia="仿宋" w:hAnsi="仿宋" w:hint="eastAsia"/>
          <w:sz w:val="28"/>
          <w:szCs w:val="28"/>
          <w:lang w:eastAsia="zh-TW"/>
        </w:rPr>
        <w:t>”、“</w:t>
      </w:r>
      <w:r>
        <w:rPr>
          <w:rFonts w:ascii="仿宋" w:eastAsia="仿宋" w:hAnsi="仿宋" w:hint="eastAsia"/>
          <w:sz w:val="28"/>
          <w:szCs w:val="28"/>
          <w:lang w:eastAsia="zh-TW"/>
        </w:rPr>
        <w:t>4+1</w:t>
      </w:r>
      <w:r>
        <w:rPr>
          <w:rFonts w:ascii="仿宋" w:eastAsia="仿宋" w:hAnsi="仿宋" w:hint="eastAsia"/>
          <w:sz w:val="28"/>
          <w:szCs w:val="28"/>
          <w:lang w:eastAsia="zh-TW"/>
        </w:rPr>
        <w:t>”本硕连读等项目以及课程交换、海外研讨、国际性企业实习、学生交换等合作。</w:t>
      </w:r>
      <w:r>
        <w:rPr>
          <w:rFonts w:ascii="仿宋" w:eastAsia="仿宋" w:hAnsi="仿宋" w:hint="eastAsia"/>
          <w:sz w:val="28"/>
          <w:szCs w:val="28"/>
        </w:rPr>
        <w:t>学院共派出公派学生</w:t>
      </w:r>
      <w:r>
        <w:rPr>
          <w:rFonts w:ascii="仿宋" w:eastAsia="仿宋" w:hAnsi="仿宋" w:hint="eastAsia"/>
          <w:sz w:val="28"/>
          <w:szCs w:val="28"/>
        </w:rPr>
        <w:t>31</w:t>
      </w:r>
      <w:r>
        <w:rPr>
          <w:rFonts w:ascii="仿宋" w:eastAsia="仿宋" w:hAnsi="仿宋" w:hint="eastAsia"/>
          <w:sz w:val="28"/>
          <w:szCs w:val="28"/>
        </w:rPr>
        <w:t>人，</w:t>
      </w:r>
      <w:proofErr w:type="gramStart"/>
      <w:r>
        <w:rPr>
          <w:rFonts w:ascii="仿宋" w:eastAsia="仿宋" w:hAnsi="仿宋" w:hint="eastAsia"/>
          <w:sz w:val="28"/>
          <w:szCs w:val="28"/>
        </w:rPr>
        <w:t>本硕连读</w:t>
      </w:r>
      <w:proofErr w:type="gramEnd"/>
      <w:r>
        <w:rPr>
          <w:rFonts w:ascii="仿宋" w:eastAsia="仿宋" w:hAnsi="仿宋" w:hint="eastAsia"/>
          <w:sz w:val="28"/>
          <w:szCs w:val="28"/>
        </w:rPr>
        <w:t>学生</w:t>
      </w:r>
      <w:r>
        <w:rPr>
          <w:rFonts w:ascii="仿宋" w:eastAsia="仿宋" w:hAnsi="仿宋" w:hint="eastAsia"/>
          <w:sz w:val="28"/>
          <w:szCs w:val="28"/>
        </w:rPr>
        <w:t>71</w:t>
      </w:r>
      <w:r>
        <w:rPr>
          <w:rFonts w:ascii="仿宋" w:eastAsia="仿宋" w:hAnsi="仿宋" w:hint="eastAsia"/>
          <w:sz w:val="28"/>
          <w:szCs w:val="28"/>
        </w:rPr>
        <w:t>人，接收来自法国、意大利、墨西哥等国家的“国际商务管理”留学生</w:t>
      </w:r>
      <w:r>
        <w:rPr>
          <w:rFonts w:ascii="仿宋" w:eastAsia="仿宋" w:hAnsi="仿宋" w:hint="eastAsia"/>
          <w:sz w:val="28"/>
          <w:szCs w:val="28"/>
        </w:rPr>
        <w:t>123</w:t>
      </w:r>
      <w:r>
        <w:rPr>
          <w:rFonts w:ascii="仿宋" w:eastAsia="仿宋" w:hAnsi="仿宋" w:hint="eastAsia"/>
          <w:sz w:val="28"/>
          <w:szCs w:val="28"/>
        </w:rPr>
        <w:t>人。</w:t>
      </w:r>
      <w:r w:rsidR="00B838C8">
        <w:rPr>
          <w:rFonts w:ascii="仿宋" w:eastAsia="仿宋" w:hAnsi="仿宋" w:hint="eastAsia"/>
          <w:sz w:val="28"/>
          <w:szCs w:val="28"/>
        </w:rPr>
        <w:t>学院咨询电话：86291110（1教423学院行政办公室）</w:t>
      </w:r>
    </w:p>
    <w:p w:rsidR="008A696C" w:rsidRDefault="00B54051">
      <w:pPr>
        <w:adjustRightInd w:val="0"/>
        <w:snapToGrid w:val="0"/>
        <w:spacing w:before="100" w:beforeAutospacing="1" w:after="100" w:afterAutospacing="1"/>
        <w:ind w:firstLine="643"/>
        <w:jc w:val="center"/>
        <w:rPr>
          <w:b/>
          <w:sz w:val="32"/>
          <w:lang w:val="zh-TW" w:eastAsia="zh-TW"/>
        </w:rPr>
      </w:pPr>
      <w:r>
        <w:rPr>
          <w:rFonts w:hint="eastAsia"/>
          <w:b/>
          <w:sz w:val="32"/>
          <w:lang w:val="zh-TW"/>
        </w:rPr>
        <w:t>合作院校一览表</w:t>
      </w:r>
    </w:p>
    <w:tbl>
      <w:tblPr>
        <w:tblW w:w="8648" w:type="dxa"/>
        <w:tblCellSpacing w:w="0" w:type="dxa"/>
        <w:tblInd w:w="-234" w:type="dxa"/>
        <w:tblBorders>
          <w:top w:val="single" w:sz="6" w:space="0" w:color="C4CED4"/>
          <w:left w:val="single" w:sz="6" w:space="0" w:color="C4CED4"/>
          <w:bottom w:val="single" w:sz="2" w:space="0" w:color="C4CED4"/>
          <w:right w:val="single" w:sz="2" w:space="0" w:color="C4CED4"/>
        </w:tblBorders>
        <w:tblLayout w:type="fixed"/>
        <w:tblCellMar>
          <w:left w:w="0" w:type="dxa"/>
          <w:right w:w="0" w:type="dxa"/>
        </w:tblCellMar>
        <w:tblLook w:val="04A0" w:firstRow="1" w:lastRow="0" w:firstColumn="1" w:lastColumn="0" w:noHBand="0" w:noVBand="1"/>
      </w:tblPr>
      <w:tblGrid>
        <w:gridCol w:w="2553"/>
        <w:gridCol w:w="3118"/>
        <w:gridCol w:w="2977"/>
      </w:tblGrid>
      <w:tr w:rsidR="008A696C">
        <w:trPr>
          <w:trHeight w:val="606"/>
          <w:tblCellSpacing w:w="0" w:type="dxa"/>
        </w:trPr>
        <w:tc>
          <w:tcPr>
            <w:tcW w:w="2553" w:type="dxa"/>
            <w:tcBorders>
              <w:top w:val="single" w:sz="2" w:space="0" w:color="C4CED4"/>
              <w:left w:val="single" w:sz="2" w:space="0" w:color="C4CED4"/>
              <w:bottom w:val="single" w:sz="6" w:space="0" w:color="C4CED4"/>
              <w:right w:val="single" w:sz="6" w:space="0" w:color="C4CED4"/>
            </w:tcBorders>
            <w:tcMar>
              <w:top w:w="0" w:type="dxa"/>
              <w:left w:w="45" w:type="dxa"/>
              <w:bottom w:w="0" w:type="dxa"/>
              <w:right w:w="45" w:type="dxa"/>
            </w:tcMar>
            <w:vAlign w:val="center"/>
          </w:tcPr>
          <w:p w:rsidR="008A696C" w:rsidRDefault="00B54051">
            <w:pPr>
              <w:widowControl/>
              <w:spacing w:before="100" w:beforeAutospacing="1" w:after="100" w:afterAutospacing="1" w:line="480" w:lineRule="exact"/>
              <w:ind w:firstLineChars="200" w:firstLine="482"/>
              <w:jc w:val="center"/>
              <w:rPr>
                <w:rFonts w:ascii="宋体" w:hAnsi="宋体" w:cs="宋体"/>
                <w:kern w:val="0"/>
                <w:sz w:val="24"/>
              </w:rPr>
            </w:pPr>
            <w:r>
              <w:rPr>
                <w:rFonts w:ascii="宋体" w:hAnsi="宋体" w:cs="宋体" w:hint="eastAsia"/>
                <w:b/>
                <w:bCs/>
                <w:color w:val="000000"/>
                <w:kern w:val="0"/>
                <w:sz w:val="24"/>
              </w:rPr>
              <w:t>合作院校及机构</w:t>
            </w:r>
          </w:p>
        </w:tc>
        <w:tc>
          <w:tcPr>
            <w:tcW w:w="3118" w:type="dxa"/>
            <w:tcBorders>
              <w:top w:val="single" w:sz="2" w:space="0" w:color="C4CED4"/>
              <w:left w:val="single" w:sz="2" w:space="0" w:color="C4CED4"/>
              <w:bottom w:val="single" w:sz="6" w:space="0" w:color="C4CED4"/>
              <w:right w:val="single" w:sz="6" w:space="0" w:color="C4CED4"/>
            </w:tcBorders>
            <w:tcMar>
              <w:top w:w="0" w:type="dxa"/>
              <w:left w:w="45" w:type="dxa"/>
              <w:bottom w:w="0" w:type="dxa"/>
              <w:right w:w="45" w:type="dxa"/>
            </w:tcMar>
            <w:vAlign w:val="center"/>
          </w:tcPr>
          <w:p w:rsidR="008A696C" w:rsidRDefault="00B54051">
            <w:pPr>
              <w:widowControl/>
              <w:spacing w:before="100" w:beforeAutospacing="1" w:after="100" w:afterAutospacing="1" w:line="480" w:lineRule="exact"/>
              <w:ind w:firstLineChars="200" w:firstLine="482"/>
              <w:jc w:val="center"/>
              <w:rPr>
                <w:rFonts w:ascii="宋体" w:hAnsi="宋体" w:cs="宋体"/>
                <w:kern w:val="0"/>
                <w:sz w:val="24"/>
              </w:rPr>
            </w:pPr>
            <w:r>
              <w:rPr>
                <w:rFonts w:ascii="宋体" w:hAnsi="宋体" w:cs="宋体" w:hint="eastAsia"/>
                <w:b/>
                <w:bCs/>
                <w:color w:val="000000"/>
                <w:kern w:val="0"/>
                <w:sz w:val="24"/>
              </w:rPr>
              <w:t>院校及机构简介</w:t>
            </w:r>
          </w:p>
        </w:tc>
        <w:tc>
          <w:tcPr>
            <w:tcW w:w="2977" w:type="dxa"/>
            <w:tcBorders>
              <w:top w:val="single" w:sz="2" w:space="0" w:color="C4CED4"/>
              <w:left w:val="single" w:sz="2" w:space="0" w:color="C4CED4"/>
              <w:bottom w:val="single" w:sz="6" w:space="0" w:color="C4CED4"/>
              <w:right w:val="single" w:sz="6" w:space="0" w:color="C4CED4"/>
            </w:tcBorders>
            <w:tcMar>
              <w:top w:w="0" w:type="dxa"/>
              <w:left w:w="45" w:type="dxa"/>
              <w:bottom w:w="0" w:type="dxa"/>
              <w:right w:w="45" w:type="dxa"/>
            </w:tcMar>
            <w:vAlign w:val="center"/>
          </w:tcPr>
          <w:p w:rsidR="008A696C" w:rsidRDefault="00B54051">
            <w:pPr>
              <w:widowControl/>
              <w:spacing w:before="100" w:beforeAutospacing="1" w:after="100" w:afterAutospacing="1" w:line="480" w:lineRule="exact"/>
              <w:ind w:firstLineChars="200" w:firstLine="482"/>
              <w:jc w:val="center"/>
              <w:rPr>
                <w:rFonts w:ascii="宋体" w:hAnsi="宋体" w:cs="宋体"/>
                <w:kern w:val="0"/>
                <w:sz w:val="24"/>
              </w:rPr>
            </w:pPr>
            <w:r>
              <w:rPr>
                <w:rFonts w:ascii="宋体" w:hAnsi="宋体" w:cs="宋体" w:hint="eastAsia"/>
                <w:b/>
                <w:bCs/>
                <w:color w:val="000000"/>
                <w:kern w:val="0"/>
                <w:sz w:val="24"/>
              </w:rPr>
              <w:t>合作项目</w:t>
            </w:r>
          </w:p>
        </w:tc>
      </w:tr>
      <w:tr w:rsidR="008A696C">
        <w:trPr>
          <w:trHeight w:val="3238"/>
          <w:tblCellSpacing w:w="0" w:type="dxa"/>
        </w:trPr>
        <w:tc>
          <w:tcPr>
            <w:tcW w:w="2553" w:type="dxa"/>
            <w:tcBorders>
              <w:top w:val="single" w:sz="2" w:space="0" w:color="C4CED4"/>
              <w:left w:val="single" w:sz="2" w:space="0" w:color="C4CED4"/>
              <w:bottom w:val="single" w:sz="6" w:space="0" w:color="C4CED4"/>
              <w:right w:val="single" w:sz="6" w:space="0" w:color="C4CED4"/>
            </w:tcBorders>
            <w:tcMar>
              <w:top w:w="0" w:type="dxa"/>
              <w:left w:w="45" w:type="dxa"/>
              <w:bottom w:w="0" w:type="dxa"/>
              <w:right w:w="45" w:type="dxa"/>
            </w:tcMar>
            <w:vAlign w:val="center"/>
          </w:tcPr>
          <w:p w:rsidR="008A696C" w:rsidRDefault="00B54051">
            <w:pPr>
              <w:widowControl/>
              <w:spacing w:line="420" w:lineRule="exact"/>
              <w:jc w:val="left"/>
              <w:rPr>
                <w:rFonts w:ascii="宋体" w:hAnsi="宋体" w:cs="宋体"/>
                <w:kern w:val="0"/>
                <w:sz w:val="24"/>
              </w:rPr>
            </w:pPr>
            <w:r>
              <w:rPr>
                <w:rFonts w:ascii="宋体" w:hAnsi="宋体" w:cs="宋体" w:hint="eastAsia"/>
                <w:kern w:val="0"/>
                <w:sz w:val="24"/>
              </w:rPr>
              <w:t>法国南锡高等商学院</w:t>
            </w:r>
          </w:p>
          <w:p w:rsidR="008A696C" w:rsidRDefault="00B54051">
            <w:pPr>
              <w:widowControl/>
              <w:spacing w:line="420" w:lineRule="exact"/>
              <w:jc w:val="left"/>
              <w:rPr>
                <w:rFonts w:ascii="宋体" w:hAnsi="宋体" w:cs="宋体"/>
                <w:kern w:val="0"/>
                <w:sz w:val="24"/>
              </w:rPr>
            </w:pPr>
            <w:r>
              <w:rPr>
                <w:rFonts w:ascii="宋体" w:hAnsi="宋体" w:cs="宋体" w:hint="eastAsia"/>
                <w:kern w:val="0"/>
                <w:sz w:val="24"/>
              </w:rPr>
              <w:t>ICN Business School</w:t>
            </w:r>
          </w:p>
        </w:tc>
        <w:tc>
          <w:tcPr>
            <w:tcW w:w="3118" w:type="dxa"/>
            <w:tcBorders>
              <w:top w:val="single" w:sz="2" w:space="0" w:color="C4CED4"/>
              <w:left w:val="single" w:sz="2" w:space="0" w:color="C4CED4"/>
              <w:bottom w:val="single" w:sz="6" w:space="0" w:color="C4CED4"/>
              <w:right w:val="single" w:sz="6" w:space="0" w:color="C4CED4"/>
            </w:tcBorders>
            <w:tcMar>
              <w:top w:w="0" w:type="dxa"/>
              <w:left w:w="45" w:type="dxa"/>
              <w:bottom w:w="0" w:type="dxa"/>
              <w:right w:w="45" w:type="dxa"/>
            </w:tcMar>
            <w:vAlign w:val="center"/>
          </w:tcPr>
          <w:p w:rsidR="008A696C" w:rsidRDefault="00B54051">
            <w:pPr>
              <w:widowControl/>
              <w:spacing w:before="100" w:beforeAutospacing="1" w:after="100" w:afterAutospacing="1" w:line="420" w:lineRule="exact"/>
              <w:ind w:firstLineChars="200" w:firstLine="480"/>
              <w:rPr>
                <w:rFonts w:ascii="宋体" w:hAnsi="宋体" w:cs="宋体"/>
                <w:kern w:val="0"/>
                <w:sz w:val="24"/>
              </w:rPr>
            </w:pPr>
            <w:r>
              <w:rPr>
                <w:rFonts w:hint="eastAsia"/>
                <w:sz w:val="24"/>
                <w:lang w:val="zh-TW" w:eastAsia="zh-TW"/>
              </w:rPr>
              <w:t>法国南锡高等商学院，成立于</w:t>
            </w:r>
            <w:r>
              <w:rPr>
                <w:sz w:val="24"/>
                <w:lang w:eastAsia="zh-TW"/>
              </w:rPr>
              <w:t>1905</w:t>
            </w:r>
            <w:r>
              <w:rPr>
                <w:rFonts w:hint="eastAsia"/>
                <w:sz w:val="24"/>
                <w:lang w:val="zh-TW" w:eastAsia="zh-TW"/>
              </w:rPr>
              <w:t>年，是欧洲历史最悠久的商学院之一，连续多年位列欧洲商学院前</w:t>
            </w:r>
            <w:r>
              <w:rPr>
                <w:sz w:val="24"/>
                <w:lang w:eastAsia="zh-TW"/>
              </w:rPr>
              <w:t>50</w:t>
            </w:r>
            <w:r>
              <w:rPr>
                <w:rFonts w:hint="eastAsia"/>
                <w:sz w:val="24"/>
                <w:lang w:val="zh-TW" w:eastAsia="zh-TW"/>
              </w:rPr>
              <w:t>名。学校的管理学硕士项目连续</w:t>
            </w:r>
            <w:r>
              <w:rPr>
                <w:sz w:val="24"/>
                <w:lang w:eastAsia="zh-TW"/>
              </w:rPr>
              <w:t>7</w:t>
            </w:r>
            <w:r>
              <w:rPr>
                <w:rFonts w:hint="eastAsia"/>
                <w:sz w:val="24"/>
                <w:lang w:val="zh-TW" w:eastAsia="zh-TW"/>
              </w:rPr>
              <w:t>年在英国金融时报排名世界</w:t>
            </w:r>
            <w:r>
              <w:rPr>
                <w:sz w:val="24"/>
                <w:lang w:eastAsia="zh-TW"/>
              </w:rPr>
              <w:t>20-50</w:t>
            </w:r>
            <w:r>
              <w:rPr>
                <w:rFonts w:hint="eastAsia"/>
                <w:sz w:val="24"/>
                <w:lang w:val="zh-TW" w:eastAsia="zh-TW"/>
              </w:rPr>
              <w:t>名区间</w:t>
            </w:r>
            <w:r>
              <w:rPr>
                <w:rFonts w:hint="eastAsia"/>
                <w:sz w:val="24"/>
                <w:lang w:val="zh-TW"/>
              </w:rPr>
              <w:t>，</w:t>
            </w:r>
            <w:r>
              <w:rPr>
                <w:rFonts w:hint="eastAsia"/>
                <w:sz w:val="24"/>
                <w:lang w:val="zh-TW" w:eastAsia="zh-TW"/>
              </w:rPr>
              <w:t>是中国教育部承认的海外知名高校。</w:t>
            </w:r>
          </w:p>
        </w:tc>
        <w:tc>
          <w:tcPr>
            <w:tcW w:w="2977" w:type="dxa"/>
            <w:tcBorders>
              <w:top w:val="single" w:sz="2" w:space="0" w:color="C4CED4"/>
              <w:left w:val="single" w:sz="2" w:space="0" w:color="C4CED4"/>
              <w:bottom w:val="single" w:sz="6" w:space="0" w:color="C4CED4"/>
              <w:right w:val="single" w:sz="6" w:space="0" w:color="C4CED4"/>
            </w:tcBorders>
            <w:tcMar>
              <w:top w:w="0" w:type="dxa"/>
              <w:left w:w="45" w:type="dxa"/>
              <w:bottom w:w="0" w:type="dxa"/>
              <w:right w:w="45" w:type="dxa"/>
            </w:tcMar>
            <w:vAlign w:val="center"/>
          </w:tcPr>
          <w:p w:rsidR="008A696C" w:rsidRDefault="00B54051">
            <w:pPr>
              <w:widowControl/>
              <w:adjustRightInd w:val="0"/>
              <w:snapToGrid w:val="0"/>
              <w:spacing w:line="420" w:lineRule="exact"/>
              <w:ind w:firstLine="480"/>
              <w:rPr>
                <w:sz w:val="24"/>
                <w:lang w:val="zh-TW" w:eastAsia="zh-TW"/>
              </w:rPr>
            </w:pPr>
            <w:r>
              <w:rPr>
                <w:sz w:val="24"/>
              </w:rPr>
              <w:t>1.</w:t>
            </w:r>
            <w:r>
              <w:rPr>
                <w:rFonts w:hint="eastAsia"/>
                <w:sz w:val="24"/>
              </w:rPr>
              <w:t>“</w:t>
            </w:r>
            <w:r>
              <w:rPr>
                <w:sz w:val="24"/>
              </w:rPr>
              <w:t>3+1</w:t>
            </w:r>
            <w:r>
              <w:rPr>
                <w:rFonts w:hint="eastAsia"/>
                <w:sz w:val="24"/>
              </w:rPr>
              <w:t>”</w:t>
            </w:r>
            <w:r>
              <w:rPr>
                <w:rFonts w:hint="eastAsia"/>
                <w:sz w:val="24"/>
                <w:lang w:val="zh-TW" w:eastAsia="zh-TW"/>
              </w:rPr>
              <w:t>公派项目</w:t>
            </w:r>
          </w:p>
          <w:p w:rsidR="008A696C" w:rsidRDefault="00B54051">
            <w:pPr>
              <w:widowControl/>
              <w:adjustRightInd w:val="0"/>
              <w:snapToGrid w:val="0"/>
              <w:spacing w:line="420" w:lineRule="exact"/>
              <w:ind w:firstLine="480"/>
              <w:rPr>
                <w:sz w:val="24"/>
                <w:lang w:val="zh-TW" w:eastAsia="zh-TW"/>
              </w:rPr>
            </w:pPr>
            <w:r>
              <w:rPr>
                <w:rFonts w:hint="eastAsia"/>
                <w:sz w:val="24"/>
                <w:lang w:val="zh-TW" w:eastAsia="zh-TW"/>
              </w:rPr>
              <w:t>2.</w:t>
            </w:r>
            <w:r>
              <w:rPr>
                <w:rFonts w:hint="eastAsia"/>
                <w:sz w:val="24"/>
                <w:lang w:val="zh-TW"/>
              </w:rPr>
              <w:t>“</w:t>
            </w:r>
            <w:r>
              <w:rPr>
                <w:rFonts w:hint="eastAsia"/>
                <w:sz w:val="24"/>
                <w:lang w:val="zh-TW" w:eastAsia="zh-TW"/>
              </w:rPr>
              <w:t>3+1+1</w:t>
            </w:r>
            <w:r>
              <w:rPr>
                <w:rFonts w:hint="eastAsia"/>
                <w:sz w:val="24"/>
                <w:lang w:val="zh-TW" w:eastAsia="zh-TW"/>
              </w:rPr>
              <w:t>或</w:t>
            </w:r>
            <w:r>
              <w:rPr>
                <w:rFonts w:hint="eastAsia"/>
                <w:sz w:val="24"/>
                <w:lang w:val="zh-TW" w:eastAsia="zh-TW"/>
              </w:rPr>
              <w:t>3+1+2</w:t>
            </w:r>
            <w:r>
              <w:rPr>
                <w:rFonts w:hint="eastAsia"/>
                <w:sz w:val="24"/>
                <w:lang w:val="zh-TW"/>
              </w:rPr>
              <w:t>”</w:t>
            </w:r>
            <w:r>
              <w:rPr>
                <w:rFonts w:hint="eastAsia"/>
                <w:sz w:val="24"/>
                <w:lang w:val="zh-TW" w:eastAsia="zh-TW"/>
              </w:rPr>
              <w:t>交换生本硕连读项目</w:t>
            </w:r>
          </w:p>
          <w:p w:rsidR="008A696C" w:rsidRDefault="00B54051">
            <w:pPr>
              <w:widowControl/>
              <w:adjustRightInd w:val="0"/>
              <w:snapToGrid w:val="0"/>
              <w:spacing w:line="420" w:lineRule="exact"/>
              <w:ind w:firstLine="480"/>
              <w:rPr>
                <w:sz w:val="24"/>
                <w:lang w:val="zh-TW" w:eastAsia="zh-TW"/>
              </w:rPr>
            </w:pPr>
            <w:r>
              <w:rPr>
                <w:rFonts w:hint="eastAsia"/>
                <w:sz w:val="24"/>
                <w:lang w:val="zh-TW" w:eastAsia="zh-TW"/>
              </w:rPr>
              <w:t>3.</w:t>
            </w:r>
            <w:r>
              <w:rPr>
                <w:rFonts w:hint="eastAsia"/>
                <w:sz w:val="24"/>
                <w:lang w:val="zh-TW"/>
              </w:rPr>
              <w:t>“</w:t>
            </w:r>
            <w:r>
              <w:rPr>
                <w:rFonts w:hint="eastAsia"/>
                <w:sz w:val="24"/>
                <w:lang w:val="zh-TW" w:eastAsia="zh-TW"/>
              </w:rPr>
              <w:t>3+2</w:t>
            </w:r>
            <w:r>
              <w:rPr>
                <w:rFonts w:hint="eastAsia"/>
                <w:sz w:val="24"/>
                <w:lang w:val="zh-TW"/>
              </w:rPr>
              <w:t>”</w:t>
            </w:r>
            <w:r>
              <w:rPr>
                <w:rFonts w:hint="eastAsia"/>
                <w:sz w:val="24"/>
                <w:lang w:val="zh-TW" w:eastAsia="zh-TW"/>
              </w:rPr>
              <w:t>本硕连读项目</w:t>
            </w:r>
          </w:p>
          <w:p w:rsidR="008A696C" w:rsidRDefault="00B54051">
            <w:pPr>
              <w:widowControl/>
              <w:adjustRightInd w:val="0"/>
              <w:snapToGrid w:val="0"/>
              <w:spacing w:line="420" w:lineRule="exact"/>
              <w:ind w:firstLine="480"/>
              <w:rPr>
                <w:sz w:val="24"/>
                <w:lang w:val="zh-TW" w:eastAsia="zh-TW"/>
              </w:rPr>
            </w:pPr>
            <w:r>
              <w:rPr>
                <w:rFonts w:hint="eastAsia"/>
                <w:sz w:val="24"/>
                <w:lang w:val="zh-TW" w:eastAsia="zh-TW"/>
              </w:rPr>
              <w:t>4.</w:t>
            </w:r>
            <w:r>
              <w:rPr>
                <w:rFonts w:hint="eastAsia"/>
                <w:sz w:val="24"/>
                <w:lang w:val="zh-TW"/>
              </w:rPr>
              <w:t>“</w:t>
            </w:r>
            <w:r>
              <w:rPr>
                <w:rFonts w:hint="eastAsia"/>
                <w:sz w:val="24"/>
                <w:lang w:val="zh-TW" w:eastAsia="zh-TW"/>
              </w:rPr>
              <w:t>4+1</w:t>
            </w:r>
            <w:r>
              <w:rPr>
                <w:rFonts w:hint="eastAsia"/>
                <w:sz w:val="24"/>
                <w:lang w:val="zh-TW"/>
              </w:rPr>
              <w:t>”</w:t>
            </w:r>
            <w:r>
              <w:rPr>
                <w:rFonts w:hint="eastAsia"/>
                <w:sz w:val="24"/>
                <w:lang w:val="zh-TW" w:eastAsia="zh-TW"/>
              </w:rPr>
              <w:t>本硕连读项目</w:t>
            </w:r>
          </w:p>
          <w:p w:rsidR="008A696C" w:rsidRDefault="00B54051">
            <w:pPr>
              <w:widowControl/>
              <w:adjustRightInd w:val="0"/>
              <w:snapToGrid w:val="0"/>
              <w:spacing w:line="420" w:lineRule="exact"/>
              <w:ind w:firstLineChars="200" w:firstLine="480"/>
              <w:rPr>
                <w:rFonts w:ascii="宋体" w:hAnsi="宋体" w:cs="宋体"/>
                <w:kern w:val="0"/>
                <w:sz w:val="24"/>
                <w:lang w:eastAsia="zh-TW"/>
              </w:rPr>
            </w:pPr>
            <w:r>
              <w:rPr>
                <w:rFonts w:hint="eastAsia"/>
                <w:sz w:val="24"/>
                <w:lang w:val="zh-TW" w:eastAsia="zh-TW"/>
              </w:rPr>
              <w:t>5.</w:t>
            </w:r>
            <w:r>
              <w:rPr>
                <w:rFonts w:hint="eastAsia"/>
                <w:sz w:val="24"/>
                <w:lang w:val="zh-TW"/>
              </w:rPr>
              <w:t>“</w:t>
            </w:r>
            <w:r>
              <w:rPr>
                <w:rFonts w:hint="eastAsia"/>
                <w:sz w:val="24"/>
                <w:lang w:val="zh-TW" w:eastAsia="zh-TW"/>
              </w:rPr>
              <w:t>2+1</w:t>
            </w:r>
            <w:r>
              <w:rPr>
                <w:rFonts w:hint="eastAsia"/>
                <w:sz w:val="24"/>
                <w:lang w:val="zh-TW"/>
              </w:rPr>
              <w:t>”</w:t>
            </w:r>
            <w:r>
              <w:rPr>
                <w:rFonts w:hint="eastAsia"/>
                <w:sz w:val="24"/>
                <w:lang w:val="zh-TW" w:eastAsia="zh-TW"/>
              </w:rPr>
              <w:t>研究生交换项目</w:t>
            </w:r>
          </w:p>
        </w:tc>
      </w:tr>
      <w:tr w:rsidR="00B37804" w:rsidTr="00B37804">
        <w:trPr>
          <w:trHeight w:val="1271"/>
          <w:tblCellSpacing w:w="0" w:type="dxa"/>
        </w:trPr>
        <w:tc>
          <w:tcPr>
            <w:tcW w:w="2553" w:type="dxa"/>
            <w:tcBorders>
              <w:top w:val="single" w:sz="2" w:space="0" w:color="C4CED4"/>
              <w:left w:val="single" w:sz="2" w:space="0" w:color="C4CED4"/>
              <w:bottom w:val="single" w:sz="6" w:space="0" w:color="C4CED4"/>
              <w:right w:val="single" w:sz="6" w:space="0" w:color="C4CED4"/>
            </w:tcBorders>
            <w:tcMar>
              <w:top w:w="0" w:type="dxa"/>
              <w:left w:w="45" w:type="dxa"/>
              <w:bottom w:w="0" w:type="dxa"/>
              <w:right w:w="45" w:type="dxa"/>
            </w:tcMar>
            <w:vAlign w:val="center"/>
          </w:tcPr>
          <w:p w:rsidR="00B37804" w:rsidRDefault="00B37804" w:rsidP="00BE3A04">
            <w:pPr>
              <w:widowControl/>
              <w:spacing w:line="420" w:lineRule="exact"/>
              <w:jc w:val="left"/>
              <w:rPr>
                <w:rFonts w:ascii="宋体" w:hAnsi="宋体" w:cs="宋体"/>
                <w:kern w:val="0"/>
                <w:sz w:val="24"/>
              </w:rPr>
            </w:pPr>
            <w:r>
              <w:rPr>
                <w:rFonts w:ascii="宋体" w:hAnsi="宋体" w:cs="宋体" w:hint="eastAsia"/>
                <w:kern w:val="0"/>
                <w:sz w:val="24"/>
                <w:lang w:val="en-GB"/>
              </w:rPr>
              <w:t>德国埃森经济管理应用技</w:t>
            </w:r>
            <w:r>
              <w:rPr>
                <w:rFonts w:ascii="宋体" w:hAnsi="宋体" w:cs="宋体" w:hint="eastAsia"/>
                <w:kern w:val="0"/>
                <w:sz w:val="24"/>
              </w:rPr>
              <w:t>术大学</w:t>
            </w:r>
          </w:p>
          <w:p w:rsidR="00B37804" w:rsidRDefault="00B37804" w:rsidP="00BE3A04">
            <w:pPr>
              <w:widowControl/>
              <w:spacing w:line="420" w:lineRule="exact"/>
              <w:jc w:val="left"/>
              <w:rPr>
                <w:rFonts w:ascii="宋体" w:hAnsi="宋体" w:cs="宋体"/>
                <w:kern w:val="0"/>
                <w:sz w:val="24"/>
              </w:rPr>
            </w:pPr>
            <w:proofErr w:type="spellStart"/>
            <w:r>
              <w:rPr>
                <w:rFonts w:ascii="宋体" w:hAnsi="宋体" w:cs="宋体" w:hint="eastAsia"/>
                <w:kern w:val="0"/>
                <w:sz w:val="24"/>
              </w:rPr>
              <w:t>Fachhochschule</w:t>
            </w:r>
            <w:proofErr w:type="spellEnd"/>
            <w:r>
              <w:rPr>
                <w:rFonts w:ascii="宋体" w:hAnsi="宋体" w:cs="宋体" w:hint="eastAsia"/>
                <w:kern w:val="0"/>
                <w:sz w:val="24"/>
              </w:rPr>
              <w:t xml:space="preserve"> für </w:t>
            </w:r>
            <w:proofErr w:type="spellStart"/>
            <w:r>
              <w:rPr>
                <w:rFonts w:ascii="宋体" w:hAnsi="宋体" w:cs="宋体" w:hint="eastAsia"/>
                <w:kern w:val="0"/>
                <w:sz w:val="24"/>
              </w:rPr>
              <w:t>Oekonomie</w:t>
            </w:r>
            <w:proofErr w:type="spellEnd"/>
            <w:r>
              <w:rPr>
                <w:rFonts w:ascii="宋体" w:hAnsi="宋体" w:cs="宋体" w:hint="eastAsia"/>
                <w:kern w:val="0"/>
                <w:sz w:val="24"/>
              </w:rPr>
              <w:t xml:space="preserve"> &amp; Management of Applied Sciences</w:t>
            </w:r>
          </w:p>
        </w:tc>
        <w:tc>
          <w:tcPr>
            <w:tcW w:w="3118" w:type="dxa"/>
            <w:tcBorders>
              <w:top w:val="single" w:sz="2" w:space="0" w:color="C4CED4"/>
              <w:left w:val="single" w:sz="2" w:space="0" w:color="C4CED4"/>
              <w:bottom w:val="single" w:sz="6" w:space="0" w:color="C4CED4"/>
              <w:right w:val="single" w:sz="6" w:space="0" w:color="C4CED4"/>
            </w:tcBorders>
            <w:tcMar>
              <w:top w:w="0" w:type="dxa"/>
              <w:left w:w="45" w:type="dxa"/>
              <w:bottom w:w="0" w:type="dxa"/>
              <w:right w:w="45" w:type="dxa"/>
            </w:tcMar>
            <w:vAlign w:val="center"/>
          </w:tcPr>
          <w:p w:rsidR="00B37804" w:rsidRDefault="00B37804" w:rsidP="00B37804">
            <w:pPr>
              <w:widowControl/>
              <w:adjustRightInd w:val="0"/>
              <w:snapToGrid w:val="0"/>
              <w:spacing w:line="420" w:lineRule="exact"/>
              <w:ind w:firstLineChars="200" w:firstLine="480"/>
              <w:rPr>
                <w:sz w:val="24"/>
                <w:lang w:val="zh-TW" w:eastAsia="zh-TW"/>
              </w:rPr>
            </w:pPr>
            <w:r>
              <w:rPr>
                <w:rFonts w:hint="eastAsia"/>
                <w:sz w:val="24"/>
                <w:lang w:val="zh-TW" w:eastAsia="zh-TW"/>
              </w:rPr>
              <w:t>德国埃森经济管理应用技术大学</w:t>
            </w:r>
            <w:r>
              <w:rPr>
                <w:rFonts w:hint="eastAsia"/>
                <w:sz w:val="24"/>
                <w:lang w:val="zh-TW"/>
              </w:rPr>
              <w:t>，</w:t>
            </w:r>
            <w:r>
              <w:rPr>
                <w:rFonts w:hint="eastAsia"/>
                <w:sz w:val="24"/>
              </w:rPr>
              <w:t>创建于</w:t>
            </w:r>
            <w:r>
              <w:rPr>
                <w:sz w:val="24"/>
              </w:rPr>
              <w:t>1993</w:t>
            </w:r>
            <w:r>
              <w:rPr>
                <w:rFonts w:hint="eastAsia"/>
                <w:sz w:val="24"/>
              </w:rPr>
              <w:t>年。</w:t>
            </w:r>
            <w:r>
              <w:rPr>
                <w:rFonts w:hint="eastAsia"/>
                <w:sz w:val="24"/>
                <w:lang w:val="zh-TW"/>
              </w:rPr>
              <w:t>是</w:t>
            </w:r>
            <w:r>
              <w:rPr>
                <w:rFonts w:hint="eastAsia"/>
                <w:sz w:val="24"/>
              </w:rPr>
              <w:t>德国最大规模的经济和管理专业高等学府，师资力量雄厚，共聘请了</w:t>
            </w:r>
            <w:r>
              <w:rPr>
                <w:sz w:val="24"/>
              </w:rPr>
              <w:t>180</w:t>
            </w:r>
            <w:r>
              <w:rPr>
                <w:rFonts w:hint="eastAsia"/>
                <w:sz w:val="24"/>
              </w:rPr>
              <w:t>位大学教授</w:t>
            </w:r>
            <w:r>
              <w:rPr>
                <w:rFonts w:hint="eastAsia"/>
                <w:sz w:val="24"/>
                <w:lang w:eastAsia="zh-TW"/>
              </w:rPr>
              <w:t>，</w:t>
            </w:r>
            <w:r>
              <w:rPr>
                <w:sz w:val="24"/>
              </w:rPr>
              <w:t>500</w:t>
            </w:r>
            <w:r>
              <w:rPr>
                <w:rFonts w:hint="eastAsia"/>
                <w:sz w:val="24"/>
              </w:rPr>
              <w:t>多名资深客座教授，全校有超过</w:t>
            </w:r>
            <w:r>
              <w:rPr>
                <w:sz w:val="24"/>
              </w:rPr>
              <w:t>15000</w:t>
            </w:r>
            <w:r>
              <w:rPr>
                <w:rFonts w:hint="eastAsia"/>
                <w:sz w:val="24"/>
                <w:lang w:eastAsia="zh-TW"/>
              </w:rPr>
              <w:t>名</w:t>
            </w:r>
            <w:r>
              <w:rPr>
                <w:rFonts w:hint="eastAsia"/>
                <w:sz w:val="24"/>
              </w:rPr>
              <w:t>在校生。</w:t>
            </w:r>
          </w:p>
        </w:tc>
        <w:tc>
          <w:tcPr>
            <w:tcW w:w="2977" w:type="dxa"/>
            <w:tcBorders>
              <w:top w:val="single" w:sz="2" w:space="0" w:color="C4CED4"/>
              <w:left w:val="single" w:sz="2" w:space="0" w:color="C4CED4"/>
              <w:bottom w:val="single" w:sz="6" w:space="0" w:color="C4CED4"/>
              <w:right w:val="single" w:sz="6" w:space="0" w:color="C4CED4"/>
            </w:tcBorders>
            <w:tcMar>
              <w:top w:w="0" w:type="dxa"/>
              <w:left w:w="45" w:type="dxa"/>
              <w:bottom w:w="0" w:type="dxa"/>
              <w:right w:w="45" w:type="dxa"/>
            </w:tcMar>
            <w:vAlign w:val="center"/>
          </w:tcPr>
          <w:p w:rsidR="00B37804" w:rsidRDefault="00B37804" w:rsidP="00BE3A04">
            <w:pPr>
              <w:tabs>
                <w:tab w:val="left" w:pos="360"/>
                <w:tab w:val="left" w:pos="720"/>
              </w:tabs>
              <w:spacing w:line="300" w:lineRule="auto"/>
              <w:rPr>
                <w:rFonts w:hint="eastAsia"/>
                <w:sz w:val="24"/>
                <w:lang w:val="zh-TW"/>
              </w:rPr>
            </w:pPr>
          </w:p>
          <w:p w:rsidR="00B37804" w:rsidRPr="00B37804" w:rsidRDefault="00B37804" w:rsidP="00BE3A04">
            <w:pPr>
              <w:tabs>
                <w:tab w:val="left" w:pos="360"/>
                <w:tab w:val="left" w:pos="720"/>
              </w:tabs>
              <w:spacing w:line="300" w:lineRule="auto"/>
              <w:rPr>
                <w:rFonts w:hint="eastAsia"/>
                <w:sz w:val="24"/>
                <w:lang w:val="zh-TW" w:eastAsia="zh-TW"/>
              </w:rPr>
            </w:pPr>
            <w:r>
              <w:rPr>
                <w:rFonts w:hint="eastAsia"/>
                <w:sz w:val="24"/>
                <w:lang w:val="zh-TW" w:eastAsia="zh-TW"/>
              </w:rPr>
              <w:t>“</w:t>
            </w:r>
            <w:r>
              <w:rPr>
                <w:rFonts w:hint="eastAsia"/>
                <w:sz w:val="24"/>
                <w:lang w:val="zh-TW" w:eastAsia="zh-TW"/>
              </w:rPr>
              <w:t>4+1</w:t>
            </w:r>
            <w:r>
              <w:rPr>
                <w:rFonts w:hint="eastAsia"/>
                <w:sz w:val="24"/>
                <w:lang w:val="zh-TW" w:eastAsia="zh-TW"/>
              </w:rPr>
              <w:t>”</w:t>
            </w:r>
            <w:r w:rsidRPr="00B37804">
              <w:rPr>
                <w:rFonts w:hint="eastAsia"/>
                <w:sz w:val="24"/>
                <w:lang w:val="zh-TW" w:eastAsia="zh-TW"/>
              </w:rPr>
              <w:t>会计与金融管理硕士项目：学生</w:t>
            </w:r>
            <w:r w:rsidRPr="00B37804">
              <w:rPr>
                <w:rFonts w:hint="eastAsia"/>
                <w:sz w:val="24"/>
                <w:lang w:val="zh-TW" w:eastAsia="zh-TW"/>
              </w:rPr>
              <w:t>4</w:t>
            </w:r>
            <w:r w:rsidRPr="00B37804">
              <w:rPr>
                <w:rFonts w:hint="eastAsia"/>
                <w:sz w:val="24"/>
                <w:lang w:val="zh-TW" w:eastAsia="zh-TW"/>
              </w:rPr>
              <w:t>年本科期间利用大三和大四完成德国规定国内教学计划，本科毕业后赴德继续</w:t>
            </w:r>
            <w:r w:rsidRPr="00B37804">
              <w:rPr>
                <w:rFonts w:hint="eastAsia"/>
                <w:sz w:val="24"/>
                <w:lang w:val="zh-TW" w:eastAsia="zh-TW"/>
              </w:rPr>
              <w:t>1</w:t>
            </w:r>
            <w:r w:rsidRPr="00B37804">
              <w:rPr>
                <w:rFonts w:hint="eastAsia"/>
                <w:sz w:val="24"/>
                <w:lang w:val="zh-TW" w:eastAsia="zh-TW"/>
              </w:rPr>
              <w:t>年硕士课程学习，完成相关课程，最终获得德国大学硕士文凭。</w:t>
            </w:r>
          </w:p>
          <w:p w:rsidR="00B37804" w:rsidRPr="00B37804" w:rsidRDefault="00B37804" w:rsidP="00BE3A04">
            <w:pPr>
              <w:widowControl/>
              <w:adjustRightInd w:val="0"/>
              <w:snapToGrid w:val="0"/>
              <w:spacing w:line="420" w:lineRule="exact"/>
              <w:rPr>
                <w:rFonts w:ascii="宋体" w:hAnsi="宋体" w:cs="宋体"/>
                <w:kern w:val="0"/>
                <w:sz w:val="24"/>
              </w:rPr>
            </w:pPr>
          </w:p>
        </w:tc>
      </w:tr>
      <w:tr w:rsidR="008A696C">
        <w:trPr>
          <w:trHeight w:val="3682"/>
          <w:tblCellSpacing w:w="0" w:type="dxa"/>
        </w:trPr>
        <w:tc>
          <w:tcPr>
            <w:tcW w:w="2553" w:type="dxa"/>
            <w:tcBorders>
              <w:top w:val="single" w:sz="2" w:space="0" w:color="C4CED4"/>
              <w:left w:val="single" w:sz="2" w:space="0" w:color="C4CED4"/>
              <w:bottom w:val="single" w:sz="6" w:space="0" w:color="C4CED4"/>
              <w:right w:val="single" w:sz="6" w:space="0" w:color="C4CED4"/>
            </w:tcBorders>
            <w:tcMar>
              <w:top w:w="0" w:type="dxa"/>
              <w:left w:w="45" w:type="dxa"/>
              <w:bottom w:w="0" w:type="dxa"/>
              <w:right w:w="45" w:type="dxa"/>
            </w:tcMar>
            <w:vAlign w:val="center"/>
          </w:tcPr>
          <w:p w:rsidR="008A696C" w:rsidRDefault="00B54051">
            <w:pPr>
              <w:widowControl/>
              <w:spacing w:line="420" w:lineRule="exact"/>
              <w:jc w:val="left"/>
              <w:rPr>
                <w:rFonts w:ascii="宋体" w:hAnsi="宋体" w:cs="宋体"/>
                <w:kern w:val="0"/>
                <w:sz w:val="24"/>
              </w:rPr>
            </w:pPr>
            <w:r>
              <w:rPr>
                <w:rFonts w:ascii="宋体" w:hAnsi="宋体" w:cs="宋体" w:hint="eastAsia"/>
                <w:kern w:val="0"/>
                <w:sz w:val="24"/>
              </w:rPr>
              <w:lastRenderedPageBreak/>
              <w:t>美国加州州立大学圣贝纳迪诺分校</w:t>
            </w:r>
          </w:p>
          <w:p w:rsidR="008A696C" w:rsidRDefault="00B54051">
            <w:pPr>
              <w:widowControl/>
              <w:spacing w:line="420" w:lineRule="exact"/>
              <w:jc w:val="left"/>
              <w:rPr>
                <w:rFonts w:ascii="宋体" w:hAnsi="宋体" w:cs="宋体"/>
                <w:kern w:val="0"/>
                <w:sz w:val="24"/>
              </w:rPr>
            </w:pPr>
            <w:r>
              <w:rPr>
                <w:rFonts w:ascii="宋体" w:hAnsi="宋体" w:cs="宋体" w:hint="eastAsia"/>
                <w:kern w:val="0"/>
                <w:sz w:val="24"/>
              </w:rPr>
              <w:t>California State University, San Bernardino</w:t>
            </w:r>
          </w:p>
        </w:tc>
        <w:tc>
          <w:tcPr>
            <w:tcW w:w="3118" w:type="dxa"/>
            <w:tcBorders>
              <w:top w:val="single" w:sz="2" w:space="0" w:color="C4CED4"/>
              <w:left w:val="single" w:sz="2" w:space="0" w:color="C4CED4"/>
              <w:bottom w:val="single" w:sz="6" w:space="0" w:color="C4CED4"/>
              <w:right w:val="single" w:sz="6" w:space="0" w:color="C4CED4"/>
            </w:tcBorders>
            <w:tcMar>
              <w:top w:w="0" w:type="dxa"/>
              <w:left w:w="45" w:type="dxa"/>
              <w:bottom w:w="0" w:type="dxa"/>
              <w:right w:w="45" w:type="dxa"/>
            </w:tcMar>
            <w:vAlign w:val="center"/>
          </w:tcPr>
          <w:p w:rsidR="008A696C" w:rsidRDefault="00B54051">
            <w:pPr>
              <w:widowControl/>
              <w:spacing w:before="100" w:beforeAutospacing="1" w:after="100" w:afterAutospacing="1" w:line="420" w:lineRule="exact"/>
              <w:ind w:firstLineChars="200" w:firstLine="480"/>
              <w:rPr>
                <w:sz w:val="24"/>
                <w:lang w:val="zh-TW" w:eastAsia="zh-TW"/>
              </w:rPr>
            </w:pPr>
            <w:r>
              <w:rPr>
                <w:rFonts w:hint="eastAsia"/>
                <w:sz w:val="24"/>
                <w:lang w:val="zh-TW" w:eastAsia="zh-TW"/>
              </w:rPr>
              <w:t>美国加州州立大学圣贝纳迪诺分校</w:t>
            </w:r>
            <w:r>
              <w:rPr>
                <w:rFonts w:hint="eastAsia"/>
                <w:sz w:val="24"/>
                <w:lang w:val="zh-TW" w:eastAsia="zh-TW"/>
              </w:rPr>
              <w:t>,</w:t>
            </w:r>
            <w:r>
              <w:rPr>
                <w:rFonts w:hint="eastAsia"/>
                <w:sz w:val="24"/>
                <w:lang w:val="zh-TW" w:eastAsia="zh-TW"/>
              </w:rPr>
              <w:t>建立于</w:t>
            </w:r>
            <w:r>
              <w:rPr>
                <w:rFonts w:hint="eastAsia"/>
                <w:sz w:val="24"/>
                <w:lang w:val="zh-TW" w:eastAsia="zh-TW"/>
              </w:rPr>
              <w:t>1960</w:t>
            </w:r>
            <w:r>
              <w:rPr>
                <w:rFonts w:hint="eastAsia"/>
                <w:sz w:val="24"/>
                <w:lang w:val="zh-TW" w:eastAsia="zh-TW"/>
              </w:rPr>
              <w:t>年，是美国最大的公立大学系统加州州立大学系统的一员，有丰富的学术资源和校友资源以及众多顶尖合作企业</w:t>
            </w:r>
            <w:r>
              <w:rPr>
                <w:rFonts w:hint="eastAsia"/>
                <w:sz w:val="24"/>
                <w:lang w:val="zh-TW"/>
              </w:rPr>
              <w:t>。该校</w:t>
            </w:r>
            <w:r>
              <w:rPr>
                <w:rFonts w:hint="eastAsia"/>
                <w:sz w:val="24"/>
                <w:lang w:val="zh-TW" w:eastAsia="zh-TW"/>
              </w:rPr>
              <w:t>被美国新闻和世界报道、普林斯顿评论和福布斯杂志评为美国西部顶尖大学。</w:t>
            </w:r>
          </w:p>
        </w:tc>
        <w:tc>
          <w:tcPr>
            <w:tcW w:w="2977" w:type="dxa"/>
            <w:tcBorders>
              <w:top w:val="single" w:sz="2" w:space="0" w:color="C4CED4"/>
              <w:left w:val="single" w:sz="2" w:space="0" w:color="C4CED4"/>
              <w:bottom w:val="single" w:sz="6" w:space="0" w:color="C4CED4"/>
              <w:right w:val="single" w:sz="6" w:space="0" w:color="C4CED4"/>
            </w:tcBorders>
            <w:tcMar>
              <w:top w:w="0" w:type="dxa"/>
              <w:left w:w="45" w:type="dxa"/>
              <w:bottom w:w="0" w:type="dxa"/>
              <w:right w:w="45" w:type="dxa"/>
            </w:tcMar>
            <w:vAlign w:val="center"/>
          </w:tcPr>
          <w:p w:rsidR="008A696C" w:rsidRDefault="00B54051">
            <w:pPr>
              <w:widowControl/>
              <w:adjustRightInd w:val="0"/>
              <w:snapToGrid w:val="0"/>
              <w:spacing w:line="420" w:lineRule="exact"/>
              <w:ind w:firstLine="480"/>
              <w:rPr>
                <w:sz w:val="24"/>
                <w:lang w:val="zh-TW" w:eastAsia="zh-TW"/>
              </w:rPr>
            </w:pPr>
            <w:r>
              <w:rPr>
                <w:rFonts w:hint="eastAsia"/>
                <w:sz w:val="24"/>
                <w:lang w:val="zh-TW" w:eastAsia="zh-TW"/>
              </w:rPr>
              <w:t>1.</w:t>
            </w:r>
            <w:r>
              <w:rPr>
                <w:rFonts w:hint="eastAsia"/>
                <w:sz w:val="24"/>
                <w:lang w:val="zh-TW" w:eastAsia="zh-TW"/>
              </w:rPr>
              <w:t>“</w:t>
            </w:r>
            <w:r>
              <w:rPr>
                <w:rFonts w:hint="eastAsia"/>
                <w:sz w:val="24"/>
                <w:lang w:val="zh-TW" w:eastAsia="zh-TW"/>
              </w:rPr>
              <w:t>3+1+1.5</w:t>
            </w:r>
            <w:r>
              <w:rPr>
                <w:rFonts w:hint="eastAsia"/>
                <w:sz w:val="24"/>
                <w:lang w:val="zh-TW" w:eastAsia="zh-TW"/>
              </w:rPr>
              <w:t>”本科交换及硕士项目</w:t>
            </w:r>
          </w:p>
          <w:p w:rsidR="008A696C" w:rsidRDefault="00B54051">
            <w:pPr>
              <w:widowControl/>
              <w:adjustRightInd w:val="0"/>
              <w:snapToGrid w:val="0"/>
              <w:spacing w:line="420" w:lineRule="exact"/>
              <w:ind w:firstLine="480"/>
              <w:rPr>
                <w:sz w:val="24"/>
                <w:lang w:val="zh-TW" w:eastAsia="zh-TW"/>
              </w:rPr>
            </w:pPr>
            <w:r>
              <w:rPr>
                <w:rFonts w:hint="eastAsia"/>
                <w:sz w:val="24"/>
                <w:lang w:val="zh-TW" w:eastAsia="zh-TW"/>
              </w:rPr>
              <w:t>2.</w:t>
            </w:r>
            <w:r>
              <w:rPr>
                <w:rFonts w:hint="eastAsia"/>
                <w:sz w:val="24"/>
                <w:lang w:val="zh-TW" w:eastAsia="zh-TW"/>
              </w:rPr>
              <w:t>微留学学分交换项目</w:t>
            </w:r>
          </w:p>
          <w:p w:rsidR="008A696C" w:rsidRDefault="00B54051">
            <w:pPr>
              <w:widowControl/>
              <w:adjustRightInd w:val="0"/>
              <w:snapToGrid w:val="0"/>
              <w:spacing w:line="420" w:lineRule="exact"/>
              <w:ind w:firstLineChars="200" w:firstLine="480"/>
              <w:rPr>
                <w:rFonts w:ascii="宋体" w:hAnsi="宋体" w:cs="宋体"/>
                <w:kern w:val="0"/>
                <w:sz w:val="24"/>
              </w:rPr>
            </w:pPr>
            <w:r>
              <w:rPr>
                <w:rFonts w:hint="eastAsia"/>
                <w:sz w:val="24"/>
                <w:lang w:val="zh-TW" w:eastAsia="zh-TW"/>
              </w:rPr>
              <w:t>3.</w:t>
            </w:r>
            <w:r>
              <w:rPr>
                <w:rFonts w:hint="eastAsia"/>
                <w:sz w:val="24"/>
                <w:lang w:val="zh-TW" w:eastAsia="zh-TW"/>
              </w:rPr>
              <w:t>短期暑期项目</w:t>
            </w:r>
          </w:p>
        </w:tc>
      </w:tr>
      <w:tr w:rsidR="008A696C">
        <w:trPr>
          <w:trHeight w:val="988"/>
          <w:tblCellSpacing w:w="0" w:type="dxa"/>
        </w:trPr>
        <w:tc>
          <w:tcPr>
            <w:tcW w:w="2553" w:type="dxa"/>
            <w:tcBorders>
              <w:top w:val="single" w:sz="2" w:space="0" w:color="C4CED4"/>
              <w:left w:val="single" w:sz="2" w:space="0" w:color="C4CED4"/>
              <w:bottom w:val="single" w:sz="6" w:space="0" w:color="C4CED4"/>
              <w:right w:val="single" w:sz="6" w:space="0" w:color="C4CED4"/>
            </w:tcBorders>
            <w:tcMar>
              <w:top w:w="0" w:type="dxa"/>
              <w:left w:w="45" w:type="dxa"/>
              <w:bottom w:w="0" w:type="dxa"/>
              <w:right w:w="45" w:type="dxa"/>
            </w:tcMar>
            <w:vAlign w:val="center"/>
          </w:tcPr>
          <w:p w:rsidR="008A696C" w:rsidRDefault="00B54051">
            <w:pPr>
              <w:widowControl/>
              <w:spacing w:line="420" w:lineRule="exact"/>
              <w:jc w:val="left"/>
              <w:rPr>
                <w:rFonts w:ascii="宋体" w:hAnsi="宋体" w:cs="宋体"/>
                <w:kern w:val="0"/>
                <w:sz w:val="24"/>
              </w:rPr>
            </w:pPr>
            <w:r>
              <w:rPr>
                <w:rFonts w:ascii="宋体" w:hAnsi="宋体" w:cs="宋体" w:hint="eastAsia"/>
                <w:kern w:val="0"/>
                <w:sz w:val="24"/>
              </w:rPr>
              <w:t>英国埃塞克斯大学</w:t>
            </w:r>
            <w:r>
              <w:rPr>
                <w:rFonts w:ascii="宋体" w:hAnsi="宋体" w:cs="宋体" w:hint="eastAsia"/>
                <w:kern w:val="0"/>
                <w:sz w:val="24"/>
              </w:rPr>
              <w:t>University of Essex</w:t>
            </w:r>
          </w:p>
        </w:tc>
        <w:tc>
          <w:tcPr>
            <w:tcW w:w="3118" w:type="dxa"/>
            <w:tcBorders>
              <w:top w:val="single" w:sz="2" w:space="0" w:color="C4CED4"/>
              <w:left w:val="single" w:sz="2" w:space="0" w:color="C4CED4"/>
              <w:bottom w:val="single" w:sz="6" w:space="0" w:color="C4CED4"/>
              <w:right w:val="single" w:sz="6" w:space="0" w:color="C4CED4"/>
            </w:tcBorders>
            <w:tcMar>
              <w:top w:w="0" w:type="dxa"/>
              <w:left w:w="45" w:type="dxa"/>
              <w:bottom w:w="0" w:type="dxa"/>
              <w:right w:w="45" w:type="dxa"/>
            </w:tcMar>
            <w:vAlign w:val="center"/>
          </w:tcPr>
          <w:p w:rsidR="008A696C" w:rsidRDefault="00B54051">
            <w:pPr>
              <w:widowControl/>
              <w:adjustRightInd w:val="0"/>
              <w:snapToGrid w:val="0"/>
              <w:spacing w:line="420" w:lineRule="exact"/>
              <w:ind w:firstLineChars="200" w:firstLine="480"/>
              <w:rPr>
                <w:rFonts w:ascii="宋体" w:hAnsi="宋体" w:cs="宋体"/>
                <w:kern w:val="0"/>
                <w:sz w:val="24"/>
              </w:rPr>
            </w:pPr>
            <w:r>
              <w:rPr>
                <w:rFonts w:hint="eastAsia"/>
                <w:sz w:val="24"/>
                <w:lang w:val="zh-TW" w:eastAsia="zh-TW"/>
              </w:rPr>
              <w:t>英国埃塞克斯大学，建于</w:t>
            </w:r>
            <w:r>
              <w:rPr>
                <w:rFonts w:hint="eastAsia"/>
                <w:sz w:val="24"/>
                <w:lang w:val="zh-TW" w:eastAsia="zh-TW"/>
              </w:rPr>
              <w:t>1964</w:t>
            </w:r>
            <w:r>
              <w:rPr>
                <w:rFonts w:hint="eastAsia"/>
                <w:sz w:val="24"/>
                <w:lang w:val="zh-TW" w:eastAsia="zh-TW"/>
              </w:rPr>
              <w:t>年，是英国一所久负盛名的研究型大学，著名</w:t>
            </w:r>
            <w:hyperlink r:id="rId26" w:tgtFrame="_blank" w:history="1">
              <w:r>
                <w:rPr>
                  <w:rStyle w:val="ac"/>
                  <w:rFonts w:hint="eastAsia"/>
                  <w:sz w:val="24"/>
                  <w:lang w:val="zh-TW" w:eastAsia="zh-TW"/>
                </w:rPr>
                <w:t>1994</w:t>
              </w:r>
              <w:r>
                <w:rPr>
                  <w:rStyle w:val="ac"/>
                  <w:rFonts w:hint="eastAsia"/>
                  <w:sz w:val="24"/>
                  <w:lang w:val="zh-TW" w:eastAsia="zh-TW"/>
                </w:rPr>
                <w:t>大学集团</w:t>
              </w:r>
            </w:hyperlink>
            <w:r>
              <w:rPr>
                <w:rFonts w:hint="eastAsia"/>
                <w:sz w:val="24"/>
                <w:lang w:val="zh-TW" w:eastAsia="zh-TW"/>
              </w:rPr>
              <w:t>成员之一，具有极高的学术研究声誉。</w:t>
            </w:r>
            <w:r>
              <w:rPr>
                <w:rFonts w:hint="eastAsia"/>
                <w:sz w:val="24"/>
                <w:lang w:val="zh-TW" w:eastAsia="zh-TW"/>
              </w:rPr>
              <w:t>2017</w:t>
            </w:r>
            <w:r>
              <w:rPr>
                <w:rFonts w:hint="eastAsia"/>
                <w:sz w:val="24"/>
                <w:lang w:val="zh-TW" w:eastAsia="zh-TW"/>
              </w:rPr>
              <w:t>年由英国皇家教育部颁布的</w:t>
            </w:r>
            <w:r>
              <w:rPr>
                <w:rFonts w:hint="eastAsia"/>
                <w:sz w:val="24"/>
                <w:lang w:val="zh-TW" w:eastAsia="zh-TW"/>
              </w:rPr>
              <w:t>TEF</w:t>
            </w:r>
            <w:r>
              <w:rPr>
                <w:rFonts w:hint="eastAsia"/>
                <w:sz w:val="24"/>
                <w:lang w:val="zh-TW" w:eastAsia="zh-TW"/>
              </w:rPr>
              <w:t>中，被评为金牌大学。</w:t>
            </w:r>
            <w:r>
              <w:rPr>
                <w:rFonts w:hint="eastAsia"/>
                <w:sz w:val="24"/>
                <w:lang w:val="zh-TW" w:eastAsia="zh-TW"/>
              </w:rPr>
              <w:t>2018</w:t>
            </w:r>
            <w:r>
              <w:rPr>
                <w:rFonts w:hint="eastAsia"/>
                <w:sz w:val="24"/>
                <w:lang w:val="zh-TW" w:eastAsia="zh-TW"/>
              </w:rPr>
              <w:t>年英国泰晤士报综合排名第</w:t>
            </w:r>
            <w:r>
              <w:rPr>
                <w:rFonts w:hint="eastAsia"/>
                <w:sz w:val="24"/>
                <w:lang w:val="zh-TW" w:eastAsia="zh-TW"/>
              </w:rPr>
              <w:t>22</w:t>
            </w:r>
            <w:r>
              <w:rPr>
                <w:rFonts w:hint="eastAsia"/>
                <w:sz w:val="24"/>
                <w:lang w:val="zh-TW" w:eastAsia="zh-TW"/>
              </w:rPr>
              <w:t>位，享有“小伦敦政经”的美誉。</w:t>
            </w:r>
          </w:p>
        </w:tc>
        <w:tc>
          <w:tcPr>
            <w:tcW w:w="2977" w:type="dxa"/>
            <w:tcBorders>
              <w:top w:val="single" w:sz="2" w:space="0" w:color="C4CED4"/>
              <w:left w:val="single" w:sz="2" w:space="0" w:color="C4CED4"/>
              <w:bottom w:val="single" w:sz="6" w:space="0" w:color="C4CED4"/>
              <w:right w:val="single" w:sz="6" w:space="0" w:color="C4CED4"/>
            </w:tcBorders>
            <w:tcMar>
              <w:top w:w="0" w:type="dxa"/>
              <w:left w:w="45" w:type="dxa"/>
              <w:bottom w:w="0" w:type="dxa"/>
              <w:right w:w="45" w:type="dxa"/>
            </w:tcMar>
            <w:vAlign w:val="center"/>
          </w:tcPr>
          <w:p w:rsidR="008A696C" w:rsidRDefault="00B54051">
            <w:pPr>
              <w:widowControl/>
              <w:adjustRightInd w:val="0"/>
              <w:snapToGrid w:val="0"/>
              <w:spacing w:line="420" w:lineRule="exact"/>
              <w:ind w:firstLine="480"/>
              <w:rPr>
                <w:sz w:val="24"/>
                <w:lang w:eastAsia="zh-TW"/>
              </w:rPr>
            </w:pPr>
            <w:r>
              <w:rPr>
                <w:rFonts w:hint="eastAsia"/>
                <w:sz w:val="24"/>
                <w:lang w:val="zh-TW" w:eastAsia="zh-TW"/>
              </w:rPr>
              <w:t>1.</w:t>
            </w:r>
            <w:r>
              <w:rPr>
                <w:rFonts w:hint="eastAsia"/>
                <w:sz w:val="24"/>
                <w:lang w:val="zh-TW"/>
              </w:rPr>
              <w:t>“</w:t>
            </w:r>
            <w:r>
              <w:rPr>
                <w:rFonts w:hint="eastAsia"/>
                <w:sz w:val="24"/>
                <w:lang w:val="zh-TW" w:eastAsia="zh-TW"/>
              </w:rPr>
              <w:t>2+2</w:t>
            </w:r>
            <w:r>
              <w:rPr>
                <w:rFonts w:hint="eastAsia"/>
                <w:sz w:val="24"/>
                <w:lang w:val="zh-TW"/>
              </w:rPr>
              <w:t>”</w:t>
            </w:r>
            <w:r>
              <w:rPr>
                <w:rFonts w:hint="eastAsia"/>
                <w:sz w:val="24"/>
              </w:rPr>
              <w:t>双学士学位项目</w:t>
            </w:r>
          </w:p>
          <w:p w:rsidR="008A696C" w:rsidRDefault="00B54051">
            <w:pPr>
              <w:widowControl/>
              <w:adjustRightInd w:val="0"/>
              <w:snapToGrid w:val="0"/>
              <w:spacing w:line="420" w:lineRule="exact"/>
              <w:ind w:firstLine="480"/>
              <w:rPr>
                <w:sz w:val="24"/>
                <w:lang w:eastAsia="zh-TW"/>
              </w:rPr>
            </w:pPr>
            <w:r>
              <w:rPr>
                <w:rFonts w:hint="eastAsia"/>
                <w:sz w:val="24"/>
                <w:lang w:val="zh-TW" w:eastAsia="zh-TW"/>
              </w:rPr>
              <w:t>2.</w:t>
            </w:r>
            <w:r>
              <w:rPr>
                <w:rFonts w:hint="eastAsia"/>
                <w:sz w:val="24"/>
                <w:lang w:val="zh-TW" w:eastAsia="zh-TW"/>
              </w:rPr>
              <w:t>“</w:t>
            </w:r>
            <w:r>
              <w:rPr>
                <w:rFonts w:hint="eastAsia"/>
                <w:sz w:val="24"/>
                <w:lang w:val="zh-TW" w:eastAsia="zh-TW"/>
              </w:rPr>
              <w:t>3+1</w:t>
            </w:r>
            <w:r>
              <w:rPr>
                <w:rFonts w:hint="eastAsia"/>
                <w:sz w:val="24"/>
                <w:lang w:val="zh-TW" w:eastAsia="zh-TW"/>
              </w:rPr>
              <w:t>”</w:t>
            </w:r>
            <w:r>
              <w:rPr>
                <w:rFonts w:hint="eastAsia"/>
                <w:sz w:val="24"/>
              </w:rPr>
              <w:t>本硕连读项目</w:t>
            </w:r>
          </w:p>
          <w:p w:rsidR="008A696C" w:rsidRDefault="00B54051">
            <w:pPr>
              <w:widowControl/>
              <w:adjustRightInd w:val="0"/>
              <w:snapToGrid w:val="0"/>
              <w:spacing w:line="420" w:lineRule="exact"/>
              <w:ind w:firstLine="480"/>
              <w:rPr>
                <w:sz w:val="24"/>
                <w:lang w:eastAsia="zh-TW"/>
              </w:rPr>
            </w:pPr>
            <w:r>
              <w:rPr>
                <w:rFonts w:hint="eastAsia"/>
                <w:sz w:val="24"/>
                <w:lang w:val="zh-TW" w:eastAsia="zh-TW"/>
              </w:rPr>
              <w:t>3.</w:t>
            </w:r>
            <w:r>
              <w:rPr>
                <w:rFonts w:hint="eastAsia"/>
                <w:sz w:val="24"/>
                <w:lang w:val="zh-TW" w:eastAsia="zh-TW"/>
              </w:rPr>
              <w:t>“</w:t>
            </w:r>
            <w:r>
              <w:rPr>
                <w:rFonts w:hint="eastAsia"/>
                <w:sz w:val="24"/>
                <w:lang w:val="zh-TW" w:eastAsia="zh-TW"/>
              </w:rPr>
              <w:t>3+1+1</w:t>
            </w:r>
            <w:r>
              <w:rPr>
                <w:rFonts w:hint="eastAsia"/>
                <w:sz w:val="24"/>
                <w:lang w:val="zh-TW" w:eastAsia="zh-TW"/>
              </w:rPr>
              <w:t>”</w:t>
            </w:r>
            <w:r>
              <w:rPr>
                <w:rFonts w:hint="eastAsia"/>
                <w:sz w:val="24"/>
                <w:lang w:eastAsia="zh-TW"/>
              </w:rPr>
              <w:t>本硕连读</w:t>
            </w:r>
            <w:r>
              <w:rPr>
                <w:rFonts w:hint="eastAsia"/>
                <w:sz w:val="24"/>
              </w:rPr>
              <w:t>项目</w:t>
            </w:r>
          </w:p>
          <w:p w:rsidR="008A696C" w:rsidRDefault="00B54051">
            <w:pPr>
              <w:widowControl/>
              <w:adjustRightInd w:val="0"/>
              <w:snapToGrid w:val="0"/>
              <w:spacing w:line="420" w:lineRule="exact"/>
              <w:ind w:firstLine="480"/>
              <w:rPr>
                <w:sz w:val="24"/>
                <w:lang w:val="zh-TW" w:eastAsia="zh-TW"/>
              </w:rPr>
            </w:pPr>
            <w:r>
              <w:rPr>
                <w:rFonts w:hint="eastAsia"/>
                <w:sz w:val="24"/>
                <w:lang w:val="zh-TW" w:eastAsia="zh-TW"/>
              </w:rPr>
              <w:t>4.</w:t>
            </w:r>
            <w:r>
              <w:rPr>
                <w:rFonts w:hint="eastAsia"/>
                <w:sz w:val="24"/>
                <w:lang w:val="zh-TW" w:eastAsia="zh-TW"/>
              </w:rPr>
              <w:t>“</w:t>
            </w:r>
            <w:r>
              <w:rPr>
                <w:rFonts w:hint="eastAsia"/>
                <w:sz w:val="24"/>
                <w:lang w:val="zh-TW" w:eastAsia="zh-TW"/>
              </w:rPr>
              <w:t>4+1</w:t>
            </w:r>
            <w:r>
              <w:rPr>
                <w:rFonts w:hint="eastAsia"/>
                <w:sz w:val="24"/>
                <w:lang w:val="zh-TW" w:eastAsia="zh-TW"/>
              </w:rPr>
              <w:t>”硕士项目</w:t>
            </w:r>
          </w:p>
          <w:p w:rsidR="008A696C" w:rsidRDefault="00B54051">
            <w:pPr>
              <w:widowControl/>
              <w:adjustRightInd w:val="0"/>
              <w:snapToGrid w:val="0"/>
              <w:spacing w:line="420" w:lineRule="exact"/>
              <w:ind w:firstLine="480"/>
              <w:rPr>
                <w:sz w:val="24"/>
                <w:lang w:val="zh-TW" w:eastAsia="zh-TW"/>
              </w:rPr>
            </w:pPr>
            <w:r>
              <w:rPr>
                <w:rFonts w:hint="eastAsia"/>
                <w:sz w:val="24"/>
                <w:lang w:val="zh-TW" w:eastAsia="zh-TW"/>
              </w:rPr>
              <w:t>5.</w:t>
            </w:r>
            <w:r>
              <w:rPr>
                <w:rFonts w:hint="eastAsia"/>
                <w:sz w:val="24"/>
                <w:lang w:val="zh-TW" w:eastAsia="zh-TW"/>
              </w:rPr>
              <w:t>“</w:t>
            </w:r>
            <w:r>
              <w:rPr>
                <w:rFonts w:hint="eastAsia"/>
                <w:sz w:val="24"/>
                <w:lang w:val="zh-TW" w:eastAsia="zh-TW"/>
              </w:rPr>
              <w:t>1+1+1</w:t>
            </w:r>
            <w:r>
              <w:rPr>
                <w:rFonts w:hint="eastAsia"/>
                <w:sz w:val="24"/>
                <w:lang w:val="zh-TW" w:eastAsia="zh-TW"/>
              </w:rPr>
              <w:t>”硕士项目</w:t>
            </w:r>
          </w:p>
          <w:p w:rsidR="008A696C" w:rsidRDefault="00B54051">
            <w:pPr>
              <w:widowControl/>
              <w:adjustRightInd w:val="0"/>
              <w:snapToGrid w:val="0"/>
              <w:spacing w:line="420" w:lineRule="exact"/>
              <w:ind w:firstLineChars="200" w:firstLine="480"/>
              <w:rPr>
                <w:rFonts w:ascii="宋体" w:hAnsi="宋体" w:cs="宋体"/>
                <w:kern w:val="0"/>
                <w:sz w:val="24"/>
              </w:rPr>
            </w:pPr>
            <w:r>
              <w:rPr>
                <w:rFonts w:hint="eastAsia"/>
                <w:sz w:val="24"/>
                <w:lang w:val="zh-TW" w:eastAsia="zh-TW"/>
              </w:rPr>
              <w:t>6.</w:t>
            </w:r>
            <w:r>
              <w:rPr>
                <w:rFonts w:hint="eastAsia"/>
                <w:sz w:val="24"/>
                <w:lang w:val="zh-TW" w:eastAsia="zh-TW"/>
              </w:rPr>
              <w:t>英国</w:t>
            </w:r>
            <w:r>
              <w:rPr>
                <w:rFonts w:hint="eastAsia"/>
                <w:sz w:val="24"/>
                <w:lang w:val="zh-TW" w:eastAsia="zh-TW"/>
              </w:rPr>
              <w:t>G5</w:t>
            </w:r>
            <w:r>
              <w:rPr>
                <w:rFonts w:hint="eastAsia"/>
                <w:sz w:val="24"/>
                <w:lang w:val="zh-TW" w:eastAsia="zh-TW"/>
              </w:rPr>
              <w:t>精英大学暑期夏令营</w:t>
            </w:r>
          </w:p>
        </w:tc>
      </w:tr>
      <w:tr w:rsidR="008A696C">
        <w:trPr>
          <w:trHeight w:val="2126"/>
          <w:tblCellSpacing w:w="0" w:type="dxa"/>
        </w:trPr>
        <w:tc>
          <w:tcPr>
            <w:tcW w:w="2553" w:type="dxa"/>
            <w:tcBorders>
              <w:top w:val="single" w:sz="2" w:space="0" w:color="C4CED4"/>
              <w:left w:val="single" w:sz="2" w:space="0" w:color="C4CED4"/>
              <w:bottom w:val="single" w:sz="6" w:space="0" w:color="C4CED4"/>
              <w:right w:val="single" w:sz="6" w:space="0" w:color="C4CED4"/>
            </w:tcBorders>
            <w:tcMar>
              <w:top w:w="0" w:type="dxa"/>
              <w:left w:w="45" w:type="dxa"/>
              <w:bottom w:w="0" w:type="dxa"/>
              <w:right w:w="45" w:type="dxa"/>
            </w:tcMar>
            <w:vAlign w:val="center"/>
          </w:tcPr>
          <w:p w:rsidR="008A696C" w:rsidRDefault="00B54051">
            <w:pPr>
              <w:widowControl/>
              <w:spacing w:line="420" w:lineRule="exact"/>
              <w:ind w:firstLine="480"/>
              <w:jc w:val="left"/>
              <w:rPr>
                <w:rFonts w:ascii="宋体" w:hAnsi="宋体" w:cs="宋体"/>
                <w:kern w:val="0"/>
                <w:sz w:val="24"/>
                <w:lang w:val="en-GB"/>
              </w:rPr>
            </w:pPr>
            <w:proofErr w:type="gramStart"/>
            <w:r>
              <w:rPr>
                <w:rFonts w:ascii="宋体" w:hAnsi="宋体" w:cs="宋体" w:hint="eastAsia"/>
                <w:kern w:val="0"/>
                <w:sz w:val="24"/>
                <w:lang w:val="en-GB"/>
              </w:rPr>
              <w:t>曼</w:t>
            </w:r>
            <w:proofErr w:type="gramEnd"/>
            <w:r>
              <w:rPr>
                <w:rFonts w:ascii="宋体" w:hAnsi="宋体" w:cs="宋体" w:hint="eastAsia"/>
                <w:kern w:val="0"/>
                <w:sz w:val="24"/>
                <w:lang w:val="en-GB"/>
              </w:rPr>
              <w:t>得语言</w:t>
            </w:r>
          </w:p>
          <w:p w:rsidR="008A696C" w:rsidRDefault="00B54051">
            <w:pPr>
              <w:widowControl/>
              <w:spacing w:line="420" w:lineRule="exact"/>
              <w:jc w:val="left"/>
              <w:rPr>
                <w:rFonts w:ascii="宋体" w:hAnsi="宋体" w:cs="宋体"/>
                <w:kern w:val="0"/>
                <w:sz w:val="24"/>
                <w:lang w:val="en-GB"/>
              </w:rPr>
            </w:pPr>
            <w:r>
              <w:rPr>
                <w:rFonts w:ascii="宋体" w:hAnsi="宋体" w:cs="宋体" w:hint="eastAsia"/>
                <w:kern w:val="0"/>
                <w:sz w:val="24"/>
                <w:lang w:val="en-GB"/>
              </w:rPr>
              <w:t>Mind Your Language</w:t>
            </w:r>
          </w:p>
        </w:tc>
        <w:tc>
          <w:tcPr>
            <w:tcW w:w="3118" w:type="dxa"/>
            <w:tcBorders>
              <w:top w:val="single" w:sz="2" w:space="0" w:color="C4CED4"/>
              <w:left w:val="single" w:sz="2" w:space="0" w:color="C4CED4"/>
              <w:bottom w:val="single" w:sz="6" w:space="0" w:color="C4CED4"/>
              <w:right w:val="single" w:sz="6" w:space="0" w:color="C4CED4"/>
            </w:tcBorders>
            <w:tcMar>
              <w:top w:w="0" w:type="dxa"/>
              <w:left w:w="45" w:type="dxa"/>
              <w:bottom w:w="0" w:type="dxa"/>
              <w:right w:w="45" w:type="dxa"/>
            </w:tcMar>
            <w:vAlign w:val="center"/>
          </w:tcPr>
          <w:p w:rsidR="008A696C" w:rsidRDefault="00B54051">
            <w:pPr>
              <w:spacing w:line="360" w:lineRule="auto"/>
              <w:ind w:firstLineChars="200" w:firstLine="480"/>
              <w:rPr>
                <w:sz w:val="24"/>
              </w:rPr>
            </w:pPr>
            <w:proofErr w:type="gramStart"/>
            <w:r>
              <w:rPr>
                <w:rFonts w:hint="eastAsia"/>
                <w:sz w:val="24"/>
              </w:rPr>
              <w:t>曼</w:t>
            </w:r>
            <w:proofErr w:type="gramEnd"/>
            <w:r>
              <w:rPr>
                <w:rFonts w:hint="eastAsia"/>
                <w:sz w:val="24"/>
              </w:rPr>
              <w:t>得语言学校成立于</w:t>
            </w:r>
            <w:r>
              <w:rPr>
                <w:sz w:val="24"/>
              </w:rPr>
              <w:t>2010</w:t>
            </w:r>
            <w:r>
              <w:rPr>
                <w:rFonts w:hint="eastAsia"/>
                <w:sz w:val="24"/>
              </w:rPr>
              <w:t>年，是温江首家专注于出国留学、英语口语及各国小语种的高端语言培训机构。</w:t>
            </w:r>
            <w:proofErr w:type="gramStart"/>
            <w:r>
              <w:rPr>
                <w:rFonts w:hint="eastAsia"/>
                <w:sz w:val="24"/>
              </w:rPr>
              <w:t>曼</w:t>
            </w:r>
            <w:proofErr w:type="gramEnd"/>
            <w:r>
              <w:rPr>
                <w:rFonts w:hint="eastAsia"/>
                <w:sz w:val="24"/>
              </w:rPr>
              <w:t>得师资全部毕业于国内外优秀高校语言专业，</w:t>
            </w:r>
            <w:r>
              <w:rPr>
                <w:sz w:val="24"/>
              </w:rPr>
              <w:t>90%</w:t>
            </w:r>
            <w:r>
              <w:rPr>
                <w:rFonts w:hint="eastAsia"/>
                <w:sz w:val="24"/>
              </w:rPr>
              <w:t>以上拥有海外留学或工作经历。成都校区内上课，</w:t>
            </w:r>
            <w:r>
              <w:rPr>
                <w:sz w:val="24"/>
              </w:rPr>
              <w:t xml:space="preserve"> 4-6</w:t>
            </w:r>
            <w:r>
              <w:rPr>
                <w:rFonts w:hint="eastAsia"/>
                <w:sz w:val="24"/>
              </w:rPr>
              <w:t>人小班，为学生出国留学达到语言要求提供坚实保障。</w:t>
            </w:r>
          </w:p>
        </w:tc>
        <w:tc>
          <w:tcPr>
            <w:tcW w:w="2977" w:type="dxa"/>
            <w:tcBorders>
              <w:top w:val="single" w:sz="2" w:space="0" w:color="C4CED4"/>
              <w:left w:val="single" w:sz="2" w:space="0" w:color="C4CED4"/>
              <w:bottom w:val="single" w:sz="6" w:space="0" w:color="C4CED4"/>
              <w:right w:val="single" w:sz="6" w:space="0" w:color="C4CED4"/>
            </w:tcBorders>
            <w:tcMar>
              <w:top w:w="0" w:type="dxa"/>
              <w:left w:w="45" w:type="dxa"/>
              <w:bottom w:w="0" w:type="dxa"/>
              <w:right w:w="45" w:type="dxa"/>
            </w:tcMar>
            <w:vAlign w:val="center"/>
          </w:tcPr>
          <w:p w:rsidR="008A696C" w:rsidRDefault="00B54051">
            <w:pPr>
              <w:widowControl/>
              <w:adjustRightInd w:val="0"/>
              <w:snapToGrid w:val="0"/>
              <w:spacing w:line="420" w:lineRule="exact"/>
              <w:rPr>
                <w:sz w:val="24"/>
                <w:lang w:val="zh-TW" w:eastAsia="zh-TW"/>
              </w:rPr>
            </w:pPr>
            <w:r>
              <w:rPr>
                <w:rFonts w:hint="eastAsia"/>
                <w:sz w:val="24"/>
              </w:rPr>
              <w:t>面向全校开设雅思、托福、法语、日语、德语、西语等小语种培训</w:t>
            </w:r>
          </w:p>
        </w:tc>
      </w:tr>
    </w:tbl>
    <w:p w:rsidR="008A696C" w:rsidRDefault="008A696C">
      <w:pPr>
        <w:spacing w:line="360" w:lineRule="auto"/>
        <w:rPr>
          <w:sz w:val="30"/>
          <w:szCs w:val="30"/>
        </w:rPr>
      </w:pPr>
    </w:p>
    <w:sectPr w:rsidR="008A696C">
      <w:footerReference w:type="default" r:id="rId27"/>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051" w:rsidRDefault="00B54051">
      <w:r>
        <w:separator/>
      </w:r>
    </w:p>
  </w:endnote>
  <w:endnote w:type="continuationSeparator" w:id="0">
    <w:p w:rsidR="00B54051" w:rsidRDefault="00B54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96C" w:rsidRDefault="008A696C">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96C" w:rsidRDefault="00B54051">
    <w:pPr>
      <w:pStyle w:val="a6"/>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A696C" w:rsidRDefault="00B54051">
                          <w:pPr>
                            <w:pStyle w:val="a6"/>
                          </w:pPr>
                          <w:r>
                            <w:rPr>
                              <w:rFonts w:hint="eastAsia"/>
                            </w:rPr>
                            <w:fldChar w:fldCharType="begin"/>
                          </w:r>
                          <w:r>
                            <w:rPr>
                              <w:rFonts w:hint="eastAsia"/>
                            </w:rPr>
                            <w:instrText xml:space="preserve"> PAGE  \* MERGEFORMAT </w:instrText>
                          </w:r>
                          <w:r>
                            <w:rPr>
                              <w:rFonts w:hint="eastAsia"/>
                            </w:rPr>
                            <w:fldChar w:fldCharType="separate"/>
                          </w:r>
                          <w:r w:rsidR="00B838C8">
                            <w:rPr>
                              <w:noProof/>
                            </w:rPr>
                            <w:t>43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27"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3lYQIAAAoFAAAOAAAAZHJzL2Uyb0RvYy54bWysVM1uEzEQviPxDpbvdNMiqijKpgqtipAq&#10;WlEQZ8drNytsj2W72Q0PAG/AiUvvPFefg8/ebIoKlyIu3lnP7/fNjOcnvTVso0JsydX88GDCmXKS&#10;mtbd1Pzjh/MXU85iEq4Rhpyq+VZFfrJ4/mze+Zk6ojWZRgWGIC7OOl/zdUp+VlVRrpUV8YC8clBq&#10;ClYk/IabqgmiQ3RrqqPJ5LjqKDQ+kFQx4vZsUPJFia+1kulS66gSMzVHbamcoZyrfFaLuZjdBOHX&#10;rdyVIf6hCitah6T7UGciCXYb2j9C2VYGiqTTgSRbkdatVAUD0BxOHqG5XguvChaQE/2epvj/wsp3&#10;m6vA2qbmx5w5YdGi++/f7n/8vL/7yo4zPZ2PM1hde9il/jX1aPN4H3GZUfc62PwFHgY9iN7uyVV9&#10;YjI7TY+m0wlUErrxB/GrB3cfYnqjyLIs1Dyge4VUsbmIaTAdTXI2R+etMaWDxrEOEF6+mhSHvQbB&#10;jUOODGIotkhpa1SOYNx7pYG+1JwvytypUxPYRmBihJTKpQK3RIJ1ttJI+xTHnX12VWUmn+K89yiZ&#10;yaW9s20dhYL3UdnN57FkPdiPDAy4MwWpX/W75q6o2aK3gYbliF6et+D/QsR0JQK2AT3DhqdLHNoQ&#10;eKadxNmawpe/3Wd7DCm0nHXYrpo7rD9n5q3D8OZFHIUwCqtRcLf2lED+IV4OL4sIh5DMKOpA9hPW&#10;fplzQCWcRKaap1E8TcOG49mQarksRlg3L9KFu/Yyhy7N9svbhBkqo5VJGZjYkYWFK8O5exzyRv/+&#10;X6wenrDFL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MCGPeVhAgAACgUAAA4AAAAAAAAAAAAAAAAALgIAAGRycy9lMm9Eb2MueG1s&#10;UEsBAi0AFAAGAAgAAAAhAHGq0bnXAAAABQEAAA8AAAAAAAAAAAAAAAAAuwQAAGRycy9kb3ducmV2&#10;LnhtbFBLBQYAAAAABAAEAPMAAAC/BQAAAAA=&#10;" filled="f" stroked="f" strokeweight=".5pt">
              <v:textbox style="mso-fit-shape-to-text:t" inset="0,0,0,0">
                <w:txbxContent>
                  <w:p w:rsidR="008A696C" w:rsidRDefault="00B54051">
                    <w:pPr>
                      <w:pStyle w:val="a6"/>
                    </w:pPr>
                    <w:r>
                      <w:rPr>
                        <w:rFonts w:hint="eastAsia"/>
                      </w:rPr>
                      <w:fldChar w:fldCharType="begin"/>
                    </w:r>
                    <w:r>
                      <w:rPr>
                        <w:rFonts w:hint="eastAsia"/>
                      </w:rPr>
                      <w:instrText xml:space="preserve"> PAGE  \* MERGEFORMAT </w:instrText>
                    </w:r>
                    <w:r>
                      <w:rPr>
                        <w:rFonts w:hint="eastAsia"/>
                      </w:rPr>
                      <w:fldChar w:fldCharType="separate"/>
                    </w:r>
                    <w:r w:rsidR="00B838C8">
                      <w:rPr>
                        <w:noProof/>
                      </w:rPr>
                      <w:t>43</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051" w:rsidRDefault="00B54051">
      <w:r>
        <w:separator/>
      </w:r>
    </w:p>
  </w:footnote>
  <w:footnote w:type="continuationSeparator" w:id="0">
    <w:p w:rsidR="00B54051" w:rsidRDefault="00B540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96C" w:rsidRDefault="00B54051">
    <w:pPr>
      <w:pStyle w:val="a7"/>
      <w:pBdr>
        <w:bottom w:val="none" w:sz="0" w:space="1" w:color="auto"/>
      </w:pBdr>
      <w:tabs>
        <w:tab w:val="left" w:pos="2406"/>
      </w:tabs>
      <w:jc w:val="left"/>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BB6D47"/>
    <w:multiLevelType w:val="multilevel"/>
    <w:tmpl w:val="50BB6D47"/>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52D4CF15"/>
    <w:multiLevelType w:val="multilevel"/>
    <w:tmpl w:val="52D4CF15"/>
    <w:lvl w:ilvl="0">
      <w:start w:val="1"/>
      <w:numFmt w:val="decimal"/>
      <w:lvlText w:val="（%1）"/>
      <w:lvlJc w:val="left"/>
      <w:pPr>
        <w:ind w:left="1080" w:hanging="720"/>
      </w:pPr>
      <w:rPr>
        <w:rFonts w:cs="Times New Roman"/>
      </w:rPr>
    </w:lvl>
    <w:lvl w:ilvl="1">
      <w:start w:val="1"/>
      <w:numFmt w:val="lowerLetter"/>
      <w:lvlText w:val="%2)"/>
      <w:lvlJc w:val="left"/>
      <w:pPr>
        <w:ind w:left="1200" w:hanging="420"/>
      </w:pPr>
      <w:rPr>
        <w:rFonts w:cs="Times New Roman"/>
      </w:rPr>
    </w:lvl>
    <w:lvl w:ilvl="2">
      <w:start w:val="1"/>
      <w:numFmt w:val="lowerRoman"/>
      <w:lvlText w:val="%3."/>
      <w:lvlJc w:val="right"/>
      <w:pPr>
        <w:ind w:left="1620" w:hanging="420"/>
      </w:pPr>
      <w:rPr>
        <w:rFonts w:cs="Times New Roman"/>
      </w:rPr>
    </w:lvl>
    <w:lvl w:ilvl="3">
      <w:start w:val="1"/>
      <w:numFmt w:val="decimal"/>
      <w:lvlText w:val="%4."/>
      <w:lvlJc w:val="left"/>
      <w:pPr>
        <w:ind w:left="2040" w:hanging="420"/>
      </w:pPr>
      <w:rPr>
        <w:rFonts w:cs="Times New Roman"/>
      </w:rPr>
    </w:lvl>
    <w:lvl w:ilvl="4">
      <w:start w:val="1"/>
      <w:numFmt w:val="lowerLetter"/>
      <w:lvlText w:val="%5)"/>
      <w:lvlJc w:val="left"/>
      <w:pPr>
        <w:ind w:left="2460" w:hanging="420"/>
      </w:pPr>
      <w:rPr>
        <w:rFonts w:cs="Times New Roman"/>
      </w:rPr>
    </w:lvl>
    <w:lvl w:ilvl="5">
      <w:start w:val="1"/>
      <w:numFmt w:val="lowerRoman"/>
      <w:lvlText w:val="%6."/>
      <w:lvlJc w:val="right"/>
      <w:pPr>
        <w:ind w:left="2880" w:hanging="420"/>
      </w:pPr>
      <w:rPr>
        <w:rFonts w:cs="Times New Roman"/>
      </w:rPr>
    </w:lvl>
    <w:lvl w:ilvl="6">
      <w:start w:val="1"/>
      <w:numFmt w:val="decimal"/>
      <w:lvlText w:val="%7."/>
      <w:lvlJc w:val="left"/>
      <w:pPr>
        <w:ind w:left="3300" w:hanging="420"/>
      </w:pPr>
      <w:rPr>
        <w:rFonts w:cs="Times New Roman"/>
      </w:rPr>
    </w:lvl>
    <w:lvl w:ilvl="7">
      <w:start w:val="1"/>
      <w:numFmt w:val="lowerLetter"/>
      <w:lvlText w:val="%8)"/>
      <w:lvlJc w:val="left"/>
      <w:pPr>
        <w:ind w:left="3720" w:hanging="420"/>
      </w:pPr>
      <w:rPr>
        <w:rFonts w:cs="Times New Roman"/>
      </w:rPr>
    </w:lvl>
    <w:lvl w:ilvl="8">
      <w:start w:val="1"/>
      <w:numFmt w:val="lowerRoman"/>
      <w:lvlText w:val="%9."/>
      <w:lvlJc w:val="right"/>
      <w:pPr>
        <w:ind w:left="4140" w:hanging="420"/>
      </w:pPr>
      <w:rPr>
        <w:rFonts w:cs="Times New Roman"/>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39E"/>
    <w:rsid w:val="00001BCB"/>
    <w:rsid w:val="00075AB5"/>
    <w:rsid w:val="00104E1A"/>
    <w:rsid w:val="001071D4"/>
    <w:rsid w:val="001166EF"/>
    <w:rsid w:val="0013497D"/>
    <w:rsid w:val="00145BB9"/>
    <w:rsid w:val="0016687A"/>
    <w:rsid w:val="00177019"/>
    <w:rsid w:val="001853AA"/>
    <w:rsid w:val="0019554F"/>
    <w:rsid w:val="001D1C6A"/>
    <w:rsid w:val="001E7160"/>
    <w:rsid w:val="00220D95"/>
    <w:rsid w:val="00241832"/>
    <w:rsid w:val="00252147"/>
    <w:rsid w:val="002973CC"/>
    <w:rsid w:val="002A1BC1"/>
    <w:rsid w:val="002A6C5C"/>
    <w:rsid w:val="002D6188"/>
    <w:rsid w:val="002E2469"/>
    <w:rsid w:val="003046C5"/>
    <w:rsid w:val="00375012"/>
    <w:rsid w:val="003A33E7"/>
    <w:rsid w:val="003C2C1D"/>
    <w:rsid w:val="003D560D"/>
    <w:rsid w:val="003E4DAA"/>
    <w:rsid w:val="003F2D57"/>
    <w:rsid w:val="0040004E"/>
    <w:rsid w:val="004041E9"/>
    <w:rsid w:val="00405FCA"/>
    <w:rsid w:val="004567FC"/>
    <w:rsid w:val="004835A7"/>
    <w:rsid w:val="004B2045"/>
    <w:rsid w:val="004C20D9"/>
    <w:rsid w:val="00550BD1"/>
    <w:rsid w:val="005561E7"/>
    <w:rsid w:val="00561D58"/>
    <w:rsid w:val="00596FF1"/>
    <w:rsid w:val="0059727B"/>
    <w:rsid w:val="005B539E"/>
    <w:rsid w:val="005E1383"/>
    <w:rsid w:val="00602506"/>
    <w:rsid w:val="006300A6"/>
    <w:rsid w:val="00674268"/>
    <w:rsid w:val="006841CB"/>
    <w:rsid w:val="006862A6"/>
    <w:rsid w:val="00693EDD"/>
    <w:rsid w:val="006B29ED"/>
    <w:rsid w:val="006D5184"/>
    <w:rsid w:val="006E0AAC"/>
    <w:rsid w:val="00703B98"/>
    <w:rsid w:val="0071319B"/>
    <w:rsid w:val="00722A47"/>
    <w:rsid w:val="00795979"/>
    <w:rsid w:val="007B2835"/>
    <w:rsid w:val="007C5CE3"/>
    <w:rsid w:val="007F2A1B"/>
    <w:rsid w:val="007F6886"/>
    <w:rsid w:val="00815507"/>
    <w:rsid w:val="008171EE"/>
    <w:rsid w:val="008220CD"/>
    <w:rsid w:val="008969D1"/>
    <w:rsid w:val="008A37BE"/>
    <w:rsid w:val="008A696C"/>
    <w:rsid w:val="008A6DC8"/>
    <w:rsid w:val="008C3907"/>
    <w:rsid w:val="008C6A9B"/>
    <w:rsid w:val="008D0E23"/>
    <w:rsid w:val="008E617E"/>
    <w:rsid w:val="0090732E"/>
    <w:rsid w:val="009200A8"/>
    <w:rsid w:val="0092144F"/>
    <w:rsid w:val="009270DE"/>
    <w:rsid w:val="00947414"/>
    <w:rsid w:val="00951BEE"/>
    <w:rsid w:val="00960E0F"/>
    <w:rsid w:val="00995CD5"/>
    <w:rsid w:val="009B59D4"/>
    <w:rsid w:val="00A13620"/>
    <w:rsid w:val="00B065D1"/>
    <w:rsid w:val="00B10593"/>
    <w:rsid w:val="00B37804"/>
    <w:rsid w:val="00B42ECA"/>
    <w:rsid w:val="00B54051"/>
    <w:rsid w:val="00B73030"/>
    <w:rsid w:val="00B838C8"/>
    <w:rsid w:val="00B95749"/>
    <w:rsid w:val="00BD519D"/>
    <w:rsid w:val="00C23AC8"/>
    <w:rsid w:val="00C662C4"/>
    <w:rsid w:val="00C946CF"/>
    <w:rsid w:val="00C95AC0"/>
    <w:rsid w:val="00D12B7B"/>
    <w:rsid w:val="00D212FC"/>
    <w:rsid w:val="00D6169B"/>
    <w:rsid w:val="00DB2D0E"/>
    <w:rsid w:val="00DB4689"/>
    <w:rsid w:val="00DC3FC2"/>
    <w:rsid w:val="00DF79A5"/>
    <w:rsid w:val="00E46657"/>
    <w:rsid w:val="00E711B5"/>
    <w:rsid w:val="00E802ED"/>
    <w:rsid w:val="00E86D2A"/>
    <w:rsid w:val="00E97115"/>
    <w:rsid w:val="00EB1AD3"/>
    <w:rsid w:val="00EC23A8"/>
    <w:rsid w:val="00F13569"/>
    <w:rsid w:val="00F31EAE"/>
    <w:rsid w:val="00F546EB"/>
    <w:rsid w:val="00F559E5"/>
    <w:rsid w:val="00F86CAC"/>
    <w:rsid w:val="00F92E52"/>
    <w:rsid w:val="00FB556E"/>
    <w:rsid w:val="11C25F98"/>
    <w:rsid w:val="175536EC"/>
    <w:rsid w:val="1BCB3CD4"/>
    <w:rsid w:val="1D852FC9"/>
    <w:rsid w:val="21C46FCE"/>
    <w:rsid w:val="229662C5"/>
    <w:rsid w:val="271A3E1D"/>
    <w:rsid w:val="389E3EE7"/>
    <w:rsid w:val="3A6458A0"/>
    <w:rsid w:val="4FFF4A13"/>
    <w:rsid w:val="514934FE"/>
    <w:rsid w:val="51D37297"/>
    <w:rsid w:val="5A2A2943"/>
    <w:rsid w:val="7A9F5427"/>
    <w:rsid w:val="7CAE3C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qFormat="1"/>
    <w:lsdException w:name="toc 5" w:semiHidden="0" w:uiPriority="39" w:unhideWhenUsed="0" w:qFormat="1"/>
    <w:lsdException w:name="toc 6" w:semiHidden="0" w:uiPriority="39" w:unhideWhenUsed="0" w:qFormat="1"/>
    <w:lsdException w:name="toc 7" w:semiHidden="0" w:uiPriority="39" w:unhideWhenUsed="0" w:qFormat="1"/>
    <w:lsdException w:name="toc 8" w:semiHidden="0" w:uiPriority="39" w:unhideWhenUsed="0" w:qFormat="1"/>
    <w:lsdException w:name="toc 9" w:semiHidden="0" w:uiPriority="39" w:unhideWhenUsed="0" w:qFormat="1"/>
    <w:lsdException w:name="Normal Indent" w:locked="1"/>
    <w:lsdException w:name="footnote text" w:locked="1"/>
    <w:lsdException w:name="annotation text" w:locked="1"/>
    <w:lsdException w:name="header" w:semiHidden="0" w:unhideWhenUsed="0" w:qFormat="1"/>
    <w:lsdException w:name="footer" w:semiHidden="0" w:unhideWhenUsed="0" w:qFormat="1"/>
    <w:lsdException w:name="index heading" w:locked="1"/>
    <w:lsdException w:name="caption" w:locked="1" w:uiPriority="35"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uiPriority="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semiHidden="0" w:uiPriority="11" w:unhideWhenUsed="0" w:qFormat="1"/>
    <w:lsdException w:name="Salutation" w:locked="1"/>
    <w:lsdException w:name="Date" w:semiHidden="0" w:unhideWhenUsed="0" w:qFormat="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semiHidden="0" w:unhideWhenUsed="0" w:qFormat="1"/>
    <w:lsdException w:name="FollowedHyperlink" w:semiHidden="0" w:unhideWhenUsed="0" w:qFormat="1"/>
    <w:lsdException w:name="Strong" w:locked="1" w:semiHidden="0" w:uiPriority="22" w:unhideWhenUsed="0" w:qFormat="1"/>
    <w:lsdException w:name="Emphasis" w:locked="1" w:semiHidden="0" w:uiPriority="20" w:unhideWhenUsed="0" w:qFormat="1"/>
    <w:lsdException w:name="Document Map" w:unhideWhenUsed="0" w:qFormat="1"/>
    <w:lsdException w:name="Plain Text" w:locked="1"/>
    <w:lsdException w:name="E-mail Signature" w:locked="1"/>
    <w:lsdException w:name="Normal (Web)" w:semiHidden="0" w:unhideWhenUsed="0"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semiHidden="0" w:unhideWhenUsed="0" w:qFormat="1"/>
    <w:lsdException w:name="Table Grid" w:locked="1" w:semiHidden="0" w:uiPriority="59" w:unhideWhenUsed="0"/>
    <w:lsdException w:name="Table Theme" w:locked="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hAnsi="Times New Roman"/>
      <w:kern w:val="2"/>
      <w:sz w:val="21"/>
      <w:szCs w:val="24"/>
    </w:rPr>
  </w:style>
  <w:style w:type="paragraph" w:styleId="1">
    <w:name w:val="heading 1"/>
    <w:basedOn w:val="a"/>
    <w:next w:val="a"/>
    <w:link w:val="1Char1"/>
    <w:uiPriority w:val="99"/>
    <w:qFormat/>
    <w:pPr>
      <w:keepNext/>
      <w:keepLines/>
      <w:spacing w:before="340" w:after="330" w:line="576" w:lineRule="auto"/>
      <w:outlineLvl w:val="0"/>
    </w:pPr>
    <w:rPr>
      <w:b/>
      <w:kern w:val="44"/>
      <w:sz w:val="44"/>
      <w:szCs w:val="20"/>
    </w:rPr>
  </w:style>
  <w:style w:type="paragraph" w:styleId="2">
    <w:name w:val="heading 2"/>
    <w:basedOn w:val="a"/>
    <w:next w:val="a"/>
    <w:link w:val="2Char1"/>
    <w:uiPriority w:val="99"/>
    <w:qFormat/>
    <w:pPr>
      <w:keepNext/>
      <w:keepLines/>
      <w:spacing w:before="260" w:after="260" w:line="412" w:lineRule="auto"/>
      <w:outlineLvl w:val="1"/>
    </w:pPr>
    <w:rPr>
      <w:rFonts w:ascii="Arial" w:eastAsia="黑体" w:hAnsi="Arial"/>
      <w:b/>
      <w:kern w:val="0"/>
      <w:sz w:val="20"/>
      <w:szCs w:val="20"/>
    </w:rPr>
  </w:style>
  <w:style w:type="paragraph" w:styleId="3">
    <w:name w:val="heading 3"/>
    <w:basedOn w:val="a"/>
    <w:next w:val="a"/>
    <w:link w:val="3Char1"/>
    <w:uiPriority w:val="99"/>
    <w:qFormat/>
    <w:pPr>
      <w:widowControl/>
      <w:spacing w:before="100" w:beforeAutospacing="1" w:after="100" w:afterAutospacing="1"/>
      <w:jc w:val="left"/>
      <w:outlineLvl w:val="2"/>
    </w:pPr>
    <w:rPr>
      <w:rFonts w:ascii="宋体" w:hAnsi="宋体"/>
      <w:b/>
      <w:kern w:val="0"/>
      <w:sz w:val="27"/>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qFormat/>
    <w:pPr>
      <w:ind w:leftChars="1200" w:left="2520"/>
    </w:pPr>
  </w:style>
  <w:style w:type="paragraph" w:styleId="a3">
    <w:name w:val="Document Map"/>
    <w:basedOn w:val="a"/>
    <w:link w:val="Char"/>
    <w:uiPriority w:val="99"/>
    <w:semiHidden/>
    <w:qFormat/>
    <w:pPr>
      <w:shd w:val="clear" w:color="auto" w:fill="000080"/>
    </w:pPr>
    <w:rPr>
      <w:kern w:val="0"/>
      <w:sz w:val="2"/>
      <w:szCs w:val="20"/>
    </w:rPr>
  </w:style>
  <w:style w:type="paragraph" w:styleId="5">
    <w:name w:val="toc 5"/>
    <w:basedOn w:val="a"/>
    <w:next w:val="a"/>
    <w:uiPriority w:val="39"/>
    <w:qFormat/>
    <w:pPr>
      <w:ind w:leftChars="800" w:left="1680"/>
    </w:pPr>
  </w:style>
  <w:style w:type="paragraph" w:styleId="30">
    <w:name w:val="toc 3"/>
    <w:basedOn w:val="a"/>
    <w:next w:val="a"/>
    <w:uiPriority w:val="39"/>
    <w:qFormat/>
    <w:pPr>
      <w:ind w:leftChars="400" w:left="840"/>
    </w:pPr>
  </w:style>
  <w:style w:type="paragraph" w:styleId="8">
    <w:name w:val="toc 8"/>
    <w:basedOn w:val="a"/>
    <w:next w:val="a"/>
    <w:uiPriority w:val="39"/>
    <w:qFormat/>
    <w:pPr>
      <w:ind w:leftChars="1400" w:left="2940"/>
    </w:pPr>
  </w:style>
  <w:style w:type="paragraph" w:styleId="a4">
    <w:name w:val="Date"/>
    <w:basedOn w:val="a"/>
    <w:next w:val="a"/>
    <w:link w:val="Char1"/>
    <w:uiPriority w:val="99"/>
    <w:qFormat/>
    <w:pPr>
      <w:ind w:leftChars="2500" w:left="100"/>
    </w:pPr>
    <w:rPr>
      <w:kern w:val="0"/>
      <w:sz w:val="24"/>
      <w:szCs w:val="20"/>
    </w:rPr>
  </w:style>
  <w:style w:type="paragraph" w:styleId="a5">
    <w:name w:val="Balloon Text"/>
    <w:basedOn w:val="a"/>
    <w:link w:val="Char10"/>
    <w:uiPriority w:val="99"/>
    <w:qFormat/>
    <w:rPr>
      <w:kern w:val="0"/>
      <w:sz w:val="18"/>
      <w:szCs w:val="20"/>
    </w:rPr>
  </w:style>
  <w:style w:type="paragraph" w:styleId="a6">
    <w:name w:val="footer"/>
    <w:basedOn w:val="a"/>
    <w:link w:val="Char11"/>
    <w:uiPriority w:val="99"/>
    <w:qFormat/>
    <w:pPr>
      <w:tabs>
        <w:tab w:val="center" w:pos="4153"/>
        <w:tab w:val="right" w:pos="8306"/>
      </w:tabs>
      <w:snapToGrid w:val="0"/>
      <w:jc w:val="left"/>
    </w:pPr>
    <w:rPr>
      <w:kern w:val="0"/>
      <w:sz w:val="18"/>
      <w:szCs w:val="20"/>
    </w:rPr>
  </w:style>
  <w:style w:type="paragraph" w:styleId="a7">
    <w:name w:val="header"/>
    <w:basedOn w:val="a"/>
    <w:link w:val="Char12"/>
    <w:uiPriority w:val="99"/>
    <w:qFormat/>
    <w:pPr>
      <w:pBdr>
        <w:bottom w:val="single" w:sz="6" w:space="1" w:color="auto"/>
      </w:pBdr>
      <w:tabs>
        <w:tab w:val="center" w:pos="4153"/>
        <w:tab w:val="right" w:pos="8306"/>
      </w:tabs>
      <w:snapToGrid w:val="0"/>
      <w:jc w:val="center"/>
    </w:pPr>
    <w:rPr>
      <w:kern w:val="0"/>
      <w:sz w:val="18"/>
      <w:szCs w:val="20"/>
    </w:rPr>
  </w:style>
  <w:style w:type="paragraph" w:styleId="10">
    <w:name w:val="toc 1"/>
    <w:basedOn w:val="a"/>
    <w:next w:val="a"/>
    <w:uiPriority w:val="39"/>
    <w:qFormat/>
    <w:pPr>
      <w:tabs>
        <w:tab w:val="right" w:leader="dot" w:pos="8296"/>
      </w:tabs>
    </w:pPr>
  </w:style>
  <w:style w:type="paragraph" w:styleId="4">
    <w:name w:val="toc 4"/>
    <w:basedOn w:val="a"/>
    <w:next w:val="a"/>
    <w:uiPriority w:val="39"/>
    <w:qFormat/>
    <w:pPr>
      <w:ind w:leftChars="600" w:left="1260"/>
    </w:pPr>
  </w:style>
  <w:style w:type="paragraph" w:styleId="6">
    <w:name w:val="toc 6"/>
    <w:basedOn w:val="a"/>
    <w:next w:val="a"/>
    <w:uiPriority w:val="39"/>
    <w:qFormat/>
    <w:pPr>
      <w:ind w:leftChars="1000" w:left="2100"/>
    </w:pPr>
  </w:style>
  <w:style w:type="paragraph" w:styleId="20">
    <w:name w:val="toc 2"/>
    <w:basedOn w:val="a"/>
    <w:next w:val="a"/>
    <w:uiPriority w:val="39"/>
    <w:qFormat/>
    <w:pPr>
      <w:ind w:leftChars="200" w:left="420"/>
    </w:pPr>
  </w:style>
  <w:style w:type="paragraph" w:styleId="9">
    <w:name w:val="toc 9"/>
    <w:basedOn w:val="a"/>
    <w:next w:val="a"/>
    <w:uiPriority w:val="39"/>
    <w:qFormat/>
    <w:pPr>
      <w:ind w:leftChars="1600" w:left="3360"/>
    </w:pPr>
  </w:style>
  <w:style w:type="paragraph" w:styleId="a8">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9">
    <w:name w:val="Title"/>
    <w:basedOn w:val="a"/>
    <w:next w:val="a"/>
    <w:link w:val="Char13"/>
    <w:uiPriority w:val="99"/>
    <w:qFormat/>
    <w:pPr>
      <w:spacing w:before="240" w:after="60"/>
      <w:jc w:val="center"/>
      <w:outlineLvl w:val="0"/>
    </w:pPr>
    <w:rPr>
      <w:rFonts w:ascii="Cambria" w:hAnsi="Cambria"/>
      <w:b/>
      <w:kern w:val="0"/>
      <w:sz w:val="32"/>
      <w:szCs w:val="20"/>
    </w:rPr>
  </w:style>
  <w:style w:type="character" w:styleId="aa">
    <w:name w:val="Strong"/>
    <w:uiPriority w:val="22"/>
    <w:qFormat/>
    <w:locked/>
    <w:rPr>
      <w:b/>
      <w:bCs/>
    </w:rPr>
  </w:style>
  <w:style w:type="character" w:styleId="ab">
    <w:name w:val="FollowedHyperlink"/>
    <w:uiPriority w:val="99"/>
    <w:qFormat/>
    <w:rPr>
      <w:rFonts w:cs="Times New Roman"/>
      <w:color w:val="800080"/>
      <w:u w:val="single"/>
    </w:rPr>
  </w:style>
  <w:style w:type="character" w:styleId="ac">
    <w:name w:val="Hyperlink"/>
    <w:uiPriority w:val="99"/>
    <w:qFormat/>
    <w:rPr>
      <w:rFonts w:ascii="Times New Roman" w:hAnsi="Times New Roman" w:cs="Times New Roman"/>
      <w:color w:val="0000FF"/>
      <w:u w:val="single"/>
    </w:rPr>
  </w:style>
  <w:style w:type="character" w:customStyle="1" w:styleId="1Char1">
    <w:name w:val="标题 1 Char1"/>
    <w:link w:val="1"/>
    <w:uiPriority w:val="99"/>
    <w:qFormat/>
    <w:locked/>
    <w:rPr>
      <w:rFonts w:ascii="Times New Roman" w:eastAsia="宋体" w:hAnsi="Times New Roman" w:cs="Times New Roman"/>
      <w:b/>
      <w:kern w:val="44"/>
      <w:sz w:val="44"/>
    </w:rPr>
  </w:style>
  <w:style w:type="character" w:customStyle="1" w:styleId="2Char1">
    <w:name w:val="标题 2 Char1"/>
    <w:link w:val="2"/>
    <w:uiPriority w:val="99"/>
    <w:qFormat/>
    <w:locked/>
    <w:rPr>
      <w:rFonts w:ascii="Arial" w:eastAsia="黑体" w:hAnsi="Arial" w:cs="Times New Roman"/>
      <w:b/>
      <w:kern w:val="0"/>
      <w:sz w:val="20"/>
    </w:rPr>
  </w:style>
  <w:style w:type="character" w:customStyle="1" w:styleId="3Char1">
    <w:name w:val="标题 3 Char1"/>
    <w:link w:val="3"/>
    <w:uiPriority w:val="99"/>
    <w:qFormat/>
    <w:locked/>
    <w:rPr>
      <w:rFonts w:ascii="宋体" w:eastAsia="宋体" w:hAnsi="宋体" w:cs="Times New Roman"/>
      <w:b/>
      <w:kern w:val="0"/>
      <w:sz w:val="27"/>
    </w:rPr>
  </w:style>
  <w:style w:type="character" w:customStyle="1" w:styleId="1Char">
    <w:name w:val="标题 1 Char"/>
    <w:uiPriority w:val="99"/>
    <w:qFormat/>
    <w:locked/>
    <w:rPr>
      <w:rFonts w:ascii="Times New Roman" w:eastAsia="宋体" w:hAnsi="Times New Roman" w:cs="Times New Roman"/>
      <w:b/>
      <w:bCs/>
      <w:kern w:val="44"/>
      <w:sz w:val="44"/>
      <w:szCs w:val="44"/>
    </w:rPr>
  </w:style>
  <w:style w:type="character" w:customStyle="1" w:styleId="2Char">
    <w:name w:val="标题 2 Char"/>
    <w:uiPriority w:val="99"/>
    <w:qFormat/>
    <w:locked/>
    <w:rPr>
      <w:rFonts w:ascii="Cambria" w:eastAsia="宋体" w:hAnsi="Cambria" w:cs="Times New Roman"/>
      <w:b/>
      <w:bCs/>
      <w:sz w:val="32"/>
      <w:szCs w:val="32"/>
    </w:rPr>
  </w:style>
  <w:style w:type="character" w:customStyle="1" w:styleId="3Char">
    <w:name w:val="标题 3 Char"/>
    <w:uiPriority w:val="99"/>
    <w:qFormat/>
    <w:locked/>
    <w:rPr>
      <w:rFonts w:ascii="Times New Roman" w:eastAsia="宋体" w:hAnsi="Times New Roman" w:cs="Times New Roman"/>
      <w:b/>
      <w:bCs/>
      <w:sz w:val="32"/>
      <w:szCs w:val="32"/>
    </w:rPr>
  </w:style>
  <w:style w:type="character" w:customStyle="1" w:styleId="Char12">
    <w:name w:val="页眉 Char1"/>
    <w:link w:val="a7"/>
    <w:uiPriority w:val="99"/>
    <w:qFormat/>
    <w:locked/>
    <w:rPr>
      <w:rFonts w:ascii="Times New Roman" w:hAnsi="Times New Roman" w:cs="Times New Roman"/>
      <w:sz w:val="18"/>
    </w:rPr>
  </w:style>
  <w:style w:type="character" w:customStyle="1" w:styleId="Char0">
    <w:name w:val="页眉 Char"/>
    <w:uiPriority w:val="99"/>
    <w:qFormat/>
    <w:locked/>
    <w:rPr>
      <w:rFonts w:ascii="Times New Roman" w:eastAsia="宋体" w:hAnsi="Times New Roman" w:cs="Times New Roman"/>
      <w:sz w:val="18"/>
      <w:szCs w:val="18"/>
    </w:rPr>
  </w:style>
  <w:style w:type="character" w:customStyle="1" w:styleId="Char11">
    <w:name w:val="页脚 Char1"/>
    <w:link w:val="a6"/>
    <w:uiPriority w:val="99"/>
    <w:qFormat/>
    <w:locked/>
    <w:rPr>
      <w:rFonts w:ascii="Times New Roman" w:hAnsi="Times New Roman" w:cs="Times New Roman"/>
      <w:sz w:val="18"/>
    </w:rPr>
  </w:style>
  <w:style w:type="character" w:customStyle="1" w:styleId="Char2">
    <w:name w:val="页脚 Char"/>
    <w:uiPriority w:val="99"/>
    <w:qFormat/>
    <w:locked/>
    <w:rPr>
      <w:rFonts w:ascii="Times New Roman" w:eastAsia="宋体" w:hAnsi="Times New Roman" w:cs="Times New Roman"/>
      <w:sz w:val="18"/>
      <w:szCs w:val="18"/>
    </w:rPr>
  </w:style>
  <w:style w:type="character" w:customStyle="1" w:styleId="Char13">
    <w:name w:val="标题 Char1"/>
    <w:link w:val="a9"/>
    <w:uiPriority w:val="99"/>
    <w:qFormat/>
    <w:locked/>
    <w:rPr>
      <w:rFonts w:ascii="Cambria" w:hAnsi="Cambria" w:cs="Times New Roman"/>
      <w:b/>
      <w:sz w:val="32"/>
    </w:rPr>
  </w:style>
  <w:style w:type="character" w:customStyle="1" w:styleId="Char3">
    <w:name w:val="标题 Char"/>
    <w:uiPriority w:val="99"/>
    <w:qFormat/>
    <w:locked/>
    <w:rPr>
      <w:rFonts w:ascii="Cambria" w:eastAsia="宋体" w:hAnsi="Cambria" w:cs="Times New Roman"/>
      <w:b/>
      <w:bCs/>
      <w:sz w:val="32"/>
      <w:szCs w:val="32"/>
    </w:rPr>
  </w:style>
  <w:style w:type="character" w:customStyle="1" w:styleId="Char1">
    <w:name w:val="日期 Char1"/>
    <w:link w:val="a4"/>
    <w:uiPriority w:val="99"/>
    <w:qFormat/>
    <w:locked/>
    <w:rPr>
      <w:rFonts w:ascii="Times New Roman" w:hAnsi="Times New Roman" w:cs="Times New Roman"/>
      <w:sz w:val="24"/>
    </w:rPr>
  </w:style>
  <w:style w:type="character" w:customStyle="1" w:styleId="Char4">
    <w:name w:val="日期 Char"/>
    <w:uiPriority w:val="99"/>
    <w:qFormat/>
    <w:locked/>
    <w:rPr>
      <w:rFonts w:ascii="Times New Roman" w:eastAsia="宋体" w:hAnsi="Times New Roman" w:cs="Times New Roman"/>
      <w:sz w:val="24"/>
      <w:szCs w:val="24"/>
    </w:rPr>
  </w:style>
  <w:style w:type="character" w:customStyle="1" w:styleId="Char10">
    <w:name w:val="批注框文本 Char1"/>
    <w:link w:val="a5"/>
    <w:uiPriority w:val="99"/>
    <w:qFormat/>
    <w:locked/>
    <w:rPr>
      <w:rFonts w:ascii="Times New Roman" w:hAnsi="Times New Roman" w:cs="Times New Roman"/>
      <w:sz w:val="18"/>
    </w:rPr>
  </w:style>
  <w:style w:type="character" w:customStyle="1" w:styleId="Char5">
    <w:name w:val="批注框文本 Char"/>
    <w:uiPriority w:val="99"/>
    <w:qFormat/>
    <w:locked/>
    <w:rPr>
      <w:rFonts w:ascii="Times New Roman" w:eastAsia="宋体" w:hAnsi="Times New Roman" w:cs="Times New Roman"/>
      <w:sz w:val="18"/>
      <w:szCs w:val="18"/>
    </w:rPr>
  </w:style>
  <w:style w:type="paragraph" w:customStyle="1" w:styleId="11">
    <w:name w:val="列出段落1"/>
    <w:basedOn w:val="a"/>
    <w:uiPriority w:val="99"/>
    <w:qFormat/>
    <w:pPr>
      <w:ind w:firstLineChars="200" w:firstLine="420"/>
    </w:pPr>
  </w:style>
  <w:style w:type="paragraph" w:customStyle="1" w:styleId="TOC1">
    <w:name w:val="TOC 标题1"/>
    <w:basedOn w:val="1"/>
    <w:next w:val="a"/>
    <w:uiPriority w:val="99"/>
    <w:qFormat/>
    <w:pPr>
      <w:widowControl/>
      <w:spacing w:before="480" w:after="0" w:line="276" w:lineRule="auto"/>
      <w:jc w:val="left"/>
      <w:outlineLvl w:val="9"/>
    </w:pPr>
    <w:rPr>
      <w:rFonts w:ascii="Cambria" w:hAnsi="Cambria"/>
      <w:color w:val="365F91"/>
      <w:kern w:val="0"/>
      <w:sz w:val="28"/>
      <w:szCs w:val="28"/>
    </w:rPr>
  </w:style>
  <w:style w:type="paragraph" w:customStyle="1" w:styleId="p16">
    <w:name w:val="p16"/>
    <w:basedOn w:val="a"/>
    <w:uiPriority w:val="99"/>
    <w:qFormat/>
    <w:pPr>
      <w:widowControl/>
      <w:spacing w:before="100" w:after="100"/>
      <w:jc w:val="left"/>
    </w:pPr>
    <w:rPr>
      <w:rFonts w:ascii="宋体" w:hAnsi="宋体" w:cs="宋体"/>
      <w:kern w:val="0"/>
      <w:sz w:val="24"/>
    </w:rPr>
  </w:style>
  <w:style w:type="paragraph" w:customStyle="1" w:styleId="p0">
    <w:name w:val="p0"/>
    <w:basedOn w:val="a"/>
    <w:uiPriority w:val="99"/>
    <w:qFormat/>
    <w:pPr>
      <w:widowControl/>
    </w:pPr>
    <w:rPr>
      <w:rFonts w:ascii="Calibri" w:hAnsi="Calibri" w:cs="宋体"/>
      <w:kern w:val="0"/>
      <w:szCs w:val="21"/>
    </w:rPr>
  </w:style>
  <w:style w:type="paragraph" w:customStyle="1" w:styleId="21">
    <w:name w:val="列出段落2"/>
    <w:basedOn w:val="a"/>
    <w:uiPriority w:val="99"/>
    <w:qFormat/>
    <w:pPr>
      <w:ind w:firstLineChars="200" w:firstLine="420"/>
    </w:pPr>
  </w:style>
  <w:style w:type="character" w:customStyle="1" w:styleId="apple-converted-space">
    <w:name w:val="apple-converted-space"/>
    <w:uiPriority w:val="99"/>
    <w:qFormat/>
    <w:rPr>
      <w:rFonts w:cs="Times New Roman"/>
    </w:rPr>
  </w:style>
  <w:style w:type="character" w:customStyle="1" w:styleId="medreg">
    <w:name w:val="med reg"/>
    <w:uiPriority w:val="99"/>
    <w:qFormat/>
    <w:rPr>
      <w:rFonts w:cs="Times New Roman"/>
    </w:rPr>
  </w:style>
  <w:style w:type="character" w:customStyle="1" w:styleId="lrg">
    <w:name w:val="lrg"/>
    <w:uiPriority w:val="99"/>
    <w:qFormat/>
    <w:rPr>
      <w:rFonts w:cs="Times New Roman"/>
    </w:rPr>
  </w:style>
  <w:style w:type="character" w:customStyle="1" w:styleId="15">
    <w:name w:val="15"/>
    <w:uiPriority w:val="99"/>
    <w:qFormat/>
    <w:rPr>
      <w:rFonts w:ascii="Calibri" w:hAnsi="Calibri"/>
      <w:b/>
    </w:rPr>
  </w:style>
  <w:style w:type="character" w:customStyle="1" w:styleId="med10">
    <w:name w:val="med10"/>
    <w:uiPriority w:val="99"/>
    <w:qFormat/>
    <w:rPr>
      <w:sz w:val="29"/>
    </w:rPr>
  </w:style>
  <w:style w:type="character" w:customStyle="1" w:styleId="c13">
    <w:name w:val="c13"/>
    <w:uiPriority w:val="99"/>
    <w:qFormat/>
    <w:rPr>
      <w:rFonts w:cs="Times New Roman"/>
    </w:rPr>
  </w:style>
  <w:style w:type="character" w:customStyle="1" w:styleId="Char">
    <w:name w:val="文档结构图 Char"/>
    <w:link w:val="a3"/>
    <w:uiPriority w:val="99"/>
    <w:semiHidden/>
    <w:qFormat/>
    <w:locked/>
    <w:rPr>
      <w:rFonts w:ascii="Times New Roman" w:hAnsi="Times New Roman" w:cs="Times New Roman"/>
      <w:sz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qFormat="1"/>
    <w:lsdException w:name="toc 5" w:semiHidden="0" w:uiPriority="39" w:unhideWhenUsed="0" w:qFormat="1"/>
    <w:lsdException w:name="toc 6" w:semiHidden="0" w:uiPriority="39" w:unhideWhenUsed="0" w:qFormat="1"/>
    <w:lsdException w:name="toc 7" w:semiHidden="0" w:uiPriority="39" w:unhideWhenUsed="0" w:qFormat="1"/>
    <w:lsdException w:name="toc 8" w:semiHidden="0" w:uiPriority="39" w:unhideWhenUsed="0" w:qFormat="1"/>
    <w:lsdException w:name="toc 9" w:semiHidden="0" w:uiPriority="39" w:unhideWhenUsed="0" w:qFormat="1"/>
    <w:lsdException w:name="Normal Indent" w:locked="1"/>
    <w:lsdException w:name="footnote text" w:locked="1"/>
    <w:lsdException w:name="annotation text" w:locked="1"/>
    <w:lsdException w:name="header" w:semiHidden="0" w:unhideWhenUsed="0" w:qFormat="1"/>
    <w:lsdException w:name="footer" w:semiHidden="0" w:unhideWhenUsed="0" w:qFormat="1"/>
    <w:lsdException w:name="index heading" w:locked="1"/>
    <w:lsdException w:name="caption" w:locked="1" w:uiPriority="35"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uiPriority="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semiHidden="0" w:uiPriority="11" w:unhideWhenUsed="0" w:qFormat="1"/>
    <w:lsdException w:name="Salutation" w:locked="1"/>
    <w:lsdException w:name="Date" w:semiHidden="0" w:unhideWhenUsed="0" w:qFormat="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semiHidden="0" w:unhideWhenUsed="0" w:qFormat="1"/>
    <w:lsdException w:name="FollowedHyperlink" w:semiHidden="0" w:unhideWhenUsed="0" w:qFormat="1"/>
    <w:lsdException w:name="Strong" w:locked="1" w:semiHidden="0" w:uiPriority="22" w:unhideWhenUsed="0" w:qFormat="1"/>
    <w:lsdException w:name="Emphasis" w:locked="1" w:semiHidden="0" w:uiPriority="20" w:unhideWhenUsed="0" w:qFormat="1"/>
    <w:lsdException w:name="Document Map" w:unhideWhenUsed="0" w:qFormat="1"/>
    <w:lsdException w:name="Plain Text" w:locked="1"/>
    <w:lsdException w:name="E-mail Signature" w:locked="1"/>
    <w:lsdException w:name="Normal (Web)" w:semiHidden="0" w:unhideWhenUsed="0"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semiHidden="0" w:unhideWhenUsed="0" w:qFormat="1"/>
    <w:lsdException w:name="Table Grid" w:locked="1" w:semiHidden="0" w:uiPriority="59" w:unhideWhenUsed="0"/>
    <w:lsdException w:name="Table Theme" w:locked="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hAnsi="Times New Roman"/>
      <w:kern w:val="2"/>
      <w:sz w:val="21"/>
      <w:szCs w:val="24"/>
    </w:rPr>
  </w:style>
  <w:style w:type="paragraph" w:styleId="1">
    <w:name w:val="heading 1"/>
    <w:basedOn w:val="a"/>
    <w:next w:val="a"/>
    <w:link w:val="1Char1"/>
    <w:uiPriority w:val="99"/>
    <w:qFormat/>
    <w:pPr>
      <w:keepNext/>
      <w:keepLines/>
      <w:spacing w:before="340" w:after="330" w:line="576" w:lineRule="auto"/>
      <w:outlineLvl w:val="0"/>
    </w:pPr>
    <w:rPr>
      <w:b/>
      <w:kern w:val="44"/>
      <w:sz w:val="44"/>
      <w:szCs w:val="20"/>
    </w:rPr>
  </w:style>
  <w:style w:type="paragraph" w:styleId="2">
    <w:name w:val="heading 2"/>
    <w:basedOn w:val="a"/>
    <w:next w:val="a"/>
    <w:link w:val="2Char1"/>
    <w:uiPriority w:val="99"/>
    <w:qFormat/>
    <w:pPr>
      <w:keepNext/>
      <w:keepLines/>
      <w:spacing w:before="260" w:after="260" w:line="412" w:lineRule="auto"/>
      <w:outlineLvl w:val="1"/>
    </w:pPr>
    <w:rPr>
      <w:rFonts w:ascii="Arial" w:eastAsia="黑体" w:hAnsi="Arial"/>
      <w:b/>
      <w:kern w:val="0"/>
      <w:sz w:val="20"/>
      <w:szCs w:val="20"/>
    </w:rPr>
  </w:style>
  <w:style w:type="paragraph" w:styleId="3">
    <w:name w:val="heading 3"/>
    <w:basedOn w:val="a"/>
    <w:next w:val="a"/>
    <w:link w:val="3Char1"/>
    <w:uiPriority w:val="99"/>
    <w:qFormat/>
    <w:pPr>
      <w:widowControl/>
      <w:spacing w:before="100" w:beforeAutospacing="1" w:after="100" w:afterAutospacing="1"/>
      <w:jc w:val="left"/>
      <w:outlineLvl w:val="2"/>
    </w:pPr>
    <w:rPr>
      <w:rFonts w:ascii="宋体" w:hAnsi="宋体"/>
      <w:b/>
      <w:kern w:val="0"/>
      <w:sz w:val="27"/>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qFormat/>
    <w:pPr>
      <w:ind w:leftChars="1200" w:left="2520"/>
    </w:pPr>
  </w:style>
  <w:style w:type="paragraph" w:styleId="a3">
    <w:name w:val="Document Map"/>
    <w:basedOn w:val="a"/>
    <w:link w:val="Char"/>
    <w:uiPriority w:val="99"/>
    <w:semiHidden/>
    <w:qFormat/>
    <w:pPr>
      <w:shd w:val="clear" w:color="auto" w:fill="000080"/>
    </w:pPr>
    <w:rPr>
      <w:kern w:val="0"/>
      <w:sz w:val="2"/>
      <w:szCs w:val="20"/>
    </w:rPr>
  </w:style>
  <w:style w:type="paragraph" w:styleId="5">
    <w:name w:val="toc 5"/>
    <w:basedOn w:val="a"/>
    <w:next w:val="a"/>
    <w:uiPriority w:val="39"/>
    <w:qFormat/>
    <w:pPr>
      <w:ind w:leftChars="800" w:left="1680"/>
    </w:pPr>
  </w:style>
  <w:style w:type="paragraph" w:styleId="30">
    <w:name w:val="toc 3"/>
    <w:basedOn w:val="a"/>
    <w:next w:val="a"/>
    <w:uiPriority w:val="39"/>
    <w:qFormat/>
    <w:pPr>
      <w:ind w:leftChars="400" w:left="840"/>
    </w:pPr>
  </w:style>
  <w:style w:type="paragraph" w:styleId="8">
    <w:name w:val="toc 8"/>
    <w:basedOn w:val="a"/>
    <w:next w:val="a"/>
    <w:uiPriority w:val="39"/>
    <w:qFormat/>
    <w:pPr>
      <w:ind w:leftChars="1400" w:left="2940"/>
    </w:pPr>
  </w:style>
  <w:style w:type="paragraph" w:styleId="a4">
    <w:name w:val="Date"/>
    <w:basedOn w:val="a"/>
    <w:next w:val="a"/>
    <w:link w:val="Char1"/>
    <w:uiPriority w:val="99"/>
    <w:qFormat/>
    <w:pPr>
      <w:ind w:leftChars="2500" w:left="100"/>
    </w:pPr>
    <w:rPr>
      <w:kern w:val="0"/>
      <w:sz w:val="24"/>
      <w:szCs w:val="20"/>
    </w:rPr>
  </w:style>
  <w:style w:type="paragraph" w:styleId="a5">
    <w:name w:val="Balloon Text"/>
    <w:basedOn w:val="a"/>
    <w:link w:val="Char10"/>
    <w:uiPriority w:val="99"/>
    <w:qFormat/>
    <w:rPr>
      <w:kern w:val="0"/>
      <w:sz w:val="18"/>
      <w:szCs w:val="20"/>
    </w:rPr>
  </w:style>
  <w:style w:type="paragraph" w:styleId="a6">
    <w:name w:val="footer"/>
    <w:basedOn w:val="a"/>
    <w:link w:val="Char11"/>
    <w:uiPriority w:val="99"/>
    <w:qFormat/>
    <w:pPr>
      <w:tabs>
        <w:tab w:val="center" w:pos="4153"/>
        <w:tab w:val="right" w:pos="8306"/>
      </w:tabs>
      <w:snapToGrid w:val="0"/>
      <w:jc w:val="left"/>
    </w:pPr>
    <w:rPr>
      <w:kern w:val="0"/>
      <w:sz w:val="18"/>
      <w:szCs w:val="20"/>
    </w:rPr>
  </w:style>
  <w:style w:type="paragraph" w:styleId="a7">
    <w:name w:val="header"/>
    <w:basedOn w:val="a"/>
    <w:link w:val="Char12"/>
    <w:uiPriority w:val="99"/>
    <w:qFormat/>
    <w:pPr>
      <w:pBdr>
        <w:bottom w:val="single" w:sz="6" w:space="1" w:color="auto"/>
      </w:pBdr>
      <w:tabs>
        <w:tab w:val="center" w:pos="4153"/>
        <w:tab w:val="right" w:pos="8306"/>
      </w:tabs>
      <w:snapToGrid w:val="0"/>
      <w:jc w:val="center"/>
    </w:pPr>
    <w:rPr>
      <w:kern w:val="0"/>
      <w:sz w:val="18"/>
      <w:szCs w:val="20"/>
    </w:rPr>
  </w:style>
  <w:style w:type="paragraph" w:styleId="10">
    <w:name w:val="toc 1"/>
    <w:basedOn w:val="a"/>
    <w:next w:val="a"/>
    <w:uiPriority w:val="39"/>
    <w:qFormat/>
    <w:pPr>
      <w:tabs>
        <w:tab w:val="right" w:leader="dot" w:pos="8296"/>
      </w:tabs>
    </w:pPr>
  </w:style>
  <w:style w:type="paragraph" w:styleId="4">
    <w:name w:val="toc 4"/>
    <w:basedOn w:val="a"/>
    <w:next w:val="a"/>
    <w:uiPriority w:val="39"/>
    <w:qFormat/>
    <w:pPr>
      <w:ind w:leftChars="600" w:left="1260"/>
    </w:pPr>
  </w:style>
  <w:style w:type="paragraph" w:styleId="6">
    <w:name w:val="toc 6"/>
    <w:basedOn w:val="a"/>
    <w:next w:val="a"/>
    <w:uiPriority w:val="39"/>
    <w:qFormat/>
    <w:pPr>
      <w:ind w:leftChars="1000" w:left="2100"/>
    </w:pPr>
  </w:style>
  <w:style w:type="paragraph" w:styleId="20">
    <w:name w:val="toc 2"/>
    <w:basedOn w:val="a"/>
    <w:next w:val="a"/>
    <w:uiPriority w:val="39"/>
    <w:qFormat/>
    <w:pPr>
      <w:ind w:leftChars="200" w:left="420"/>
    </w:pPr>
  </w:style>
  <w:style w:type="paragraph" w:styleId="9">
    <w:name w:val="toc 9"/>
    <w:basedOn w:val="a"/>
    <w:next w:val="a"/>
    <w:uiPriority w:val="39"/>
    <w:qFormat/>
    <w:pPr>
      <w:ind w:leftChars="1600" w:left="3360"/>
    </w:pPr>
  </w:style>
  <w:style w:type="paragraph" w:styleId="a8">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9">
    <w:name w:val="Title"/>
    <w:basedOn w:val="a"/>
    <w:next w:val="a"/>
    <w:link w:val="Char13"/>
    <w:uiPriority w:val="99"/>
    <w:qFormat/>
    <w:pPr>
      <w:spacing w:before="240" w:after="60"/>
      <w:jc w:val="center"/>
      <w:outlineLvl w:val="0"/>
    </w:pPr>
    <w:rPr>
      <w:rFonts w:ascii="Cambria" w:hAnsi="Cambria"/>
      <w:b/>
      <w:kern w:val="0"/>
      <w:sz w:val="32"/>
      <w:szCs w:val="20"/>
    </w:rPr>
  </w:style>
  <w:style w:type="character" w:styleId="aa">
    <w:name w:val="Strong"/>
    <w:uiPriority w:val="22"/>
    <w:qFormat/>
    <w:locked/>
    <w:rPr>
      <w:b/>
      <w:bCs/>
    </w:rPr>
  </w:style>
  <w:style w:type="character" w:styleId="ab">
    <w:name w:val="FollowedHyperlink"/>
    <w:uiPriority w:val="99"/>
    <w:qFormat/>
    <w:rPr>
      <w:rFonts w:cs="Times New Roman"/>
      <w:color w:val="800080"/>
      <w:u w:val="single"/>
    </w:rPr>
  </w:style>
  <w:style w:type="character" w:styleId="ac">
    <w:name w:val="Hyperlink"/>
    <w:uiPriority w:val="99"/>
    <w:qFormat/>
    <w:rPr>
      <w:rFonts w:ascii="Times New Roman" w:hAnsi="Times New Roman" w:cs="Times New Roman"/>
      <w:color w:val="0000FF"/>
      <w:u w:val="single"/>
    </w:rPr>
  </w:style>
  <w:style w:type="character" w:customStyle="1" w:styleId="1Char1">
    <w:name w:val="标题 1 Char1"/>
    <w:link w:val="1"/>
    <w:uiPriority w:val="99"/>
    <w:qFormat/>
    <w:locked/>
    <w:rPr>
      <w:rFonts w:ascii="Times New Roman" w:eastAsia="宋体" w:hAnsi="Times New Roman" w:cs="Times New Roman"/>
      <w:b/>
      <w:kern w:val="44"/>
      <w:sz w:val="44"/>
    </w:rPr>
  </w:style>
  <w:style w:type="character" w:customStyle="1" w:styleId="2Char1">
    <w:name w:val="标题 2 Char1"/>
    <w:link w:val="2"/>
    <w:uiPriority w:val="99"/>
    <w:qFormat/>
    <w:locked/>
    <w:rPr>
      <w:rFonts w:ascii="Arial" w:eastAsia="黑体" w:hAnsi="Arial" w:cs="Times New Roman"/>
      <w:b/>
      <w:kern w:val="0"/>
      <w:sz w:val="20"/>
    </w:rPr>
  </w:style>
  <w:style w:type="character" w:customStyle="1" w:styleId="3Char1">
    <w:name w:val="标题 3 Char1"/>
    <w:link w:val="3"/>
    <w:uiPriority w:val="99"/>
    <w:qFormat/>
    <w:locked/>
    <w:rPr>
      <w:rFonts w:ascii="宋体" w:eastAsia="宋体" w:hAnsi="宋体" w:cs="Times New Roman"/>
      <w:b/>
      <w:kern w:val="0"/>
      <w:sz w:val="27"/>
    </w:rPr>
  </w:style>
  <w:style w:type="character" w:customStyle="1" w:styleId="1Char">
    <w:name w:val="标题 1 Char"/>
    <w:uiPriority w:val="99"/>
    <w:qFormat/>
    <w:locked/>
    <w:rPr>
      <w:rFonts w:ascii="Times New Roman" w:eastAsia="宋体" w:hAnsi="Times New Roman" w:cs="Times New Roman"/>
      <w:b/>
      <w:bCs/>
      <w:kern w:val="44"/>
      <w:sz w:val="44"/>
      <w:szCs w:val="44"/>
    </w:rPr>
  </w:style>
  <w:style w:type="character" w:customStyle="1" w:styleId="2Char">
    <w:name w:val="标题 2 Char"/>
    <w:uiPriority w:val="99"/>
    <w:qFormat/>
    <w:locked/>
    <w:rPr>
      <w:rFonts w:ascii="Cambria" w:eastAsia="宋体" w:hAnsi="Cambria" w:cs="Times New Roman"/>
      <w:b/>
      <w:bCs/>
      <w:sz w:val="32"/>
      <w:szCs w:val="32"/>
    </w:rPr>
  </w:style>
  <w:style w:type="character" w:customStyle="1" w:styleId="3Char">
    <w:name w:val="标题 3 Char"/>
    <w:uiPriority w:val="99"/>
    <w:qFormat/>
    <w:locked/>
    <w:rPr>
      <w:rFonts w:ascii="Times New Roman" w:eastAsia="宋体" w:hAnsi="Times New Roman" w:cs="Times New Roman"/>
      <w:b/>
      <w:bCs/>
      <w:sz w:val="32"/>
      <w:szCs w:val="32"/>
    </w:rPr>
  </w:style>
  <w:style w:type="character" w:customStyle="1" w:styleId="Char12">
    <w:name w:val="页眉 Char1"/>
    <w:link w:val="a7"/>
    <w:uiPriority w:val="99"/>
    <w:qFormat/>
    <w:locked/>
    <w:rPr>
      <w:rFonts w:ascii="Times New Roman" w:hAnsi="Times New Roman" w:cs="Times New Roman"/>
      <w:sz w:val="18"/>
    </w:rPr>
  </w:style>
  <w:style w:type="character" w:customStyle="1" w:styleId="Char0">
    <w:name w:val="页眉 Char"/>
    <w:uiPriority w:val="99"/>
    <w:qFormat/>
    <w:locked/>
    <w:rPr>
      <w:rFonts w:ascii="Times New Roman" w:eastAsia="宋体" w:hAnsi="Times New Roman" w:cs="Times New Roman"/>
      <w:sz w:val="18"/>
      <w:szCs w:val="18"/>
    </w:rPr>
  </w:style>
  <w:style w:type="character" w:customStyle="1" w:styleId="Char11">
    <w:name w:val="页脚 Char1"/>
    <w:link w:val="a6"/>
    <w:uiPriority w:val="99"/>
    <w:qFormat/>
    <w:locked/>
    <w:rPr>
      <w:rFonts w:ascii="Times New Roman" w:hAnsi="Times New Roman" w:cs="Times New Roman"/>
      <w:sz w:val="18"/>
    </w:rPr>
  </w:style>
  <w:style w:type="character" w:customStyle="1" w:styleId="Char2">
    <w:name w:val="页脚 Char"/>
    <w:uiPriority w:val="99"/>
    <w:qFormat/>
    <w:locked/>
    <w:rPr>
      <w:rFonts w:ascii="Times New Roman" w:eastAsia="宋体" w:hAnsi="Times New Roman" w:cs="Times New Roman"/>
      <w:sz w:val="18"/>
      <w:szCs w:val="18"/>
    </w:rPr>
  </w:style>
  <w:style w:type="character" w:customStyle="1" w:styleId="Char13">
    <w:name w:val="标题 Char1"/>
    <w:link w:val="a9"/>
    <w:uiPriority w:val="99"/>
    <w:qFormat/>
    <w:locked/>
    <w:rPr>
      <w:rFonts w:ascii="Cambria" w:hAnsi="Cambria" w:cs="Times New Roman"/>
      <w:b/>
      <w:sz w:val="32"/>
    </w:rPr>
  </w:style>
  <w:style w:type="character" w:customStyle="1" w:styleId="Char3">
    <w:name w:val="标题 Char"/>
    <w:uiPriority w:val="99"/>
    <w:qFormat/>
    <w:locked/>
    <w:rPr>
      <w:rFonts w:ascii="Cambria" w:eastAsia="宋体" w:hAnsi="Cambria" w:cs="Times New Roman"/>
      <w:b/>
      <w:bCs/>
      <w:sz w:val="32"/>
      <w:szCs w:val="32"/>
    </w:rPr>
  </w:style>
  <w:style w:type="character" w:customStyle="1" w:styleId="Char1">
    <w:name w:val="日期 Char1"/>
    <w:link w:val="a4"/>
    <w:uiPriority w:val="99"/>
    <w:qFormat/>
    <w:locked/>
    <w:rPr>
      <w:rFonts w:ascii="Times New Roman" w:hAnsi="Times New Roman" w:cs="Times New Roman"/>
      <w:sz w:val="24"/>
    </w:rPr>
  </w:style>
  <w:style w:type="character" w:customStyle="1" w:styleId="Char4">
    <w:name w:val="日期 Char"/>
    <w:uiPriority w:val="99"/>
    <w:qFormat/>
    <w:locked/>
    <w:rPr>
      <w:rFonts w:ascii="Times New Roman" w:eastAsia="宋体" w:hAnsi="Times New Roman" w:cs="Times New Roman"/>
      <w:sz w:val="24"/>
      <w:szCs w:val="24"/>
    </w:rPr>
  </w:style>
  <w:style w:type="character" w:customStyle="1" w:styleId="Char10">
    <w:name w:val="批注框文本 Char1"/>
    <w:link w:val="a5"/>
    <w:uiPriority w:val="99"/>
    <w:qFormat/>
    <w:locked/>
    <w:rPr>
      <w:rFonts w:ascii="Times New Roman" w:hAnsi="Times New Roman" w:cs="Times New Roman"/>
      <w:sz w:val="18"/>
    </w:rPr>
  </w:style>
  <w:style w:type="character" w:customStyle="1" w:styleId="Char5">
    <w:name w:val="批注框文本 Char"/>
    <w:uiPriority w:val="99"/>
    <w:qFormat/>
    <w:locked/>
    <w:rPr>
      <w:rFonts w:ascii="Times New Roman" w:eastAsia="宋体" w:hAnsi="Times New Roman" w:cs="Times New Roman"/>
      <w:sz w:val="18"/>
      <w:szCs w:val="18"/>
    </w:rPr>
  </w:style>
  <w:style w:type="paragraph" w:customStyle="1" w:styleId="11">
    <w:name w:val="列出段落1"/>
    <w:basedOn w:val="a"/>
    <w:uiPriority w:val="99"/>
    <w:qFormat/>
    <w:pPr>
      <w:ind w:firstLineChars="200" w:firstLine="420"/>
    </w:pPr>
  </w:style>
  <w:style w:type="paragraph" w:customStyle="1" w:styleId="TOC1">
    <w:name w:val="TOC 标题1"/>
    <w:basedOn w:val="1"/>
    <w:next w:val="a"/>
    <w:uiPriority w:val="99"/>
    <w:qFormat/>
    <w:pPr>
      <w:widowControl/>
      <w:spacing w:before="480" w:after="0" w:line="276" w:lineRule="auto"/>
      <w:jc w:val="left"/>
      <w:outlineLvl w:val="9"/>
    </w:pPr>
    <w:rPr>
      <w:rFonts w:ascii="Cambria" w:hAnsi="Cambria"/>
      <w:color w:val="365F91"/>
      <w:kern w:val="0"/>
      <w:sz w:val="28"/>
      <w:szCs w:val="28"/>
    </w:rPr>
  </w:style>
  <w:style w:type="paragraph" w:customStyle="1" w:styleId="p16">
    <w:name w:val="p16"/>
    <w:basedOn w:val="a"/>
    <w:uiPriority w:val="99"/>
    <w:qFormat/>
    <w:pPr>
      <w:widowControl/>
      <w:spacing w:before="100" w:after="100"/>
      <w:jc w:val="left"/>
    </w:pPr>
    <w:rPr>
      <w:rFonts w:ascii="宋体" w:hAnsi="宋体" w:cs="宋体"/>
      <w:kern w:val="0"/>
      <w:sz w:val="24"/>
    </w:rPr>
  </w:style>
  <w:style w:type="paragraph" w:customStyle="1" w:styleId="p0">
    <w:name w:val="p0"/>
    <w:basedOn w:val="a"/>
    <w:uiPriority w:val="99"/>
    <w:qFormat/>
    <w:pPr>
      <w:widowControl/>
    </w:pPr>
    <w:rPr>
      <w:rFonts w:ascii="Calibri" w:hAnsi="Calibri" w:cs="宋体"/>
      <w:kern w:val="0"/>
      <w:szCs w:val="21"/>
    </w:rPr>
  </w:style>
  <w:style w:type="paragraph" w:customStyle="1" w:styleId="21">
    <w:name w:val="列出段落2"/>
    <w:basedOn w:val="a"/>
    <w:uiPriority w:val="99"/>
    <w:qFormat/>
    <w:pPr>
      <w:ind w:firstLineChars="200" w:firstLine="420"/>
    </w:pPr>
  </w:style>
  <w:style w:type="character" w:customStyle="1" w:styleId="apple-converted-space">
    <w:name w:val="apple-converted-space"/>
    <w:uiPriority w:val="99"/>
    <w:qFormat/>
    <w:rPr>
      <w:rFonts w:cs="Times New Roman"/>
    </w:rPr>
  </w:style>
  <w:style w:type="character" w:customStyle="1" w:styleId="medreg">
    <w:name w:val="med reg"/>
    <w:uiPriority w:val="99"/>
    <w:qFormat/>
    <w:rPr>
      <w:rFonts w:cs="Times New Roman"/>
    </w:rPr>
  </w:style>
  <w:style w:type="character" w:customStyle="1" w:styleId="lrg">
    <w:name w:val="lrg"/>
    <w:uiPriority w:val="99"/>
    <w:qFormat/>
    <w:rPr>
      <w:rFonts w:cs="Times New Roman"/>
    </w:rPr>
  </w:style>
  <w:style w:type="character" w:customStyle="1" w:styleId="15">
    <w:name w:val="15"/>
    <w:uiPriority w:val="99"/>
    <w:qFormat/>
    <w:rPr>
      <w:rFonts w:ascii="Calibri" w:hAnsi="Calibri"/>
      <w:b/>
    </w:rPr>
  </w:style>
  <w:style w:type="character" w:customStyle="1" w:styleId="med10">
    <w:name w:val="med10"/>
    <w:uiPriority w:val="99"/>
    <w:qFormat/>
    <w:rPr>
      <w:sz w:val="29"/>
    </w:rPr>
  </w:style>
  <w:style w:type="character" w:customStyle="1" w:styleId="c13">
    <w:name w:val="c13"/>
    <w:uiPriority w:val="99"/>
    <w:qFormat/>
    <w:rPr>
      <w:rFonts w:cs="Times New Roman"/>
    </w:rPr>
  </w:style>
  <w:style w:type="character" w:customStyle="1" w:styleId="Char">
    <w:name w:val="文档结构图 Char"/>
    <w:link w:val="a3"/>
    <w:uiPriority w:val="99"/>
    <w:semiHidden/>
    <w:qFormat/>
    <w:locked/>
    <w:rPr>
      <w:rFonts w:ascii="Times New Roman" w:hAnsi="Times New Roman" w:cs="Times New Roman"/>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www.chinatax.gov.cn/" TargetMode="External"/><Relationship Id="rId26" Type="http://schemas.openxmlformats.org/officeDocument/2006/relationships/hyperlink" Target="https://baike.baidu.com/item/1994%E5%A4%A7%E5%AD%A6%E9%9B%86%E5%9B%A2" TargetMode="External"/><Relationship Id="rId3" Type="http://schemas.openxmlformats.org/officeDocument/2006/relationships/numbering" Target="numbering.xml"/><Relationship Id="rId21" Type="http://schemas.openxmlformats.org/officeDocument/2006/relationships/hyperlink" Target="http://www.crifs.org.cn/"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mof.gov.cn/" TargetMode="External"/><Relationship Id="rId25" Type="http://schemas.openxmlformats.org/officeDocument/2006/relationships/hyperlink" Target="http://www.sac.net.cn/ljxh/xhgzdt/200512/" TargetMode="External"/><Relationship Id="rId2" Type="http://schemas.openxmlformats.org/officeDocument/2006/relationships/customXml" Target="../customXml/item2.xml"/><Relationship Id="rId16" Type="http://schemas.openxmlformats.org/officeDocument/2006/relationships/hyperlink" Target="http://www.jingpinke.com/" TargetMode="External"/><Relationship Id="rId20" Type="http://schemas.openxmlformats.org/officeDocument/2006/relationships/hyperlink" Target="http://www.fec.com.c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ftchinese.com/" TargetMode="External"/><Relationship Id="rId5" Type="http://schemas.microsoft.com/office/2007/relationships/stylesWithEffects" Target="stylesWithEffects.xml"/><Relationship Id="rId15" Type="http://schemas.openxmlformats.org/officeDocument/2006/relationships/hyperlink" Target="http://zhidao.baidu.com/search?word=%E9%87%91%E8%9E%8D%E7%9A%84%E9%80%BB%E8%BE%91&amp;fr=qb_search_exp&amp;ie=utf8" TargetMode="External"/><Relationship Id="rId23" Type="http://schemas.openxmlformats.org/officeDocument/2006/relationships/hyperlink" Target="http://cms.cass.cn/" TargetMode="Externa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www.macrochina.com.cn/"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drcnet.com.cn/"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773EB6-732D-46DC-9E32-1C75F34C2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49</Pages>
  <Words>4259</Words>
  <Characters>24280</Characters>
  <Application>Microsoft Office Word</Application>
  <DocSecurity>0</DocSecurity>
  <Lines>202</Lines>
  <Paragraphs>56</Paragraphs>
  <ScaleCrop>false</ScaleCrop>
  <Company>www.lenoco.com.cn</Company>
  <LinksUpToDate>false</LinksUpToDate>
  <CharactersWithSpaces>28483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somebody</dc:creator>
  <cp:lastModifiedBy>姚霞（公文收发员）</cp:lastModifiedBy>
  <cp:revision>54</cp:revision>
  <cp:lastPrinted>2017-09-15T11:41:00Z</cp:lastPrinted>
  <dcterms:created xsi:type="dcterms:W3CDTF">2015-01-19T02:47:00Z</dcterms:created>
  <dcterms:modified xsi:type="dcterms:W3CDTF">2018-09-05T07:21:00Z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y fmtid="{D5CDD505-2E9C-101B-9397-08002B2CF9AE}" pid="3" name="KSORubyTemplateID" linkTarget="0">
    <vt:lpwstr>6</vt:lpwstr>
  </property>
</Properties>
</file>